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14BA7C" w14:textId="740B0999" w:rsidR="00E62BD9" w:rsidRDefault="000179C7" w:rsidP="000179C7">
      <w:pPr>
        <w:ind w:left="-851" w:right="-1418"/>
        <w:jc w:val="right"/>
        <w:rPr>
          <w:b/>
          <w:bCs/>
          <w:u w:val="single"/>
        </w:rPr>
        <w:sectPr w:rsidR="00E62BD9" w:rsidSect="00256DB0">
          <w:headerReference w:type="default" r:id="rId8"/>
          <w:footerReference w:type="even" r:id="rId9"/>
          <w:footerReference w:type="default" r:id="rId10"/>
          <w:pgSz w:w="11900" w:h="16820"/>
          <w:pgMar w:top="142" w:right="1418" w:bottom="142" w:left="1418" w:header="284" w:footer="634" w:gutter="0"/>
          <w:cols w:space="708"/>
          <w:titlePg/>
          <w:docGrid w:linePitch="360"/>
        </w:sectPr>
      </w:pPr>
      <w:r>
        <mc:AlternateContent>
          <mc:Choice Requires="wps">
            <w:drawing>
              <wp:anchor distT="0" distB="0" distL="114300" distR="114300" simplePos="0" relativeHeight="251660288" behindDoc="0" locked="0" layoutInCell="1" allowOverlap="1" wp14:anchorId="55B44222" wp14:editId="0BE59544">
                <wp:simplePos x="0" y="0"/>
                <wp:positionH relativeFrom="column">
                  <wp:posOffset>1661795</wp:posOffset>
                </wp:positionH>
                <wp:positionV relativeFrom="paragraph">
                  <wp:posOffset>2216785</wp:posOffset>
                </wp:positionV>
                <wp:extent cx="2860675" cy="408940"/>
                <wp:effectExtent l="0" t="0" r="0" b="0"/>
                <wp:wrapNone/>
                <wp:docPr id="330069285" name="Text Box 8"/>
                <wp:cNvGraphicFramePr/>
                <a:graphic xmlns:a="http://schemas.openxmlformats.org/drawingml/2006/main">
                  <a:graphicData uri="http://schemas.microsoft.com/office/word/2010/wordprocessingShape">
                    <wps:wsp>
                      <wps:cNvSpPr txBox="1"/>
                      <wps:spPr>
                        <a:xfrm>
                          <a:off x="0" y="0"/>
                          <a:ext cx="2860675" cy="408940"/>
                        </a:xfrm>
                        <a:prstGeom prst="rect">
                          <a:avLst/>
                        </a:prstGeom>
                        <a:noFill/>
                        <a:ln w="6350">
                          <a:noFill/>
                        </a:ln>
                      </wps:spPr>
                      <wps:txbx>
                        <w:txbxContent>
                          <w:p w14:paraId="12CAB558" w14:textId="77777777" w:rsidR="000179C7" w:rsidRPr="0057140A" w:rsidRDefault="000179C7" w:rsidP="000179C7">
                            <w:pPr>
                              <w:jc w:val="center"/>
                              <w:rPr>
                                <w:b/>
                                <w:bCs/>
                                <w:sz w:val="28"/>
                                <w:szCs w:val="28"/>
                                <w:lang w:val="vi-VN"/>
                              </w:rPr>
                            </w:pPr>
                            <w:r w:rsidRPr="0057140A">
                              <w:rPr>
                                <w:b/>
                                <w:bCs/>
                                <w:sz w:val="28"/>
                                <w:szCs w:val="28"/>
                                <w:lang w:val="vi-VN"/>
                              </w:rPr>
                              <w:t xml:space="preserve">(Tài liệu </w:t>
                            </w:r>
                            <w:r>
                              <w:rPr>
                                <w:b/>
                                <w:bCs/>
                                <w:sz w:val="28"/>
                                <w:szCs w:val="28"/>
                                <w:lang w:val="vi-VN"/>
                              </w:rPr>
                              <w:t>đọc thêm</w:t>
                            </w:r>
                            <w:r w:rsidRPr="0057140A">
                              <w:rPr>
                                <w:b/>
                                <w:bCs/>
                                <w:sz w:val="28"/>
                                <w:szCs w:val="28"/>
                                <w:lang w:val="vi-V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B44222" id="_x0000_t202" coordsize="21600,21600" o:spt="202" path="m,l,21600r21600,l21600,xe">
                <v:stroke joinstyle="miter"/>
                <v:path gradientshapeok="t" o:connecttype="rect"/>
              </v:shapetype>
              <v:shape id="Text Box 8" o:spid="_x0000_s1026" type="#_x0000_t202" style="position:absolute;left:0;text-align:left;margin-left:130.85pt;margin-top:174.55pt;width:225.25pt;height:32.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" filled="f" stroked="f" strokeweight=".5pt">
                <v:textbox>
                  <w:txbxContent>
                    <w:p w14:paraId="12CAB558" w14:textId="77777777" w:rsidR="000179C7" w:rsidRPr="0057140A" w:rsidRDefault="000179C7" w:rsidP="000179C7">
                      <w:pPr>
                        <w:jc w:val="center"/>
                        <w:rPr>
                          <w:b/>
                          <w:bCs/>
                          <w:sz w:val="28"/>
                          <w:szCs w:val="28"/>
                          <w:lang w:val="vi-VN"/>
                        </w:rPr>
                      </w:pPr>
                      <w:r w:rsidRPr="0057140A">
                        <w:rPr>
                          <w:b/>
                          <w:bCs/>
                          <w:sz w:val="28"/>
                          <w:szCs w:val="28"/>
                          <w:lang w:val="vi-VN"/>
                        </w:rPr>
                        <w:t xml:space="preserve">(Tài liệu </w:t>
                      </w:r>
                      <w:r>
                        <w:rPr>
                          <w:b/>
                          <w:bCs/>
                          <w:sz w:val="28"/>
                          <w:szCs w:val="28"/>
                          <w:lang w:val="vi-VN"/>
                        </w:rPr>
                        <w:t>đọc thêm</w:t>
                      </w:r>
                      <w:r w:rsidRPr="0057140A">
                        <w:rPr>
                          <w:b/>
                          <w:bCs/>
                          <w:sz w:val="28"/>
                          <w:szCs w:val="28"/>
                          <w:lang w:val="vi-VN"/>
                        </w:rPr>
                        <w:t>)</w:t>
                      </w:r>
                    </w:p>
                  </w:txbxContent>
                </v:textbox>
              </v:shape>
            </w:pict>
          </mc:Fallback>
        </mc:AlternateContent>
      </w:r>
      <w:r>
        <mc:AlternateContent>
          <mc:Choice Requires="wps">
            <w:drawing>
              <wp:anchor distT="0" distB="0" distL="114300" distR="114300" simplePos="0" relativeHeight="251659264" behindDoc="0" locked="0" layoutInCell="1" allowOverlap="1" wp14:anchorId="3B4F56A5" wp14:editId="31474556">
                <wp:simplePos x="0" y="0"/>
                <wp:positionH relativeFrom="column">
                  <wp:posOffset>381000</wp:posOffset>
                </wp:positionH>
                <wp:positionV relativeFrom="paragraph">
                  <wp:posOffset>1943100</wp:posOffset>
                </wp:positionV>
                <wp:extent cx="5721350" cy="619760"/>
                <wp:effectExtent l="0" t="0" r="6350" b="2540"/>
                <wp:wrapNone/>
                <wp:docPr id="1067220584" name="Rectangle 7"/>
                <wp:cNvGraphicFramePr/>
                <a:graphic xmlns:a="http://schemas.openxmlformats.org/drawingml/2006/main">
                  <a:graphicData uri="http://schemas.microsoft.com/office/word/2010/wordprocessingShape">
                    <wps:wsp>
                      <wps:cNvSpPr/>
                      <wps:spPr>
                        <a:xfrm>
                          <a:off x="0" y="0"/>
                          <a:ext cx="5721350" cy="619760"/>
                        </a:xfrm>
                        <a:prstGeom prst="rect">
                          <a:avLst/>
                        </a:prstGeom>
                        <a:solidFill>
                          <a:schemeClr val="accent6">
                            <a:alpha val="24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3685C" id="Rectangle 7" o:spid="_x0000_s1026" style="position:absolute;margin-left:30pt;margin-top:153pt;width:450.5pt;height:4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" fillcolor="#4ea72e [3209]" stroked="f" strokeweight="1.5pt">
                <v:fill opacity="15677f"/>
              </v:rect>
            </w:pict>
          </mc:Fallback>
        </mc:AlternateContent>
      </w:r>
      <w:r w:rsidR="00E62BD9">
        <w:rPr>
          <w:b/>
          <w:bCs/>
          <w:u w:val="single"/>
        </w:rPr>
        <w:t xml:space="preserve"> </w:t>
      </w:r>
      <w:r w:rsidR="00833D17" w:rsidRPr="00833D17">
        <w:drawing>
          <wp:inline distT="0" distB="0" distL="0" distR="0" wp14:anchorId="6F72319A" wp14:editId="328D528C">
            <wp:extent cx="6866627" cy="10368201"/>
            <wp:effectExtent l="0" t="0" r="0" b="0"/>
            <wp:docPr id="17101176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75726" cy="10381941"/>
                    </a:xfrm>
                    <a:prstGeom prst="rect">
                      <a:avLst/>
                    </a:prstGeom>
                    <a:noFill/>
                    <a:ln>
                      <a:noFill/>
                    </a:ln>
                  </pic:spPr>
                </pic:pic>
              </a:graphicData>
            </a:graphic>
          </wp:inline>
        </w:drawing>
      </w:r>
      <w:r w:rsidR="00E62BD9">
        <w:rPr>
          <w:b/>
          <w:bCs/>
          <w:u w:val="single"/>
        </w:rPr>
        <w:br w:type="page"/>
      </w:r>
    </w:p>
    <w:p w14:paraId="03D31A06" w14:textId="77777777" w:rsidR="00256DB0" w:rsidRDefault="00256DB0" w:rsidP="00256DB0">
      <w:pPr>
        <w:jc w:val="center"/>
        <w:rPr>
          <w:sz w:val="22"/>
          <w:szCs w:val="22"/>
          <w:lang w:val="vi-VN"/>
        </w:rPr>
      </w:pPr>
      <w:r w:rsidRPr="005A55A3">
        <w:rPr>
          <w:sz w:val="22"/>
          <w:szCs w:val="22"/>
        </w:rPr>
        <w:lastRenderedPageBreak/>
        <w:t>DỰ</w:t>
      </w:r>
      <w:r w:rsidRPr="005A55A3">
        <w:rPr>
          <w:sz w:val="22"/>
          <w:szCs w:val="22"/>
          <w:lang w:val="vi-VN"/>
        </w:rPr>
        <w:t xml:space="preserve"> ÁN LỒNG GHÉP CHỐNG CHỊU VỚI BIẾN ĐỔI KHÍ HẬU VÀ BẢO VỆ MÔI TRƯỜNG </w:t>
      </w:r>
    </w:p>
    <w:p w14:paraId="549A0C1F" w14:textId="77777777" w:rsidR="00256DB0" w:rsidRPr="005A55A3" w:rsidRDefault="00256DB0" w:rsidP="00256DB0">
      <w:pPr>
        <w:jc w:val="center"/>
        <w:rPr>
          <w:sz w:val="22"/>
          <w:szCs w:val="22"/>
          <w:lang w:val="vi-VN"/>
        </w:rPr>
      </w:pPr>
      <w:r w:rsidRPr="005A55A3">
        <w:rPr>
          <w:sz w:val="22"/>
          <w:szCs w:val="22"/>
          <w:lang w:val="vi-VN"/>
        </w:rPr>
        <w:t>ĐỂ PHÁT TRIỂN CÁC ĐÔ THỊ XANH LOẠI II</w:t>
      </w:r>
      <w:r>
        <w:rPr>
          <w:sz w:val="22"/>
          <w:szCs w:val="22"/>
          <w:lang w:val="vi-VN"/>
        </w:rPr>
        <w:t xml:space="preserve"> (TA9417-VIE)</w:t>
      </w:r>
    </w:p>
    <w:p w14:paraId="34CFF4E5" w14:textId="77777777" w:rsidR="00256DB0" w:rsidRPr="00AC7D23" w:rsidRDefault="00256DB0" w:rsidP="00256DB0">
      <w:pPr>
        <w:jc w:val="center"/>
      </w:pPr>
    </w:p>
    <w:p w14:paraId="28F2D194" w14:textId="77777777" w:rsidR="00256DB0" w:rsidRPr="00AC7D23" w:rsidRDefault="00256DB0" w:rsidP="00256DB0">
      <w:pPr>
        <w:jc w:val="center"/>
      </w:pPr>
    </w:p>
    <w:p w14:paraId="48642DA6" w14:textId="77777777" w:rsidR="00256DB0" w:rsidRDefault="00256DB0" w:rsidP="00256DB0">
      <w:pPr>
        <w:jc w:val="center"/>
        <w:rPr>
          <w:lang w:val="vi-VN"/>
        </w:rPr>
      </w:pPr>
    </w:p>
    <w:p w14:paraId="13E3839E" w14:textId="77777777" w:rsidR="000179C7" w:rsidRDefault="000179C7" w:rsidP="00256DB0">
      <w:pPr>
        <w:jc w:val="center"/>
        <w:rPr>
          <w:lang w:val="vi-VN"/>
        </w:rPr>
      </w:pPr>
    </w:p>
    <w:p w14:paraId="463826C6" w14:textId="77777777" w:rsidR="00256DB0" w:rsidRPr="005A55A3" w:rsidRDefault="00256DB0" w:rsidP="00256DB0">
      <w:pPr>
        <w:jc w:val="center"/>
        <w:rPr>
          <w:lang w:val="vi-VN"/>
        </w:rPr>
      </w:pPr>
    </w:p>
    <w:p w14:paraId="7334623A" w14:textId="77777777" w:rsidR="00256DB0" w:rsidRPr="00AC7D23" w:rsidRDefault="00256DB0" w:rsidP="00256DB0">
      <w:pPr>
        <w:jc w:val="center"/>
      </w:pPr>
    </w:p>
    <w:p w14:paraId="67D39885" w14:textId="019C0C27" w:rsidR="00256DB0" w:rsidRPr="009E24BB" w:rsidRDefault="00256DB0" w:rsidP="00256DB0">
      <w:pPr>
        <w:ind w:right="-292"/>
        <w:jc w:val="center"/>
        <w:rPr>
          <w:sz w:val="32"/>
          <w:szCs w:val="32"/>
          <w:lang w:val="vi-VN"/>
        </w:rPr>
      </w:pPr>
      <w:r w:rsidRPr="00AC7D23">
        <w:rPr>
          <w:sz w:val="32"/>
          <w:szCs w:val="32"/>
        </w:rPr>
        <w:t xml:space="preserve">Sản phẩm </w:t>
      </w:r>
      <w:r>
        <w:rPr>
          <w:sz w:val="32"/>
          <w:szCs w:val="32"/>
        </w:rPr>
        <w:t>3</w:t>
      </w:r>
      <w:r w:rsidRPr="00AC7D23">
        <w:rPr>
          <w:sz w:val="32"/>
          <w:szCs w:val="32"/>
        </w:rPr>
        <w:t>.1</w:t>
      </w:r>
    </w:p>
    <w:p w14:paraId="3B8F1D74" w14:textId="5819888E" w:rsidR="00256DB0" w:rsidRPr="000179C7" w:rsidRDefault="00256DB0" w:rsidP="00256DB0">
      <w:pPr>
        <w:ind w:right="-292"/>
        <w:jc w:val="center"/>
        <w:rPr>
          <w:lang w:val="vi-VN"/>
        </w:rPr>
      </w:pPr>
      <w:r w:rsidRPr="000179C7">
        <w:t>TÀI LIỆU</w:t>
      </w:r>
      <w:r w:rsidRPr="000179C7">
        <w:rPr>
          <w:lang w:val="vi-VN"/>
        </w:rPr>
        <w:t xml:space="preserve"> </w:t>
      </w:r>
      <w:r w:rsidRPr="000179C7">
        <w:t>ĐÀO TẠO</w:t>
      </w:r>
      <w:r w:rsidRPr="000179C7">
        <w:rPr>
          <w:lang w:val="vi-VN"/>
        </w:rPr>
        <w:t xml:space="preserve"> VÀ</w:t>
      </w:r>
      <w:r w:rsidRPr="000179C7">
        <w:t xml:space="preserve"> NÂNG CAO NĂNG LỰC</w:t>
      </w:r>
      <w:r w:rsidRPr="000179C7">
        <w:rPr>
          <w:lang w:val="vi-VN"/>
        </w:rPr>
        <w:t xml:space="preserve"> VỀ </w:t>
      </w:r>
    </w:p>
    <w:p w14:paraId="7C69BDA2" w14:textId="77777777" w:rsidR="00256DB0" w:rsidRPr="000179C7" w:rsidRDefault="00256DB0" w:rsidP="00256DB0">
      <w:pPr>
        <w:ind w:right="-292"/>
        <w:jc w:val="center"/>
        <w:rPr>
          <w:lang w:val="vi-VN"/>
        </w:rPr>
      </w:pPr>
      <w:r w:rsidRPr="000179C7">
        <w:rPr>
          <w:lang w:val="vi-VN"/>
        </w:rPr>
        <w:t xml:space="preserve">BẢO VỆ MÔI TRƯỜNG, BẢO VỆ MÔI TRƯỜNG LIÊN QUAN ĐẾN SỬ DỤNG ĐẤT, </w:t>
      </w:r>
    </w:p>
    <w:p w14:paraId="7F9CEF87" w14:textId="77777777" w:rsidR="00256DB0" w:rsidRPr="000179C7" w:rsidRDefault="00256DB0" w:rsidP="00256DB0">
      <w:pPr>
        <w:ind w:right="-292"/>
        <w:jc w:val="center"/>
        <w:rPr>
          <w:lang w:val="vi-VN"/>
        </w:rPr>
      </w:pPr>
      <w:r w:rsidRPr="000179C7">
        <w:rPr>
          <w:lang w:val="vi-VN"/>
        </w:rPr>
        <w:t>ỨNG PHÓ VỚI BIẾN ĐỔI KHÍ HẬU VÀ SẢN XUẤT VÀ TIÊU DÙNG BỀN VỮNG</w:t>
      </w:r>
    </w:p>
    <w:p w14:paraId="429DFBAA" w14:textId="77777777" w:rsidR="00256DB0" w:rsidRPr="00AC7D23" w:rsidRDefault="00256DB0" w:rsidP="00256DB0">
      <w:pPr>
        <w:jc w:val="center"/>
        <w:rPr>
          <w:b/>
          <w:bCs/>
          <w:sz w:val="26"/>
          <w:szCs w:val="26"/>
        </w:rPr>
      </w:pPr>
    </w:p>
    <w:p w14:paraId="7A7015E9" w14:textId="2D57FD30" w:rsidR="00256DB0" w:rsidRPr="00256DB0" w:rsidRDefault="00256DB0" w:rsidP="000179C7">
      <w:pPr>
        <w:pBdr>
          <w:top w:val="single" w:sz="4" w:space="1" w:color="auto"/>
          <w:left w:val="single" w:sz="4" w:space="4" w:color="auto"/>
          <w:bottom w:val="single" w:sz="4" w:space="1" w:color="auto"/>
          <w:right w:val="single" w:sz="4" w:space="4" w:color="auto"/>
        </w:pBdr>
        <w:spacing w:line="276" w:lineRule="auto"/>
        <w:jc w:val="center"/>
        <w:rPr>
          <w:b/>
          <w:bCs/>
        </w:rPr>
      </w:pPr>
      <w:bookmarkStart w:id="0" w:name="OLE_LINK126"/>
      <w:bookmarkStart w:id="1" w:name="OLE_LINK125"/>
      <w:bookmarkStart w:id="2" w:name="OLE_LINK124"/>
      <w:bookmarkStart w:id="3" w:name="OLE_LINK123"/>
      <w:r>
        <w:rPr>
          <w:b/>
          <w:bCs/>
        </w:rPr>
        <w:t xml:space="preserve">CHỦ ĐỀ 1: </w:t>
      </w:r>
      <w:r w:rsidRPr="00256DB0">
        <w:rPr>
          <w:b/>
          <w:bCs/>
        </w:rPr>
        <w:t>BẢO VỆ MÔI TRƯỜNG NƯỚC</w:t>
      </w:r>
    </w:p>
    <w:p w14:paraId="1E197E79" w14:textId="17E1F2CE" w:rsidR="00256DB0" w:rsidRPr="000179C7" w:rsidRDefault="000179C7" w:rsidP="000179C7">
      <w:pPr>
        <w:pBdr>
          <w:top w:val="single" w:sz="4" w:space="1" w:color="auto"/>
          <w:left w:val="single" w:sz="4" w:space="4" w:color="auto"/>
          <w:bottom w:val="single" w:sz="4" w:space="1" w:color="auto"/>
          <w:right w:val="single" w:sz="4" w:space="4" w:color="auto"/>
        </w:pBdr>
        <w:spacing w:line="276" w:lineRule="auto"/>
        <w:jc w:val="center"/>
        <w:rPr>
          <w:b/>
          <w:bCs/>
          <w:lang w:val="vi-VN"/>
        </w:rPr>
      </w:pPr>
      <w:r>
        <w:rPr>
          <w:b/>
          <w:bCs/>
          <w:lang w:val="vi-VN"/>
        </w:rPr>
        <w:t>(Tài liệu đọc thêm)</w:t>
      </w:r>
    </w:p>
    <w:p w14:paraId="4AFD1406" w14:textId="77777777" w:rsidR="00256DB0" w:rsidRPr="00256DB0" w:rsidRDefault="00256DB0" w:rsidP="00256DB0">
      <w:pPr>
        <w:spacing w:line="276" w:lineRule="auto"/>
        <w:jc w:val="center"/>
        <w:rPr>
          <w:b/>
          <w:bCs/>
        </w:rPr>
      </w:pPr>
    </w:p>
    <w:p w14:paraId="5C3F8A53" w14:textId="77777777" w:rsidR="00256DB0" w:rsidRDefault="00256DB0" w:rsidP="00256DB0">
      <w:pPr>
        <w:jc w:val="center"/>
        <w:rPr>
          <w:b/>
          <w:bCs/>
          <w:lang w:val="vi-VN"/>
        </w:rPr>
      </w:pPr>
      <w:r>
        <w:rPr>
          <w:b/>
          <w:bCs/>
          <w:lang w:val="vi-VN"/>
        </w:rPr>
        <w:t>GÓI THẦU</w:t>
      </w:r>
    </w:p>
    <w:p w14:paraId="0CAA7270" w14:textId="77777777" w:rsidR="00256DB0" w:rsidRPr="005A55A3" w:rsidRDefault="00256DB0" w:rsidP="00256DB0">
      <w:pPr>
        <w:spacing w:line="276" w:lineRule="auto"/>
        <w:jc w:val="center"/>
        <w:rPr>
          <w:lang w:val="vi-VN"/>
        </w:rPr>
      </w:pPr>
      <w:r w:rsidRPr="005A55A3">
        <w:t xml:space="preserve">TĂNG CƯỜNG NĂNG LỰC QUẢN LÝ VÀ CHIA SẺ KINH NGHIỆM </w:t>
      </w:r>
    </w:p>
    <w:p w14:paraId="01F4F5D4" w14:textId="77777777" w:rsidR="00256DB0" w:rsidRPr="005A55A3" w:rsidRDefault="00256DB0" w:rsidP="00256DB0">
      <w:pPr>
        <w:spacing w:line="276" w:lineRule="auto"/>
        <w:jc w:val="center"/>
        <w:rPr>
          <w:lang w:val="vi-VN"/>
        </w:rPr>
      </w:pPr>
      <w:r w:rsidRPr="005A55A3">
        <w:t>VỀ</w:t>
      </w:r>
      <w:r w:rsidRPr="005A55A3">
        <w:rPr>
          <w:lang w:val="vi-VN"/>
        </w:rPr>
        <w:t xml:space="preserve"> </w:t>
      </w:r>
      <w:r w:rsidRPr="005A55A3">
        <w:t>MÔI TRƯỜNG, SỬ DỤNG ĐẤT, THÍCH ỨNG VỚI KHÍ HẬU</w:t>
      </w:r>
    </w:p>
    <w:p w14:paraId="2D876FE7" w14:textId="77777777" w:rsidR="00256DB0" w:rsidRPr="005A55A3" w:rsidRDefault="00256DB0" w:rsidP="00256DB0">
      <w:pPr>
        <w:spacing w:line="276" w:lineRule="auto"/>
        <w:jc w:val="center"/>
      </w:pPr>
      <w:r w:rsidRPr="005A55A3">
        <w:t>CHO CÁN BỘ BỘ TÀI NGUYÊN &amp; MÔI T</w:t>
      </w:r>
      <w:bookmarkEnd w:id="0"/>
      <w:bookmarkEnd w:id="1"/>
      <w:bookmarkEnd w:id="2"/>
      <w:bookmarkEnd w:id="3"/>
      <w:r w:rsidRPr="005A55A3">
        <w:t>RƯỜNG</w:t>
      </w:r>
    </w:p>
    <w:p w14:paraId="3FDCB900" w14:textId="77777777" w:rsidR="00256DB0" w:rsidRPr="005A55A3" w:rsidRDefault="00256DB0" w:rsidP="00256DB0">
      <w:pPr>
        <w:spacing w:line="276" w:lineRule="auto"/>
        <w:jc w:val="center"/>
      </w:pPr>
      <w:r w:rsidRPr="005A55A3">
        <w:t>(TA9417-VEA QCBS-05)</w:t>
      </w:r>
    </w:p>
    <w:p w14:paraId="11B21BCE" w14:textId="77777777" w:rsidR="00256DB0" w:rsidRPr="003F27A5" w:rsidRDefault="00256DB0" w:rsidP="00256DB0">
      <w:pPr>
        <w:jc w:val="center"/>
        <w:rPr>
          <w:sz w:val="32"/>
          <w:szCs w:val="32"/>
          <w:lang w:val="vi-VN"/>
        </w:rPr>
      </w:pPr>
    </w:p>
    <w:p w14:paraId="7A957DC4" w14:textId="77777777" w:rsidR="00256DB0" w:rsidRPr="00AC7D23" w:rsidRDefault="00256DB0" w:rsidP="00256DB0">
      <w:pPr>
        <w:jc w:val="center"/>
        <w:rPr>
          <w:sz w:val="32"/>
          <w:szCs w:val="32"/>
        </w:rPr>
      </w:pPr>
    </w:p>
    <w:p w14:paraId="5406B107" w14:textId="77777777" w:rsidR="00256DB0" w:rsidRPr="00AC7D23" w:rsidRDefault="00256DB0" w:rsidP="00256DB0">
      <w:pPr>
        <w:jc w:val="center"/>
        <w:rPr>
          <w:b/>
          <w:bCs/>
          <w:sz w:val="32"/>
          <w:szCs w:val="32"/>
        </w:rPr>
      </w:pPr>
    </w:p>
    <w:p w14:paraId="1FC237E1" w14:textId="77777777" w:rsidR="00256DB0" w:rsidRPr="005E60CF" w:rsidRDefault="00256DB0" w:rsidP="00256DB0">
      <w:pPr>
        <w:jc w:val="center"/>
        <w:rPr>
          <w:b/>
          <w:bCs/>
          <w:lang w:val="vi-VN"/>
        </w:rPr>
      </w:pPr>
      <w:r w:rsidRPr="005A55A3">
        <w:rPr>
          <w:b/>
          <w:bCs/>
        </w:rPr>
        <w:t xml:space="preserve">ĐƠN VỊ </w:t>
      </w:r>
      <w:bookmarkStart w:id="4" w:name="OLE_LINK34"/>
      <w:r>
        <w:rPr>
          <w:b/>
          <w:bCs/>
        </w:rPr>
        <w:t>THỰC</w:t>
      </w:r>
      <w:r>
        <w:rPr>
          <w:b/>
          <w:bCs/>
          <w:lang w:val="vi-VN"/>
        </w:rPr>
        <w:t xml:space="preserve"> HIỆN</w:t>
      </w:r>
    </w:p>
    <w:p w14:paraId="78E68083" w14:textId="77777777" w:rsidR="00256DB0" w:rsidRPr="005A55A3" w:rsidRDefault="00256DB0" w:rsidP="00256DB0">
      <w:pPr>
        <w:jc w:val="center"/>
      </w:pPr>
      <w:r w:rsidRPr="005A55A3">
        <w:t>LIÊN DANH GIỮA CÔNG TY CỔ PHẦN TƯ VẤN EPRO</w:t>
      </w:r>
    </w:p>
    <w:p w14:paraId="3DDD1042" w14:textId="77777777" w:rsidR="00256DB0" w:rsidRPr="005A55A3" w:rsidRDefault="00256DB0" w:rsidP="00256DB0">
      <w:pPr>
        <w:jc w:val="center"/>
      </w:pPr>
      <w:r w:rsidRPr="005A55A3">
        <w:t>VÀ CÔNG TY CỔ PHẦN TRUYỀN THÔNG BA ĐÌNH</w:t>
      </w:r>
    </w:p>
    <w:bookmarkEnd w:id="4"/>
    <w:p w14:paraId="64C598C1" w14:textId="77777777" w:rsidR="00256DB0" w:rsidRDefault="00256DB0" w:rsidP="00256DB0">
      <w:pPr>
        <w:rPr>
          <w:lang w:val="vi-VN"/>
        </w:rPr>
      </w:pPr>
    </w:p>
    <w:p w14:paraId="0B8209B8" w14:textId="77777777" w:rsidR="00256DB0" w:rsidRDefault="00256DB0" w:rsidP="00256DB0">
      <w:pPr>
        <w:rPr>
          <w:lang w:val="vi-VN"/>
        </w:rPr>
      </w:pPr>
    </w:p>
    <w:p w14:paraId="7BC5E3D4" w14:textId="77777777" w:rsidR="00256DB0" w:rsidRDefault="00256DB0" w:rsidP="00256DB0"/>
    <w:p w14:paraId="1D97CA68" w14:textId="77777777" w:rsidR="00256DB0" w:rsidRDefault="00256DB0" w:rsidP="00256DB0"/>
    <w:p w14:paraId="29EA4FFF" w14:textId="77777777" w:rsidR="00256DB0" w:rsidRDefault="00256DB0" w:rsidP="00256DB0"/>
    <w:p w14:paraId="62496B30" w14:textId="77777777" w:rsidR="00256DB0" w:rsidRDefault="00256DB0" w:rsidP="00256DB0"/>
    <w:p w14:paraId="71C24834" w14:textId="77777777" w:rsidR="00256DB0" w:rsidRPr="005E60CF" w:rsidRDefault="00256DB0" w:rsidP="00256DB0">
      <w:pPr>
        <w:jc w:val="center"/>
        <w:rPr>
          <w:b/>
          <w:bCs/>
          <w:lang w:val="vi-VN"/>
        </w:rPr>
      </w:pPr>
      <w:r>
        <w:rPr>
          <w:b/>
          <w:bCs/>
          <w:lang w:val="vi-VN"/>
        </w:rPr>
        <w:t>DUYỆT BỞI</w:t>
      </w:r>
    </w:p>
    <w:p w14:paraId="4558ED66" w14:textId="77777777" w:rsidR="00256DB0" w:rsidRPr="005E60CF" w:rsidRDefault="00256DB0" w:rsidP="00256DB0">
      <w:pPr>
        <w:jc w:val="center"/>
        <w:rPr>
          <w:lang w:val="vi-VN"/>
        </w:rPr>
      </w:pPr>
      <w:r>
        <w:t>BAN</w:t>
      </w:r>
      <w:r>
        <w:rPr>
          <w:lang w:val="vi-VN"/>
        </w:rPr>
        <w:t xml:space="preserve"> QUẢN LÝ DỰ ÁN LỒNG GHÉP CHỐNG CHỊU VỚI BIẾN ĐỔI KHÍ HẬU VÀ  BẢO VỆ MÔI TRƯỜNG ĐỂ PHÁT TRIỂN CÁC ĐÔ THỊ XANH LOẠI II</w:t>
      </w:r>
    </w:p>
    <w:p w14:paraId="7F983B4A" w14:textId="77777777" w:rsidR="00256DB0" w:rsidRPr="005E60CF" w:rsidRDefault="00256DB0" w:rsidP="00256DB0">
      <w:pPr>
        <w:rPr>
          <w:lang w:val="vi-VN"/>
        </w:rPr>
      </w:pPr>
    </w:p>
    <w:tbl>
      <w:tblPr>
        <w:tblpPr w:leftFromText="180" w:rightFromText="180" w:vertAnchor="text" w:horzAnchor="margin" w:tblpY="448"/>
        <w:tblW w:w="0" w:type="auto"/>
        <w:tblLook w:val="04A0" w:firstRow="1" w:lastRow="0" w:firstColumn="1" w:lastColumn="0" w:noHBand="0" w:noVBand="1"/>
      </w:tblPr>
      <w:tblGrid>
        <w:gridCol w:w="4533"/>
        <w:gridCol w:w="4532"/>
      </w:tblGrid>
      <w:tr w:rsidR="00256DB0" w:rsidRPr="00AC7D23" w14:paraId="42538D31" w14:textId="77777777" w:rsidTr="00563141">
        <w:tc>
          <w:tcPr>
            <w:tcW w:w="4675" w:type="dxa"/>
          </w:tcPr>
          <w:p w14:paraId="0E2792E7" w14:textId="77777777" w:rsidR="00256DB0" w:rsidRPr="00AC7D23" w:rsidRDefault="00256DB0" w:rsidP="00563141">
            <w:pPr>
              <w:jc w:val="center"/>
              <w:rPr>
                <w:highlight w:val="cyan"/>
              </w:rPr>
            </w:pPr>
          </w:p>
        </w:tc>
        <w:tc>
          <w:tcPr>
            <w:tcW w:w="4675" w:type="dxa"/>
          </w:tcPr>
          <w:p w14:paraId="1F3B55B4" w14:textId="77777777" w:rsidR="00256DB0" w:rsidRPr="00AC7D23" w:rsidRDefault="00256DB0" w:rsidP="00563141">
            <w:pPr>
              <w:jc w:val="center"/>
              <w:rPr>
                <w:highlight w:val="cyan"/>
              </w:rPr>
            </w:pPr>
          </w:p>
        </w:tc>
      </w:tr>
    </w:tbl>
    <w:p w14:paraId="1A5C707D" w14:textId="77777777" w:rsidR="00256DB0" w:rsidRPr="00AC7D23" w:rsidRDefault="00256DB0" w:rsidP="00256DB0"/>
    <w:p w14:paraId="23B7E09F" w14:textId="77777777" w:rsidR="00256DB0" w:rsidRDefault="00256DB0" w:rsidP="00256DB0">
      <w:pPr>
        <w:jc w:val="center"/>
        <w:rPr>
          <w:b/>
          <w:bCs/>
          <w:lang w:val="vi-VN"/>
        </w:rPr>
      </w:pPr>
    </w:p>
    <w:p w14:paraId="335F571F" w14:textId="77777777" w:rsidR="000179C7" w:rsidRDefault="000179C7" w:rsidP="00256DB0">
      <w:pPr>
        <w:jc w:val="center"/>
        <w:rPr>
          <w:b/>
          <w:bCs/>
          <w:lang w:val="vi-VN"/>
        </w:rPr>
      </w:pPr>
    </w:p>
    <w:p w14:paraId="295F6002" w14:textId="77777777" w:rsidR="000179C7" w:rsidRDefault="000179C7" w:rsidP="00256DB0">
      <w:pPr>
        <w:jc w:val="center"/>
        <w:rPr>
          <w:b/>
          <w:bCs/>
          <w:lang w:val="vi-VN"/>
        </w:rPr>
      </w:pPr>
    </w:p>
    <w:p w14:paraId="68557A16" w14:textId="77777777" w:rsidR="000179C7" w:rsidRDefault="000179C7" w:rsidP="00256DB0">
      <w:pPr>
        <w:jc w:val="center"/>
        <w:rPr>
          <w:b/>
          <w:bCs/>
          <w:lang w:val="vi-VN"/>
        </w:rPr>
      </w:pPr>
    </w:p>
    <w:p w14:paraId="662944D6" w14:textId="77777777" w:rsidR="000179C7" w:rsidRDefault="000179C7" w:rsidP="00256DB0">
      <w:pPr>
        <w:jc w:val="center"/>
        <w:rPr>
          <w:b/>
          <w:bCs/>
          <w:lang w:val="vi-VN"/>
        </w:rPr>
      </w:pPr>
    </w:p>
    <w:p w14:paraId="6030F95E" w14:textId="77777777" w:rsidR="00256DB0" w:rsidRDefault="00256DB0" w:rsidP="00256DB0">
      <w:pPr>
        <w:jc w:val="center"/>
        <w:rPr>
          <w:b/>
          <w:bCs/>
          <w:lang w:val="vi-VN"/>
        </w:rPr>
      </w:pPr>
    </w:p>
    <w:p w14:paraId="46D680AD" w14:textId="62B9C6DC" w:rsidR="000179C7" w:rsidRDefault="00256DB0" w:rsidP="00256DB0">
      <w:pPr>
        <w:jc w:val="center"/>
        <w:rPr>
          <w:b/>
          <w:bCs/>
        </w:rPr>
      </w:pPr>
      <w:r w:rsidRPr="00AC7D23">
        <w:rPr>
          <w:b/>
          <w:bCs/>
        </w:rPr>
        <w:t>Hà Nội</w:t>
      </w:r>
      <w:r>
        <w:rPr>
          <w:b/>
          <w:bCs/>
          <w:lang w:val="vi-VN"/>
        </w:rPr>
        <w:t xml:space="preserve">, </w:t>
      </w:r>
      <w:r w:rsidRPr="00AC7D23">
        <w:rPr>
          <w:b/>
          <w:bCs/>
        </w:rPr>
        <w:t xml:space="preserve"> </w:t>
      </w:r>
      <w:r>
        <w:rPr>
          <w:b/>
          <w:bCs/>
        </w:rPr>
        <w:t>t</w:t>
      </w:r>
      <w:r w:rsidRPr="00AC7D23">
        <w:rPr>
          <w:b/>
          <w:bCs/>
        </w:rPr>
        <w:t xml:space="preserve">háng </w:t>
      </w:r>
      <w:r>
        <w:rPr>
          <w:b/>
          <w:bCs/>
        </w:rPr>
        <w:t>10</w:t>
      </w:r>
      <w:r>
        <w:rPr>
          <w:b/>
          <w:bCs/>
          <w:lang w:val="vi-VN"/>
        </w:rPr>
        <w:t xml:space="preserve"> năm </w:t>
      </w:r>
      <w:r w:rsidRPr="00AC7D23">
        <w:rPr>
          <w:b/>
          <w:bCs/>
        </w:rPr>
        <w:t>2025</w:t>
      </w:r>
    </w:p>
    <w:p w14:paraId="0C0ED5F1" w14:textId="77777777" w:rsidR="000179C7" w:rsidRDefault="000179C7">
      <w:pPr>
        <w:jc w:val="left"/>
        <w:rPr>
          <w:b/>
          <w:bCs/>
        </w:rPr>
      </w:pPr>
      <w:r>
        <w:rPr>
          <w:b/>
          <w:bCs/>
        </w:rPr>
        <w:br w:type="page"/>
      </w:r>
    </w:p>
    <w:p w14:paraId="36F4D311" w14:textId="2A7DF210" w:rsidR="00EA5EE8" w:rsidRPr="00C524DD" w:rsidRDefault="00EA5EE8" w:rsidP="008C275D">
      <w:pPr>
        <w:rPr>
          <w:sz w:val="26"/>
          <w:szCs w:val="26"/>
        </w:rPr>
      </w:pPr>
      <w:r w:rsidRPr="00C524DD">
        <w:rPr>
          <w:sz w:val="26"/>
          <w:szCs w:val="26"/>
        </w:rPr>
        <w:lastRenderedPageBreak/>
        <w:t xml:space="preserve">Lịch sử tài liệu: </w:t>
      </w:r>
    </w:p>
    <w:p w14:paraId="69520E5C" w14:textId="77777777" w:rsidR="007A6012" w:rsidRPr="00C524DD" w:rsidRDefault="007A6012" w:rsidP="008C275D">
      <w:pPr>
        <w:rPr>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2347"/>
        <w:gridCol w:w="3244"/>
        <w:gridCol w:w="2108"/>
      </w:tblGrid>
      <w:tr w:rsidR="00274F54" w:rsidRPr="00C524DD" w14:paraId="13C9A607" w14:textId="77777777" w:rsidTr="00E15C6A">
        <w:tc>
          <w:tcPr>
            <w:tcW w:w="749" w:type="pct"/>
            <w:vAlign w:val="center"/>
          </w:tcPr>
          <w:p w14:paraId="0BFDE1CD" w14:textId="77777777" w:rsidR="00381A20" w:rsidRPr="00C524DD" w:rsidRDefault="00381A20" w:rsidP="008C275D">
            <w:pPr>
              <w:rPr>
                <w:b/>
                <w:bCs/>
                <w:sz w:val="26"/>
                <w:szCs w:val="26"/>
              </w:rPr>
            </w:pPr>
            <w:r w:rsidRPr="00C524DD">
              <w:rPr>
                <w:b/>
                <w:bCs/>
                <w:sz w:val="26"/>
                <w:szCs w:val="26"/>
              </w:rPr>
              <w:t>Bản số</w:t>
            </w:r>
          </w:p>
        </w:tc>
        <w:tc>
          <w:tcPr>
            <w:tcW w:w="1296" w:type="pct"/>
            <w:vAlign w:val="center"/>
          </w:tcPr>
          <w:p w14:paraId="25CC2B0C" w14:textId="77777777" w:rsidR="00381A20" w:rsidRPr="00C524DD" w:rsidRDefault="00381A20" w:rsidP="008C275D">
            <w:pPr>
              <w:rPr>
                <w:b/>
                <w:bCs/>
                <w:sz w:val="26"/>
                <w:szCs w:val="26"/>
              </w:rPr>
            </w:pPr>
            <w:r w:rsidRPr="00C524DD">
              <w:rPr>
                <w:b/>
                <w:bCs/>
                <w:sz w:val="26"/>
                <w:szCs w:val="26"/>
              </w:rPr>
              <w:t>Ngày</w:t>
            </w:r>
            <w:r w:rsidRPr="00C524DD">
              <w:rPr>
                <w:b/>
                <w:bCs/>
                <w:sz w:val="26"/>
                <w:szCs w:val="26"/>
              </w:rPr>
              <w:tab/>
            </w:r>
          </w:p>
        </w:tc>
        <w:tc>
          <w:tcPr>
            <w:tcW w:w="1791" w:type="pct"/>
            <w:vAlign w:val="center"/>
          </w:tcPr>
          <w:p w14:paraId="249C4054" w14:textId="77777777" w:rsidR="00381A20" w:rsidRPr="00C524DD" w:rsidRDefault="00381A20" w:rsidP="008C275D">
            <w:pPr>
              <w:rPr>
                <w:b/>
                <w:bCs/>
                <w:sz w:val="26"/>
                <w:szCs w:val="26"/>
              </w:rPr>
            </w:pPr>
            <w:r w:rsidRPr="00C524DD">
              <w:rPr>
                <w:b/>
                <w:bCs/>
                <w:sz w:val="26"/>
                <w:szCs w:val="26"/>
              </w:rPr>
              <w:t>Rà soát/ góp ý bởi</w:t>
            </w:r>
          </w:p>
        </w:tc>
        <w:tc>
          <w:tcPr>
            <w:tcW w:w="1164" w:type="pct"/>
            <w:vAlign w:val="center"/>
          </w:tcPr>
          <w:p w14:paraId="195CAF9C" w14:textId="77777777" w:rsidR="00381A20" w:rsidRPr="00C524DD" w:rsidRDefault="00381A20" w:rsidP="008C275D">
            <w:pPr>
              <w:rPr>
                <w:b/>
                <w:bCs/>
                <w:sz w:val="26"/>
                <w:szCs w:val="26"/>
              </w:rPr>
            </w:pPr>
            <w:r w:rsidRPr="00C524DD">
              <w:rPr>
                <w:b/>
                <w:bCs/>
                <w:sz w:val="26"/>
                <w:szCs w:val="26"/>
              </w:rPr>
              <w:t>Ngày</w:t>
            </w:r>
            <w:r w:rsidRPr="00C524DD">
              <w:rPr>
                <w:b/>
                <w:bCs/>
                <w:sz w:val="26"/>
                <w:szCs w:val="26"/>
              </w:rPr>
              <w:tab/>
            </w:r>
          </w:p>
        </w:tc>
      </w:tr>
      <w:tr w:rsidR="00274F54" w:rsidRPr="00C524DD" w14:paraId="49A1AF96" w14:textId="77777777" w:rsidTr="00E15C6A">
        <w:tc>
          <w:tcPr>
            <w:tcW w:w="749" w:type="pct"/>
            <w:vAlign w:val="center"/>
          </w:tcPr>
          <w:p w14:paraId="39F3106B" w14:textId="77777777" w:rsidR="00381A20" w:rsidRPr="00C524DD" w:rsidRDefault="00381A20" w:rsidP="008C275D">
            <w:pPr>
              <w:rPr>
                <w:b/>
                <w:bCs/>
                <w:sz w:val="26"/>
                <w:szCs w:val="26"/>
              </w:rPr>
            </w:pPr>
            <w:r w:rsidRPr="00C524DD">
              <w:rPr>
                <w:sz w:val="26"/>
                <w:szCs w:val="26"/>
              </w:rPr>
              <w:t>Ver.# 1</w:t>
            </w:r>
          </w:p>
        </w:tc>
        <w:tc>
          <w:tcPr>
            <w:tcW w:w="1296" w:type="pct"/>
            <w:vAlign w:val="center"/>
          </w:tcPr>
          <w:p w14:paraId="3CC9A35A" w14:textId="78294462" w:rsidR="00381A20" w:rsidRPr="00C524DD" w:rsidRDefault="007862CF" w:rsidP="008C275D">
            <w:pPr>
              <w:rPr>
                <w:sz w:val="26"/>
                <w:szCs w:val="26"/>
              </w:rPr>
            </w:pPr>
            <w:r w:rsidRPr="00C524DD">
              <w:rPr>
                <w:sz w:val="26"/>
                <w:szCs w:val="26"/>
              </w:rPr>
              <w:t>0</w:t>
            </w:r>
            <w:r w:rsidR="002F25B7" w:rsidRPr="00C524DD">
              <w:rPr>
                <w:sz w:val="26"/>
                <w:szCs w:val="26"/>
              </w:rPr>
              <w:t>4</w:t>
            </w:r>
            <w:r w:rsidRPr="00C524DD">
              <w:rPr>
                <w:sz w:val="26"/>
                <w:szCs w:val="26"/>
              </w:rPr>
              <w:t>/10/2025</w:t>
            </w:r>
          </w:p>
        </w:tc>
        <w:tc>
          <w:tcPr>
            <w:tcW w:w="1791" w:type="pct"/>
            <w:vAlign w:val="center"/>
          </w:tcPr>
          <w:p w14:paraId="1E8C7C4E" w14:textId="2CFA67CE" w:rsidR="00381A20" w:rsidRPr="00C524DD" w:rsidRDefault="00381A20" w:rsidP="008C275D">
            <w:pPr>
              <w:rPr>
                <w:sz w:val="26"/>
                <w:szCs w:val="26"/>
              </w:rPr>
            </w:pPr>
          </w:p>
        </w:tc>
        <w:tc>
          <w:tcPr>
            <w:tcW w:w="1164" w:type="pct"/>
            <w:vAlign w:val="center"/>
          </w:tcPr>
          <w:p w14:paraId="0E897031" w14:textId="0D0C53E0" w:rsidR="00381A20" w:rsidRPr="00C524DD" w:rsidRDefault="00381A20" w:rsidP="008C275D">
            <w:pPr>
              <w:rPr>
                <w:sz w:val="26"/>
                <w:szCs w:val="26"/>
                <w:lang w:val="vi-VN"/>
              </w:rPr>
            </w:pPr>
          </w:p>
        </w:tc>
      </w:tr>
      <w:tr w:rsidR="00274F54" w:rsidRPr="00C524DD" w14:paraId="008FB456" w14:textId="77777777" w:rsidTr="00E15C6A">
        <w:tc>
          <w:tcPr>
            <w:tcW w:w="749" w:type="pct"/>
            <w:vAlign w:val="center"/>
          </w:tcPr>
          <w:p w14:paraId="5AD9F8A3" w14:textId="0CE37501" w:rsidR="00381A20" w:rsidRPr="00C524DD" w:rsidRDefault="00381A20" w:rsidP="008C275D">
            <w:pPr>
              <w:rPr>
                <w:sz w:val="26"/>
                <w:szCs w:val="26"/>
              </w:rPr>
            </w:pPr>
          </w:p>
        </w:tc>
        <w:tc>
          <w:tcPr>
            <w:tcW w:w="1296" w:type="pct"/>
            <w:vAlign w:val="center"/>
          </w:tcPr>
          <w:p w14:paraId="77247BAC" w14:textId="12FCF22D" w:rsidR="00381A20" w:rsidRPr="00C524DD" w:rsidRDefault="00381A20" w:rsidP="008C275D">
            <w:pPr>
              <w:rPr>
                <w:sz w:val="26"/>
                <w:szCs w:val="26"/>
                <w:lang w:val="vi-VN"/>
              </w:rPr>
            </w:pPr>
          </w:p>
        </w:tc>
        <w:tc>
          <w:tcPr>
            <w:tcW w:w="1791" w:type="pct"/>
            <w:vAlign w:val="center"/>
          </w:tcPr>
          <w:p w14:paraId="4DA97C5B" w14:textId="4885888E" w:rsidR="00381A20" w:rsidRPr="00C524DD" w:rsidRDefault="00381A20" w:rsidP="008C275D">
            <w:pPr>
              <w:rPr>
                <w:sz w:val="26"/>
                <w:szCs w:val="26"/>
              </w:rPr>
            </w:pPr>
          </w:p>
        </w:tc>
        <w:tc>
          <w:tcPr>
            <w:tcW w:w="1164" w:type="pct"/>
            <w:vAlign w:val="center"/>
          </w:tcPr>
          <w:p w14:paraId="7A148719" w14:textId="3A37699A" w:rsidR="00381A20" w:rsidRPr="00C524DD" w:rsidRDefault="00381A20" w:rsidP="008C275D">
            <w:pPr>
              <w:rPr>
                <w:sz w:val="26"/>
                <w:szCs w:val="26"/>
              </w:rPr>
            </w:pPr>
          </w:p>
        </w:tc>
      </w:tr>
      <w:tr w:rsidR="00274F54" w:rsidRPr="00C524DD" w14:paraId="43D3C137" w14:textId="77777777" w:rsidTr="00E15C6A">
        <w:tc>
          <w:tcPr>
            <w:tcW w:w="749" w:type="pct"/>
            <w:vAlign w:val="center"/>
          </w:tcPr>
          <w:p w14:paraId="2405EA16" w14:textId="45D480BC" w:rsidR="00E15C6A" w:rsidRPr="00C524DD" w:rsidRDefault="00E15C6A" w:rsidP="008C275D">
            <w:pPr>
              <w:rPr>
                <w:sz w:val="26"/>
                <w:szCs w:val="26"/>
              </w:rPr>
            </w:pPr>
          </w:p>
        </w:tc>
        <w:tc>
          <w:tcPr>
            <w:tcW w:w="1296" w:type="pct"/>
            <w:vAlign w:val="center"/>
          </w:tcPr>
          <w:p w14:paraId="11F2133B" w14:textId="16EF3138" w:rsidR="00E15C6A" w:rsidRPr="00C524DD" w:rsidRDefault="00E15C6A" w:rsidP="008C275D">
            <w:pPr>
              <w:rPr>
                <w:sz w:val="26"/>
                <w:szCs w:val="26"/>
              </w:rPr>
            </w:pPr>
          </w:p>
        </w:tc>
        <w:tc>
          <w:tcPr>
            <w:tcW w:w="1791" w:type="pct"/>
            <w:vAlign w:val="center"/>
          </w:tcPr>
          <w:p w14:paraId="0ED8771F" w14:textId="77777777" w:rsidR="00E15C6A" w:rsidRPr="00C524DD" w:rsidRDefault="00E15C6A" w:rsidP="008C275D">
            <w:pPr>
              <w:rPr>
                <w:sz w:val="26"/>
                <w:szCs w:val="26"/>
              </w:rPr>
            </w:pPr>
          </w:p>
        </w:tc>
        <w:tc>
          <w:tcPr>
            <w:tcW w:w="1164" w:type="pct"/>
            <w:vAlign w:val="center"/>
          </w:tcPr>
          <w:p w14:paraId="215E9055" w14:textId="77777777" w:rsidR="00E15C6A" w:rsidRPr="00C524DD" w:rsidRDefault="00E15C6A" w:rsidP="008C275D">
            <w:pPr>
              <w:rPr>
                <w:sz w:val="26"/>
                <w:szCs w:val="26"/>
              </w:rPr>
            </w:pPr>
          </w:p>
        </w:tc>
      </w:tr>
    </w:tbl>
    <w:p w14:paraId="2DA8433F" w14:textId="77777777" w:rsidR="00D83A28" w:rsidRPr="00AC7D23" w:rsidRDefault="00EA5EE8" w:rsidP="00AE3419">
      <w:pPr>
        <w:rPr>
          <w:sz w:val="28"/>
          <w:szCs w:val="28"/>
        </w:rPr>
      </w:pPr>
      <w:r w:rsidRPr="00AC7D23">
        <w:rPr>
          <w:sz w:val="28"/>
          <w:szCs w:val="28"/>
        </w:rPr>
        <w:br w:type="page"/>
      </w:r>
    </w:p>
    <w:p w14:paraId="3229C6BB" w14:textId="77777777" w:rsidR="007A6012" w:rsidRPr="00AC7D23" w:rsidRDefault="004717BC" w:rsidP="000C4270">
      <w:pPr>
        <w:tabs>
          <w:tab w:val="left" w:pos="9781"/>
        </w:tabs>
        <w:spacing w:after="240"/>
        <w:ind w:right="709"/>
        <w:rPr>
          <w:b/>
          <w:bCs/>
          <w:sz w:val="28"/>
          <w:szCs w:val="28"/>
        </w:rPr>
      </w:pPr>
      <w:r w:rsidRPr="00AC7D23">
        <w:rPr>
          <w:b/>
          <w:bCs/>
          <w:sz w:val="28"/>
          <w:szCs w:val="28"/>
        </w:rPr>
        <w:lastRenderedPageBreak/>
        <w:t>MỤC LỤC</w:t>
      </w:r>
    </w:p>
    <w:p w14:paraId="6C688893" w14:textId="6930223A" w:rsidR="000179C7" w:rsidRDefault="00304E75">
      <w:pPr>
        <w:pStyle w:val="TOC1"/>
        <w:rPr>
          <w:rFonts w:asciiTheme="minorHAnsi" w:eastAsiaTheme="minorEastAsia" w:hAnsiTheme="minorHAnsi" w:cstheme="minorBidi"/>
          <w:b w:val="0"/>
          <w:color w:val="auto"/>
          <w:kern w:val="2"/>
          <w:lang/>
          <w14:ligatures w14:val="standardContextual"/>
        </w:rPr>
      </w:pPr>
      <w:r>
        <w:rPr>
          <w:b w:val="0"/>
        </w:rPr>
        <w:fldChar w:fldCharType="begin"/>
      </w:r>
      <w:r>
        <w:rPr>
          <w:b w:val="0"/>
        </w:rPr>
        <w:instrText xml:space="preserve"> TOC \o "1-3" \h \z \u </w:instrText>
      </w:r>
      <w:r>
        <w:rPr>
          <w:b w:val="0"/>
        </w:rPr>
        <w:fldChar w:fldCharType="separate"/>
      </w:r>
      <w:hyperlink w:anchor="_Toc210485399" w:history="1">
        <w:r w:rsidR="000179C7" w:rsidRPr="000B3E3B">
          <w:rPr>
            <w:rStyle w:val="Hyperlink"/>
          </w:rPr>
          <w:t>DANH MỤC TỪ VIẾT TẮT</w:t>
        </w:r>
        <w:r w:rsidR="000179C7">
          <w:rPr>
            <w:webHidden/>
          </w:rPr>
          <w:tab/>
        </w:r>
        <w:r w:rsidR="000179C7">
          <w:rPr>
            <w:webHidden/>
          </w:rPr>
          <w:fldChar w:fldCharType="begin"/>
        </w:r>
        <w:r w:rsidR="000179C7">
          <w:rPr>
            <w:webHidden/>
          </w:rPr>
          <w:instrText xml:space="preserve"> PAGEREF _Toc210485399 \h </w:instrText>
        </w:r>
        <w:r w:rsidR="000179C7">
          <w:rPr>
            <w:webHidden/>
          </w:rPr>
        </w:r>
        <w:r w:rsidR="000179C7">
          <w:rPr>
            <w:webHidden/>
          </w:rPr>
          <w:fldChar w:fldCharType="separate"/>
        </w:r>
        <w:r w:rsidR="00F06353">
          <w:rPr>
            <w:webHidden/>
          </w:rPr>
          <w:t>5</w:t>
        </w:r>
        <w:r w:rsidR="000179C7">
          <w:rPr>
            <w:webHidden/>
          </w:rPr>
          <w:fldChar w:fldCharType="end"/>
        </w:r>
      </w:hyperlink>
    </w:p>
    <w:p w14:paraId="014C4EF1" w14:textId="455F08E5"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00" w:history="1">
        <w:r w:rsidRPr="000B3E3B">
          <w:rPr>
            <w:rStyle w:val="Hyperlink"/>
          </w:rPr>
          <w:t>DANH MỤC CÁC BẢNG</w:t>
        </w:r>
        <w:r>
          <w:rPr>
            <w:webHidden/>
          </w:rPr>
          <w:tab/>
        </w:r>
        <w:r>
          <w:rPr>
            <w:webHidden/>
          </w:rPr>
          <w:fldChar w:fldCharType="begin"/>
        </w:r>
        <w:r>
          <w:rPr>
            <w:webHidden/>
          </w:rPr>
          <w:instrText xml:space="preserve"> PAGEREF _Toc210485400 \h </w:instrText>
        </w:r>
        <w:r>
          <w:rPr>
            <w:webHidden/>
          </w:rPr>
        </w:r>
        <w:r>
          <w:rPr>
            <w:webHidden/>
          </w:rPr>
          <w:fldChar w:fldCharType="separate"/>
        </w:r>
        <w:r w:rsidR="00F06353">
          <w:rPr>
            <w:webHidden/>
          </w:rPr>
          <w:t>6</w:t>
        </w:r>
        <w:r>
          <w:rPr>
            <w:webHidden/>
          </w:rPr>
          <w:fldChar w:fldCharType="end"/>
        </w:r>
      </w:hyperlink>
    </w:p>
    <w:p w14:paraId="677D1770" w14:textId="148526AB"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01" w:history="1">
        <w:r w:rsidRPr="000B3E3B">
          <w:rPr>
            <w:rStyle w:val="Hyperlink"/>
          </w:rPr>
          <w:t>DANH MỤC CÁC HÌNH</w:t>
        </w:r>
        <w:r>
          <w:rPr>
            <w:webHidden/>
          </w:rPr>
          <w:tab/>
        </w:r>
        <w:r>
          <w:rPr>
            <w:webHidden/>
          </w:rPr>
          <w:fldChar w:fldCharType="begin"/>
        </w:r>
        <w:r>
          <w:rPr>
            <w:webHidden/>
          </w:rPr>
          <w:instrText xml:space="preserve"> PAGEREF _Toc210485401 \h </w:instrText>
        </w:r>
        <w:r>
          <w:rPr>
            <w:webHidden/>
          </w:rPr>
        </w:r>
        <w:r>
          <w:rPr>
            <w:webHidden/>
          </w:rPr>
          <w:fldChar w:fldCharType="separate"/>
        </w:r>
        <w:r w:rsidR="00F06353">
          <w:rPr>
            <w:webHidden/>
          </w:rPr>
          <w:t>7</w:t>
        </w:r>
        <w:r>
          <w:rPr>
            <w:webHidden/>
          </w:rPr>
          <w:fldChar w:fldCharType="end"/>
        </w:r>
      </w:hyperlink>
    </w:p>
    <w:p w14:paraId="44F9241E" w14:textId="6B70C276"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02" w:history="1">
        <w:r w:rsidRPr="000B3E3B">
          <w:rPr>
            <w:rStyle w:val="Hyperlink"/>
          </w:rPr>
          <w:t>GIỚI THIỆU</w:t>
        </w:r>
        <w:r>
          <w:rPr>
            <w:webHidden/>
          </w:rPr>
          <w:tab/>
        </w:r>
        <w:r>
          <w:rPr>
            <w:webHidden/>
          </w:rPr>
          <w:fldChar w:fldCharType="begin"/>
        </w:r>
        <w:r>
          <w:rPr>
            <w:webHidden/>
          </w:rPr>
          <w:instrText xml:space="preserve"> PAGEREF _Toc210485402 \h </w:instrText>
        </w:r>
        <w:r>
          <w:rPr>
            <w:webHidden/>
          </w:rPr>
        </w:r>
        <w:r>
          <w:rPr>
            <w:webHidden/>
          </w:rPr>
          <w:fldChar w:fldCharType="separate"/>
        </w:r>
        <w:r w:rsidR="00F06353">
          <w:rPr>
            <w:webHidden/>
          </w:rPr>
          <w:t>8</w:t>
        </w:r>
        <w:r>
          <w:rPr>
            <w:webHidden/>
          </w:rPr>
          <w:fldChar w:fldCharType="end"/>
        </w:r>
      </w:hyperlink>
    </w:p>
    <w:p w14:paraId="24EB5E94" w14:textId="570661EE"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03" w:history="1">
        <w:r w:rsidRPr="000B3E3B">
          <w:rPr>
            <w:rStyle w:val="Hyperlink"/>
          </w:rPr>
          <w:t>Mục đích của tài liệu</w:t>
        </w:r>
        <w:r>
          <w:rPr>
            <w:webHidden/>
          </w:rPr>
          <w:tab/>
        </w:r>
        <w:r>
          <w:rPr>
            <w:webHidden/>
          </w:rPr>
          <w:fldChar w:fldCharType="begin"/>
        </w:r>
        <w:r>
          <w:rPr>
            <w:webHidden/>
          </w:rPr>
          <w:instrText xml:space="preserve"> PAGEREF _Toc210485403 \h </w:instrText>
        </w:r>
        <w:r>
          <w:rPr>
            <w:webHidden/>
          </w:rPr>
        </w:r>
        <w:r>
          <w:rPr>
            <w:webHidden/>
          </w:rPr>
          <w:fldChar w:fldCharType="separate"/>
        </w:r>
        <w:r w:rsidR="00F06353">
          <w:rPr>
            <w:webHidden/>
          </w:rPr>
          <w:t>8</w:t>
        </w:r>
        <w:r>
          <w:rPr>
            <w:webHidden/>
          </w:rPr>
          <w:fldChar w:fldCharType="end"/>
        </w:r>
      </w:hyperlink>
    </w:p>
    <w:p w14:paraId="749818C6" w14:textId="19344A09"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04" w:history="1">
        <w:r w:rsidRPr="000B3E3B">
          <w:rPr>
            <w:rStyle w:val="Hyperlink"/>
          </w:rPr>
          <w:t>Đối tượng sử dụng tài liệu</w:t>
        </w:r>
        <w:r>
          <w:rPr>
            <w:webHidden/>
          </w:rPr>
          <w:tab/>
        </w:r>
        <w:r>
          <w:rPr>
            <w:webHidden/>
          </w:rPr>
          <w:fldChar w:fldCharType="begin"/>
        </w:r>
        <w:r>
          <w:rPr>
            <w:webHidden/>
          </w:rPr>
          <w:instrText xml:space="preserve"> PAGEREF _Toc210485404 \h </w:instrText>
        </w:r>
        <w:r>
          <w:rPr>
            <w:webHidden/>
          </w:rPr>
        </w:r>
        <w:r>
          <w:rPr>
            <w:webHidden/>
          </w:rPr>
          <w:fldChar w:fldCharType="separate"/>
        </w:r>
        <w:r w:rsidR="00F06353">
          <w:rPr>
            <w:webHidden/>
          </w:rPr>
          <w:t>8</w:t>
        </w:r>
        <w:r>
          <w:rPr>
            <w:webHidden/>
          </w:rPr>
          <w:fldChar w:fldCharType="end"/>
        </w:r>
      </w:hyperlink>
    </w:p>
    <w:p w14:paraId="09FB48F0" w14:textId="1EDE9105"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05" w:history="1">
        <w:r w:rsidRPr="000B3E3B">
          <w:rPr>
            <w:rStyle w:val="Hyperlink"/>
          </w:rPr>
          <w:t>Cấu trúc tài liệu</w:t>
        </w:r>
        <w:r>
          <w:rPr>
            <w:webHidden/>
          </w:rPr>
          <w:tab/>
        </w:r>
        <w:r>
          <w:rPr>
            <w:webHidden/>
          </w:rPr>
          <w:fldChar w:fldCharType="begin"/>
        </w:r>
        <w:r>
          <w:rPr>
            <w:webHidden/>
          </w:rPr>
          <w:instrText xml:space="preserve"> PAGEREF _Toc210485405 \h </w:instrText>
        </w:r>
        <w:r>
          <w:rPr>
            <w:webHidden/>
          </w:rPr>
        </w:r>
        <w:r>
          <w:rPr>
            <w:webHidden/>
          </w:rPr>
          <w:fldChar w:fldCharType="separate"/>
        </w:r>
        <w:r w:rsidR="00F06353">
          <w:rPr>
            <w:webHidden/>
          </w:rPr>
          <w:t>8</w:t>
        </w:r>
        <w:r>
          <w:rPr>
            <w:webHidden/>
          </w:rPr>
          <w:fldChar w:fldCharType="end"/>
        </w:r>
      </w:hyperlink>
    </w:p>
    <w:p w14:paraId="0829CCF9" w14:textId="2C57FDB8"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06" w:history="1">
        <w:r w:rsidRPr="000B3E3B">
          <w:rPr>
            <w:rStyle w:val="Hyperlink"/>
          </w:rPr>
          <w:t>1</w:t>
        </w:r>
        <w:r>
          <w:rPr>
            <w:rFonts w:asciiTheme="minorHAnsi" w:eastAsiaTheme="minorEastAsia" w:hAnsiTheme="minorHAnsi" w:cstheme="minorBidi"/>
            <w:b w:val="0"/>
            <w:color w:val="auto"/>
            <w:kern w:val="2"/>
            <w:lang/>
            <w14:ligatures w14:val="standardContextual"/>
          </w:rPr>
          <w:tab/>
        </w:r>
        <w:r w:rsidRPr="000B3E3B">
          <w:rPr>
            <w:rStyle w:val="Hyperlink"/>
          </w:rPr>
          <w:t>TỔNG QUAN VỀ BẢO VỆ MÔI TRƯỜNG ƯỚC</w:t>
        </w:r>
        <w:r>
          <w:rPr>
            <w:webHidden/>
          </w:rPr>
          <w:tab/>
        </w:r>
        <w:r>
          <w:rPr>
            <w:webHidden/>
          </w:rPr>
          <w:fldChar w:fldCharType="begin"/>
        </w:r>
        <w:r>
          <w:rPr>
            <w:webHidden/>
          </w:rPr>
          <w:instrText xml:space="preserve"> PAGEREF _Toc210485406 \h </w:instrText>
        </w:r>
        <w:r>
          <w:rPr>
            <w:webHidden/>
          </w:rPr>
        </w:r>
        <w:r>
          <w:rPr>
            <w:webHidden/>
          </w:rPr>
          <w:fldChar w:fldCharType="separate"/>
        </w:r>
        <w:r w:rsidR="00F06353">
          <w:rPr>
            <w:webHidden/>
          </w:rPr>
          <w:t>9</w:t>
        </w:r>
        <w:r>
          <w:rPr>
            <w:webHidden/>
          </w:rPr>
          <w:fldChar w:fldCharType="end"/>
        </w:r>
      </w:hyperlink>
    </w:p>
    <w:p w14:paraId="46A91F42" w14:textId="01052009"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07" w:history="1">
        <w:r w:rsidRPr="000B3E3B">
          <w:rPr>
            <w:rStyle w:val="Hyperlink"/>
          </w:rPr>
          <w:t>1.1</w:t>
        </w:r>
        <w:r>
          <w:rPr>
            <w:rFonts w:asciiTheme="minorHAnsi" w:eastAsiaTheme="minorEastAsia" w:hAnsiTheme="minorHAnsi" w:cstheme="minorBidi"/>
            <w:b w:val="0"/>
            <w:bCs w:val="0"/>
            <w:color w:val="auto"/>
            <w:kern w:val="2"/>
            <w:lang/>
            <w14:ligatures w14:val="standardContextual"/>
          </w:rPr>
          <w:tab/>
        </w:r>
        <w:r w:rsidRPr="000B3E3B">
          <w:rPr>
            <w:rStyle w:val="Hyperlink"/>
          </w:rPr>
          <w:t>Ô nhiễm môi trường nước</w:t>
        </w:r>
        <w:r>
          <w:rPr>
            <w:webHidden/>
          </w:rPr>
          <w:tab/>
        </w:r>
        <w:r>
          <w:rPr>
            <w:webHidden/>
          </w:rPr>
          <w:fldChar w:fldCharType="begin"/>
        </w:r>
        <w:r>
          <w:rPr>
            <w:webHidden/>
          </w:rPr>
          <w:instrText xml:space="preserve"> PAGEREF _Toc210485407 \h </w:instrText>
        </w:r>
        <w:r>
          <w:rPr>
            <w:webHidden/>
          </w:rPr>
        </w:r>
        <w:r>
          <w:rPr>
            <w:webHidden/>
          </w:rPr>
          <w:fldChar w:fldCharType="separate"/>
        </w:r>
        <w:r w:rsidR="00F06353">
          <w:rPr>
            <w:webHidden/>
          </w:rPr>
          <w:t>9</w:t>
        </w:r>
        <w:r>
          <w:rPr>
            <w:webHidden/>
          </w:rPr>
          <w:fldChar w:fldCharType="end"/>
        </w:r>
      </w:hyperlink>
    </w:p>
    <w:p w14:paraId="612106A9" w14:textId="7D21B0FE"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08" w:history="1">
        <w:r w:rsidRPr="000B3E3B">
          <w:rPr>
            <w:rStyle w:val="Hyperlink"/>
          </w:rPr>
          <w:t>1.1.1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Khái niệm, phân loại, nguồn gốc ô nhiễm</w:t>
        </w:r>
        <w:r>
          <w:rPr>
            <w:webHidden/>
          </w:rPr>
          <w:tab/>
        </w:r>
        <w:r>
          <w:rPr>
            <w:webHidden/>
          </w:rPr>
          <w:fldChar w:fldCharType="begin"/>
        </w:r>
        <w:r>
          <w:rPr>
            <w:webHidden/>
          </w:rPr>
          <w:instrText xml:space="preserve"> PAGEREF _Toc210485408 \h </w:instrText>
        </w:r>
        <w:r>
          <w:rPr>
            <w:webHidden/>
          </w:rPr>
        </w:r>
        <w:r>
          <w:rPr>
            <w:webHidden/>
          </w:rPr>
          <w:fldChar w:fldCharType="separate"/>
        </w:r>
        <w:r w:rsidR="00F06353">
          <w:rPr>
            <w:webHidden/>
          </w:rPr>
          <w:t>9</w:t>
        </w:r>
        <w:r>
          <w:rPr>
            <w:webHidden/>
          </w:rPr>
          <w:fldChar w:fldCharType="end"/>
        </w:r>
      </w:hyperlink>
    </w:p>
    <w:p w14:paraId="4B095983" w14:textId="7F4C9B9E"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09" w:history="1">
        <w:r w:rsidRPr="000B3E3B">
          <w:rPr>
            <w:rStyle w:val="Hyperlink"/>
          </w:rPr>
          <w:t>1.2</w:t>
        </w:r>
        <w:r>
          <w:rPr>
            <w:rFonts w:asciiTheme="minorHAnsi" w:eastAsiaTheme="minorEastAsia" w:hAnsiTheme="minorHAnsi" w:cstheme="minorBidi"/>
            <w:b w:val="0"/>
            <w:bCs w:val="0"/>
            <w:color w:val="auto"/>
            <w:kern w:val="2"/>
            <w:lang/>
            <w14:ligatures w14:val="standardContextual"/>
          </w:rPr>
          <w:tab/>
        </w:r>
        <w:r w:rsidRPr="000B3E3B">
          <w:rPr>
            <w:rStyle w:val="Hyperlink"/>
          </w:rPr>
          <w:t>Cơ sở pháp lý và kỹ thuật trong quản lý chất lượng nước</w:t>
        </w:r>
        <w:r>
          <w:rPr>
            <w:webHidden/>
          </w:rPr>
          <w:tab/>
        </w:r>
        <w:r>
          <w:rPr>
            <w:webHidden/>
          </w:rPr>
          <w:fldChar w:fldCharType="begin"/>
        </w:r>
        <w:r>
          <w:rPr>
            <w:webHidden/>
          </w:rPr>
          <w:instrText xml:space="preserve"> PAGEREF _Toc210485409 \h </w:instrText>
        </w:r>
        <w:r>
          <w:rPr>
            <w:webHidden/>
          </w:rPr>
        </w:r>
        <w:r>
          <w:rPr>
            <w:webHidden/>
          </w:rPr>
          <w:fldChar w:fldCharType="separate"/>
        </w:r>
        <w:r w:rsidR="00F06353">
          <w:rPr>
            <w:webHidden/>
          </w:rPr>
          <w:t>13</w:t>
        </w:r>
        <w:r>
          <w:rPr>
            <w:webHidden/>
          </w:rPr>
          <w:fldChar w:fldCharType="end"/>
        </w:r>
      </w:hyperlink>
    </w:p>
    <w:p w14:paraId="40BBC172" w14:textId="0C9D3598"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10" w:history="1">
        <w:r w:rsidRPr="000B3E3B">
          <w:rPr>
            <w:rStyle w:val="Hyperlink"/>
          </w:rPr>
          <w:t>1.2.1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Khung pháp lý</w:t>
        </w:r>
        <w:r>
          <w:rPr>
            <w:webHidden/>
          </w:rPr>
          <w:tab/>
        </w:r>
        <w:r>
          <w:rPr>
            <w:webHidden/>
          </w:rPr>
          <w:fldChar w:fldCharType="begin"/>
        </w:r>
        <w:r>
          <w:rPr>
            <w:webHidden/>
          </w:rPr>
          <w:instrText xml:space="preserve"> PAGEREF _Toc210485410 \h </w:instrText>
        </w:r>
        <w:r>
          <w:rPr>
            <w:webHidden/>
          </w:rPr>
        </w:r>
        <w:r>
          <w:rPr>
            <w:webHidden/>
          </w:rPr>
          <w:fldChar w:fldCharType="separate"/>
        </w:r>
        <w:r w:rsidR="00F06353">
          <w:rPr>
            <w:webHidden/>
          </w:rPr>
          <w:t>13</w:t>
        </w:r>
        <w:r>
          <w:rPr>
            <w:webHidden/>
          </w:rPr>
          <w:fldChar w:fldCharType="end"/>
        </w:r>
      </w:hyperlink>
    </w:p>
    <w:p w14:paraId="7DF8F77F" w14:textId="3E548639"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11" w:history="1">
        <w:r w:rsidRPr="000B3E3B">
          <w:rPr>
            <w:rStyle w:val="Hyperlink"/>
          </w:rPr>
          <w:t>1.2.2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Các công cụ kỹ thuật trong quản lý chất lượng nước</w:t>
        </w:r>
        <w:r>
          <w:rPr>
            <w:webHidden/>
          </w:rPr>
          <w:tab/>
        </w:r>
        <w:r>
          <w:rPr>
            <w:webHidden/>
          </w:rPr>
          <w:fldChar w:fldCharType="begin"/>
        </w:r>
        <w:r>
          <w:rPr>
            <w:webHidden/>
          </w:rPr>
          <w:instrText xml:space="preserve"> PAGEREF _Toc210485411 \h </w:instrText>
        </w:r>
        <w:r>
          <w:rPr>
            <w:webHidden/>
          </w:rPr>
        </w:r>
        <w:r>
          <w:rPr>
            <w:webHidden/>
          </w:rPr>
          <w:fldChar w:fldCharType="separate"/>
        </w:r>
        <w:r w:rsidR="00F06353">
          <w:rPr>
            <w:webHidden/>
          </w:rPr>
          <w:t>15</w:t>
        </w:r>
        <w:r>
          <w:rPr>
            <w:webHidden/>
          </w:rPr>
          <w:fldChar w:fldCharType="end"/>
        </w:r>
      </w:hyperlink>
    </w:p>
    <w:p w14:paraId="533BAF1C" w14:textId="7080313A"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12" w:history="1">
        <w:r w:rsidRPr="000B3E3B">
          <w:rPr>
            <w:rStyle w:val="Hyperlink"/>
          </w:rPr>
          <w:t>2</w:t>
        </w:r>
        <w:r>
          <w:rPr>
            <w:rFonts w:asciiTheme="minorHAnsi" w:eastAsiaTheme="minorEastAsia" w:hAnsiTheme="minorHAnsi" w:cstheme="minorBidi"/>
            <w:b w:val="0"/>
            <w:color w:val="auto"/>
            <w:kern w:val="2"/>
            <w:lang/>
            <w14:ligatures w14:val="standardContextual"/>
          </w:rPr>
          <w:tab/>
        </w:r>
        <w:r w:rsidRPr="000B3E3B">
          <w:rPr>
            <w:rStyle w:val="Hyperlink"/>
          </w:rPr>
          <w:t>PHƯƠNG PHÁP QUAN TRẮC, PHÂN TÍCH, ĐÁNH GIÁ CHẤT LƯỢNG NƯỚC</w:t>
        </w:r>
        <w:r>
          <w:rPr>
            <w:webHidden/>
          </w:rPr>
          <w:tab/>
        </w:r>
        <w:r>
          <w:rPr>
            <w:webHidden/>
          </w:rPr>
          <w:fldChar w:fldCharType="begin"/>
        </w:r>
        <w:r>
          <w:rPr>
            <w:webHidden/>
          </w:rPr>
          <w:instrText xml:space="preserve"> PAGEREF _Toc210485412 \h </w:instrText>
        </w:r>
        <w:r>
          <w:rPr>
            <w:webHidden/>
          </w:rPr>
        </w:r>
        <w:r>
          <w:rPr>
            <w:webHidden/>
          </w:rPr>
          <w:fldChar w:fldCharType="separate"/>
        </w:r>
        <w:r w:rsidR="00F06353">
          <w:rPr>
            <w:webHidden/>
          </w:rPr>
          <w:t>18</w:t>
        </w:r>
        <w:r>
          <w:rPr>
            <w:webHidden/>
          </w:rPr>
          <w:fldChar w:fldCharType="end"/>
        </w:r>
      </w:hyperlink>
    </w:p>
    <w:p w14:paraId="33B99545" w14:textId="2FADD0CD"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13" w:history="1">
        <w:r w:rsidRPr="000B3E3B">
          <w:rPr>
            <w:rStyle w:val="Hyperlink"/>
          </w:rPr>
          <w:t>2.1</w:t>
        </w:r>
        <w:r>
          <w:rPr>
            <w:rFonts w:asciiTheme="minorHAnsi" w:eastAsiaTheme="minorEastAsia" w:hAnsiTheme="minorHAnsi" w:cstheme="minorBidi"/>
            <w:b w:val="0"/>
            <w:bCs w:val="0"/>
            <w:color w:val="auto"/>
            <w:kern w:val="2"/>
            <w:lang/>
            <w14:ligatures w14:val="standardContextual"/>
          </w:rPr>
          <w:tab/>
        </w:r>
        <w:r w:rsidRPr="000B3E3B">
          <w:rPr>
            <w:rStyle w:val="Hyperlink"/>
          </w:rPr>
          <w:t>Nguyên tắc đánh giá chất lượng nước</w:t>
        </w:r>
        <w:r>
          <w:rPr>
            <w:webHidden/>
          </w:rPr>
          <w:tab/>
        </w:r>
        <w:r>
          <w:rPr>
            <w:webHidden/>
          </w:rPr>
          <w:fldChar w:fldCharType="begin"/>
        </w:r>
        <w:r>
          <w:rPr>
            <w:webHidden/>
          </w:rPr>
          <w:instrText xml:space="preserve"> PAGEREF _Toc210485413 \h </w:instrText>
        </w:r>
        <w:r>
          <w:rPr>
            <w:webHidden/>
          </w:rPr>
        </w:r>
        <w:r>
          <w:rPr>
            <w:webHidden/>
          </w:rPr>
          <w:fldChar w:fldCharType="separate"/>
        </w:r>
        <w:r w:rsidR="00F06353">
          <w:rPr>
            <w:webHidden/>
          </w:rPr>
          <w:t>18</w:t>
        </w:r>
        <w:r>
          <w:rPr>
            <w:webHidden/>
          </w:rPr>
          <w:fldChar w:fldCharType="end"/>
        </w:r>
      </w:hyperlink>
    </w:p>
    <w:p w14:paraId="71A05892" w14:textId="5F37870F"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14" w:history="1">
        <w:r w:rsidRPr="000B3E3B">
          <w:rPr>
            <w:rStyle w:val="Hyperlink"/>
          </w:rPr>
          <w:t>2.1.1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Các yếu tố ảnh hưởng đến chất lượng nước</w:t>
        </w:r>
        <w:r>
          <w:rPr>
            <w:webHidden/>
          </w:rPr>
          <w:tab/>
        </w:r>
        <w:r>
          <w:rPr>
            <w:webHidden/>
          </w:rPr>
          <w:fldChar w:fldCharType="begin"/>
        </w:r>
        <w:r>
          <w:rPr>
            <w:webHidden/>
          </w:rPr>
          <w:instrText xml:space="preserve"> PAGEREF _Toc210485414 \h </w:instrText>
        </w:r>
        <w:r>
          <w:rPr>
            <w:webHidden/>
          </w:rPr>
        </w:r>
        <w:r>
          <w:rPr>
            <w:webHidden/>
          </w:rPr>
          <w:fldChar w:fldCharType="separate"/>
        </w:r>
        <w:r w:rsidR="00F06353">
          <w:rPr>
            <w:webHidden/>
          </w:rPr>
          <w:t>18</w:t>
        </w:r>
        <w:r>
          <w:rPr>
            <w:webHidden/>
          </w:rPr>
          <w:fldChar w:fldCharType="end"/>
        </w:r>
      </w:hyperlink>
    </w:p>
    <w:p w14:paraId="2F72D772" w14:textId="2AEF35A1"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15" w:history="1">
        <w:r w:rsidRPr="000B3E3B">
          <w:rPr>
            <w:rStyle w:val="Hyperlink"/>
          </w:rPr>
          <w:t>2.1.2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Sự biến đổi của chất lượng nước</w:t>
        </w:r>
        <w:r>
          <w:rPr>
            <w:webHidden/>
          </w:rPr>
          <w:tab/>
        </w:r>
        <w:r>
          <w:rPr>
            <w:webHidden/>
          </w:rPr>
          <w:fldChar w:fldCharType="begin"/>
        </w:r>
        <w:r>
          <w:rPr>
            <w:webHidden/>
          </w:rPr>
          <w:instrText xml:space="preserve"> PAGEREF _Toc210485415 \h </w:instrText>
        </w:r>
        <w:r>
          <w:rPr>
            <w:webHidden/>
          </w:rPr>
        </w:r>
        <w:r>
          <w:rPr>
            <w:webHidden/>
          </w:rPr>
          <w:fldChar w:fldCharType="separate"/>
        </w:r>
        <w:r w:rsidR="00F06353">
          <w:rPr>
            <w:webHidden/>
          </w:rPr>
          <w:t>18</w:t>
        </w:r>
        <w:r>
          <w:rPr>
            <w:webHidden/>
          </w:rPr>
          <w:fldChar w:fldCharType="end"/>
        </w:r>
      </w:hyperlink>
    </w:p>
    <w:p w14:paraId="63BFF45F" w14:textId="4D9BEDF3"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16" w:history="1">
        <w:r w:rsidRPr="000B3E3B">
          <w:rPr>
            <w:rStyle w:val="Hyperlink"/>
          </w:rPr>
          <w:t>2.1.3</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Mục tiêu đánh giá</w:t>
        </w:r>
        <w:r>
          <w:rPr>
            <w:webHidden/>
          </w:rPr>
          <w:tab/>
        </w:r>
        <w:r>
          <w:rPr>
            <w:webHidden/>
          </w:rPr>
          <w:fldChar w:fldCharType="begin"/>
        </w:r>
        <w:r>
          <w:rPr>
            <w:webHidden/>
          </w:rPr>
          <w:instrText xml:space="preserve"> PAGEREF _Toc210485416 \h </w:instrText>
        </w:r>
        <w:r>
          <w:rPr>
            <w:webHidden/>
          </w:rPr>
        </w:r>
        <w:r>
          <w:rPr>
            <w:webHidden/>
          </w:rPr>
          <w:fldChar w:fldCharType="separate"/>
        </w:r>
        <w:r w:rsidR="00F06353">
          <w:rPr>
            <w:webHidden/>
          </w:rPr>
          <w:t>18</w:t>
        </w:r>
        <w:r>
          <w:rPr>
            <w:webHidden/>
          </w:rPr>
          <w:fldChar w:fldCharType="end"/>
        </w:r>
      </w:hyperlink>
    </w:p>
    <w:p w14:paraId="560ED70C" w14:textId="2BD9E08E"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17" w:history="1">
        <w:r w:rsidRPr="000B3E3B">
          <w:rPr>
            <w:rStyle w:val="Hyperlink"/>
          </w:rPr>
          <w:t>2.1.4</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Đánh giá</w:t>
        </w:r>
        <w:r>
          <w:rPr>
            <w:webHidden/>
          </w:rPr>
          <w:tab/>
        </w:r>
        <w:r>
          <w:rPr>
            <w:webHidden/>
          </w:rPr>
          <w:fldChar w:fldCharType="begin"/>
        </w:r>
        <w:r>
          <w:rPr>
            <w:webHidden/>
          </w:rPr>
          <w:instrText xml:space="preserve"> PAGEREF _Toc210485417 \h </w:instrText>
        </w:r>
        <w:r>
          <w:rPr>
            <w:webHidden/>
          </w:rPr>
        </w:r>
        <w:r>
          <w:rPr>
            <w:webHidden/>
          </w:rPr>
          <w:fldChar w:fldCharType="separate"/>
        </w:r>
        <w:r w:rsidR="00F06353">
          <w:rPr>
            <w:webHidden/>
          </w:rPr>
          <w:t>19</w:t>
        </w:r>
        <w:r>
          <w:rPr>
            <w:webHidden/>
          </w:rPr>
          <w:fldChar w:fldCharType="end"/>
        </w:r>
      </w:hyperlink>
    </w:p>
    <w:p w14:paraId="125CCED7" w14:textId="6EA3923C"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18" w:history="1">
        <w:r w:rsidRPr="000B3E3B">
          <w:rPr>
            <w:rStyle w:val="Hyperlink"/>
          </w:rPr>
          <w:t>2.2</w:t>
        </w:r>
        <w:r>
          <w:rPr>
            <w:rFonts w:asciiTheme="minorHAnsi" w:eastAsiaTheme="minorEastAsia" w:hAnsiTheme="minorHAnsi" w:cstheme="minorBidi"/>
            <w:b w:val="0"/>
            <w:bCs w:val="0"/>
            <w:color w:val="auto"/>
            <w:kern w:val="2"/>
            <w:lang/>
            <w14:ligatures w14:val="standardContextual"/>
          </w:rPr>
          <w:tab/>
        </w:r>
        <w:r w:rsidRPr="000B3E3B">
          <w:rPr>
            <w:rStyle w:val="Hyperlink"/>
          </w:rPr>
          <w:t>Đánh giá chất lượng nước</w:t>
        </w:r>
        <w:r>
          <w:rPr>
            <w:webHidden/>
          </w:rPr>
          <w:tab/>
        </w:r>
        <w:r>
          <w:rPr>
            <w:webHidden/>
          </w:rPr>
          <w:fldChar w:fldCharType="begin"/>
        </w:r>
        <w:r>
          <w:rPr>
            <w:webHidden/>
          </w:rPr>
          <w:instrText xml:space="preserve"> PAGEREF _Toc210485418 \h </w:instrText>
        </w:r>
        <w:r>
          <w:rPr>
            <w:webHidden/>
          </w:rPr>
        </w:r>
        <w:r>
          <w:rPr>
            <w:webHidden/>
          </w:rPr>
          <w:fldChar w:fldCharType="separate"/>
        </w:r>
        <w:r w:rsidR="00F06353">
          <w:rPr>
            <w:webHidden/>
          </w:rPr>
          <w:t>19</w:t>
        </w:r>
        <w:r>
          <w:rPr>
            <w:webHidden/>
          </w:rPr>
          <w:fldChar w:fldCharType="end"/>
        </w:r>
      </w:hyperlink>
    </w:p>
    <w:p w14:paraId="0D77BBAA" w14:textId="429A14E8"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19" w:history="1">
        <w:r w:rsidRPr="000B3E3B">
          <w:rPr>
            <w:rStyle w:val="Hyperlink"/>
          </w:rPr>
          <w:t>2.2.1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Đánh giá các thông số riêng lẻ trong quản lý chất lượng nước</w:t>
        </w:r>
        <w:r>
          <w:rPr>
            <w:webHidden/>
          </w:rPr>
          <w:tab/>
        </w:r>
        <w:r>
          <w:rPr>
            <w:webHidden/>
          </w:rPr>
          <w:fldChar w:fldCharType="begin"/>
        </w:r>
        <w:r>
          <w:rPr>
            <w:webHidden/>
          </w:rPr>
          <w:instrText xml:space="preserve"> PAGEREF _Toc210485419 \h </w:instrText>
        </w:r>
        <w:r>
          <w:rPr>
            <w:webHidden/>
          </w:rPr>
        </w:r>
        <w:r>
          <w:rPr>
            <w:webHidden/>
          </w:rPr>
          <w:fldChar w:fldCharType="separate"/>
        </w:r>
        <w:r w:rsidR="00F06353">
          <w:rPr>
            <w:webHidden/>
          </w:rPr>
          <w:t>19</w:t>
        </w:r>
        <w:r>
          <w:rPr>
            <w:webHidden/>
          </w:rPr>
          <w:fldChar w:fldCharType="end"/>
        </w:r>
      </w:hyperlink>
    </w:p>
    <w:p w14:paraId="45672D04" w14:textId="030002EA"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20" w:history="1">
        <w:r w:rsidRPr="000B3E3B">
          <w:rPr>
            <w:rStyle w:val="Hyperlink"/>
          </w:rPr>
          <w:t>2.2.2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Đánh giá theo chỉ số chất lượng nước WQI (WAater Quality Index)</w:t>
        </w:r>
        <w:r>
          <w:rPr>
            <w:webHidden/>
          </w:rPr>
          <w:tab/>
        </w:r>
        <w:r>
          <w:rPr>
            <w:webHidden/>
          </w:rPr>
          <w:fldChar w:fldCharType="begin"/>
        </w:r>
        <w:r>
          <w:rPr>
            <w:webHidden/>
          </w:rPr>
          <w:instrText xml:space="preserve"> PAGEREF _Toc210485420 \h </w:instrText>
        </w:r>
        <w:r>
          <w:rPr>
            <w:webHidden/>
          </w:rPr>
        </w:r>
        <w:r>
          <w:rPr>
            <w:webHidden/>
          </w:rPr>
          <w:fldChar w:fldCharType="separate"/>
        </w:r>
        <w:r w:rsidR="00F06353">
          <w:rPr>
            <w:webHidden/>
          </w:rPr>
          <w:t>21</w:t>
        </w:r>
        <w:r>
          <w:rPr>
            <w:webHidden/>
          </w:rPr>
          <w:fldChar w:fldCharType="end"/>
        </w:r>
      </w:hyperlink>
    </w:p>
    <w:p w14:paraId="2236DE80" w14:textId="6C975205"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21" w:history="1">
        <w:r w:rsidRPr="000B3E3B">
          <w:rPr>
            <w:rStyle w:val="Hyperlink"/>
          </w:rPr>
          <w:t>2.3</w:t>
        </w:r>
        <w:r>
          <w:rPr>
            <w:rFonts w:asciiTheme="minorHAnsi" w:eastAsiaTheme="minorEastAsia" w:hAnsiTheme="minorHAnsi" w:cstheme="minorBidi"/>
            <w:b w:val="0"/>
            <w:bCs w:val="0"/>
            <w:color w:val="auto"/>
            <w:kern w:val="2"/>
            <w:lang/>
            <w14:ligatures w14:val="standardContextual"/>
          </w:rPr>
          <w:tab/>
        </w:r>
        <w:r w:rsidRPr="000B3E3B">
          <w:rPr>
            <w:rStyle w:val="Hyperlink"/>
          </w:rPr>
          <w:t>Phương pháp quan trắc chất lượng nước mặt</w:t>
        </w:r>
        <w:r>
          <w:rPr>
            <w:webHidden/>
          </w:rPr>
          <w:tab/>
        </w:r>
        <w:r>
          <w:rPr>
            <w:webHidden/>
          </w:rPr>
          <w:fldChar w:fldCharType="begin"/>
        </w:r>
        <w:r>
          <w:rPr>
            <w:webHidden/>
          </w:rPr>
          <w:instrText xml:space="preserve"> PAGEREF _Toc210485421 \h </w:instrText>
        </w:r>
        <w:r>
          <w:rPr>
            <w:webHidden/>
          </w:rPr>
        </w:r>
        <w:r>
          <w:rPr>
            <w:webHidden/>
          </w:rPr>
          <w:fldChar w:fldCharType="separate"/>
        </w:r>
        <w:r w:rsidR="00F06353">
          <w:rPr>
            <w:webHidden/>
          </w:rPr>
          <w:t>28</w:t>
        </w:r>
        <w:r>
          <w:rPr>
            <w:webHidden/>
          </w:rPr>
          <w:fldChar w:fldCharType="end"/>
        </w:r>
      </w:hyperlink>
    </w:p>
    <w:p w14:paraId="2E02AB7E" w14:textId="21DA3415"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22" w:history="1">
        <w:r w:rsidRPr="000B3E3B">
          <w:rPr>
            <w:rStyle w:val="Hyperlink"/>
          </w:rPr>
          <w:t>2.3.1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Một số khái niệm</w:t>
        </w:r>
        <w:r>
          <w:rPr>
            <w:webHidden/>
          </w:rPr>
          <w:tab/>
        </w:r>
        <w:r>
          <w:rPr>
            <w:webHidden/>
          </w:rPr>
          <w:fldChar w:fldCharType="begin"/>
        </w:r>
        <w:r>
          <w:rPr>
            <w:webHidden/>
          </w:rPr>
          <w:instrText xml:space="preserve"> PAGEREF _Toc210485422 \h </w:instrText>
        </w:r>
        <w:r>
          <w:rPr>
            <w:webHidden/>
          </w:rPr>
        </w:r>
        <w:r>
          <w:rPr>
            <w:webHidden/>
          </w:rPr>
          <w:fldChar w:fldCharType="separate"/>
        </w:r>
        <w:r w:rsidR="00F06353">
          <w:rPr>
            <w:webHidden/>
          </w:rPr>
          <w:t>28</w:t>
        </w:r>
        <w:r>
          <w:rPr>
            <w:webHidden/>
          </w:rPr>
          <w:fldChar w:fldCharType="end"/>
        </w:r>
      </w:hyperlink>
    </w:p>
    <w:p w14:paraId="3779D631" w14:textId="4631FEC7"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23" w:history="1">
        <w:r w:rsidRPr="000B3E3B">
          <w:rPr>
            <w:rStyle w:val="Hyperlink"/>
          </w:rPr>
          <w:t>2.3.2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Những lưu ý trong thực hiện quan trắc</w:t>
        </w:r>
        <w:r>
          <w:rPr>
            <w:webHidden/>
          </w:rPr>
          <w:tab/>
        </w:r>
        <w:r>
          <w:rPr>
            <w:webHidden/>
          </w:rPr>
          <w:fldChar w:fldCharType="begin"/>
        </w:r>
        <w:r>
          <w:rPr>
            <w:webHidden/>
          </w:rPr>
          <w:instrText xml:space="preserve"> PAGEREF _Toc210485423 \h </w:instrText>
        </w:r>
        <w:r>
          <w:rPr>
            <w:webHidden/>
          </w:rPr>
        </w:r>
        <w:r>
          <w:rPr>
            <w:webHidden/>
          </w:rPr>
          <w:fldChar w:fldCharType="separate"/>
        </w:r>
        <w:r w:rsidR="00F06353">
          <w:rPr>
            <w:webHidden/>
          </w:rPr>
          <w:t>30</w:t>
        </w:r>
        <w:r>
          <w:rPr>
            <w:webHidden/>
          </w:rPr>
          <w:fldChar w:fldCharType="end"/>
        </w:r>
      </w:hyperlink>
    </w:p>
    <w:p w14:paraId="581AF256" w14:textId="56EF3360"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24" w:history="1">
        <w:r w:rsidRPr="000B3E3B">
          <w:rPr>
            <w:rStyle w:val="Hyperlink"/>
          </w:rPr>
          <w:t>2.3.3</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Quan trắc liên tục, tự động</w:t>
        </w:r>
        <w:r>
          <w:rPr>
            <w:webHidden/>
          </w:rPr>
          <w:tab/>
        </w:r>
        <w:r>
          <w:rPr>
            <w:webHidden/>
          </w:rPr>
          <w:fldChar w:fldCharType="begin"/>
        </w:r>
        <w:r>
          <w:rPr>
            <w:webHidden/>
          </w:rPr>
          <w:instrText xml:space="preserve"> PAGEREF _Toc210485424 \h </w:instrText>
        </w:r>
        <w:r>
          <w:rPr>
            <w:webHidden/>
          </w:rPr>
        </w:r>
        <w:r>
          <w:rPr>
            <w:webHidden/>
          </w:rPr>
          <w:fldChar w:fldCharType="separate"/>
        </w:r>
        <w:r w:rsidR="00F06353">
          <w:rPr>
            <w:webHidden/>
          </w:rPr>
          <w:t>34</w:t>
        </w:r>
        <w:r>
          <w:rPr>
            <w:webHidden/>
          </w:rPr>
          <w:fldChar w:fldCharType="end"/>
        </w:r>
      </w:hyperlink>
    </w:p>
    <w:p w14:paraId="1CCFB399" w14:textId="69031747"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25" w:history="1">
        <w:r w:rsidRPr="000B3E3B">
          <w:rPr>
            <w:rStyle w:val="Hyperlink"/>
          </w:rPr>
          <w:t>3</w:t>
        </w:r>
        <w:r>
          <w:rPr>
            <w:rFonts w:asciiTheme="minorHAnsi" w:eastAsiaTheme="minorEastAsia" w:hAnsiTheme="minorHAnsi" w:cstheme="minorBidi"/>
            <w:b w:val="0"/>
            <w:color w:val="auto"/>
            <w:kern w:val="2"/>
            <w:lang/>
            <w14:ligatures w14:val="standardContextual"/>
          </w:rPr>
          <w:tab/>
        </w:r>
        <w:r w:rsidRPr="000B3E3B">
          <w:rPr>
            <w:rStyle w:val="Hyperlink"/>
          </w:rPr>
          <w:t>KIỂM KÊ, ĐÁNH GIÁ NGUỒN THẢI VÀO MÔI TRƯỜNG NƯỚC</w:t>
        </w:r>
        <w:r>
          <w:rPr>
            <w:webHidden/>
          </w:rPr>
          <w:tab/>
        </w:r>
        <w:r>
          <w:rPr>
            <w:webHidden/>
          </w:rPr>
          <w:fldChar w:fldCharType="begin"/>
        </w:r>
        <w:r>
          <w:rPr>
            <w:webHidden/>
          </w:rPr>
          <w:instrText xml:space="preserve"> PAGEREF _Toc210485425 \h </w:instrText>
        </w:r>
        <w:r>
          <w:rPr>
            <w:webHidden/>
          </w:rPr>
        </w:r>
        <w:r>
          <w:rPr>
            <w:webHidden/>
          </w:rPr>
          <w:fldChar w:fldCharType="separate"/>
        </w:r>
        <w:r w:rsidR="00F06353">
          <w:rPr>
            <w:webHidden/>
          </w:rPr>
          <w:t>37</w:t>
        </w:r>
        <w:r>
          <w:rPr>
            <w:webHidden/>
          </w:rPr>
          <w:fldChar w:fldCharType="end"/>
        </w:r>
      </w:hyperlink>
    </w:p>
    <w:p w14:paraId="6729ACB4" w14:textId="54A36503"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26" w:history="1">
        <w:r w:rsidRPr="000B3E3B">
          <w:rPr>
            <w:rStyle w:val="Hyperlink"/>
          </w:rPr>
          <w:t>3.1</w:t>
        </w:r>
        <w:r>
          <w:rPr>
            <w:rFonts w:asciiTheme="minorHAnsi" w:eastAsiaTheme="minorEastAsia" w:hAnsiTheme="minorHAnsi" w:cstheme="minorBidi"/>
            <w:b w:val="0"/>
            <w:bCs w:val="0"/>
            <w:color w:val="auto"/>
            <w:kern w:val="2"/>
            <w:lang/>
            <w14:ligatures w14:val="standardContextual"/>
          </w:rPr>
          <w:tab/>
        </w:r>
        <w:r w:rsidRPr="000B3E3B">
          <w:rPr>
            <w:rStyle w:val="Hyperlink"/>
          </w:rPr>
          <w:t>Tổng quan về kiểm kê nguồn thải</w:t>
        </w:r>
        <w:r>
          <w:rPr>
            <w:webHidden/>
          </w:rPr>
          <w:tab/>
        </w:r>
        <w:r>
          <w:rPr>
            <w:webHidden/>
          </w:rPr>
          <w:fldChar w:fldCharType="begin"/>
        </w:r>
        <w:r>
          <w:rPr>
            <w:webHidden/>
          </w:rPr>
          <w:instrText xml:space="preserve"> PAGEREF _Toc210485426 \h </w:instrText>
        </w:r>
        <w:r>
          <w:rPr>
            <w:webHidden/>
          </w:rPr>
        </w:r>
        <w:r>
          <w:rPr>
            <w:webHidden/>
          </w:rPr>
          <w:fldChar w:fldCharType="separate"/>
        </w:r>
        <w:r w:rsidR="00F06353">
          <w:rPr>
            <w:webHidden/>
          </w:rPr>
          <w:t>37</w:t>
        </w:r>
        <w:r>
          <w:rPr>
            <w:webHidden/>
          </w:rPr>
          <w:fldChar w:fldCharType="end"/>
        </w:r>
      </w:hyperlink>
    </w:p>
    <w:p w14:paraId="44D3511A" w14:textId="5B9DE8CF"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27" w:history="1">
        <w:r w:rsidRPr="000B3E3B">
          <w:rPr>
            <w:rStyle w:val="Hyperlink"/>
          </w:rPr>
          <w:t>3.1.1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Giới thiệu chung về kiểm kê nguồn thải</w:t>
        </w:r>
        <w:r>
          <w:rPr>
            <w:webHidden/>
          </w:rPr>
          <w:tab/>
        </w:r>
        <w:r>
          <w:rPr>
            <w:webHidden/>
          </w:rPr>
          <w:fldChar w:fldCharType="begin"/>
        </w:r>
        <w:r>
          <w:rPr>
            <w:webHidden/>
          </w:rPr>
          <w:instrText xml:space="preserve"> PAGEREF _Toc210485427 \h </w:instrText>
        </w:r>
        <w:r>
          <w:rPr>
            <w:webHidden/>
          </w:rPr>
        </w:r>
        <w:r>
          <w:rPr>
            <w:webHidden/>
          </w:rPr>
          <w:fldChar w:fldCharType="separate"/>
        </w:r>
        <w:r w:rsidR="00F06353">
          <w:rPr>
            <w:webHidden/>
          </w:rPr>
          <w:t>37</w:t>
        </w:r>
        <w:r>
          <w:rPr>
            <w:webHidden/>
          </w:rPr>
          <w:fldChar w:fldCharType="end"/>
        </w:r>
      </w:hyperlink>
    </w:p>
    <w:p w14:paraId="79DB38DE" w14:textId="1B04BDA8"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28" w:history="1">
        <w:r w:rsidRPr="000B3E3B">
          <w:rPr>
            <w:rStyle w:val="Hyperlink"/>
          </w:rPr>
          <w:t>3.1.2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Phân loại nguồn thải theo quan điểm kiểm kê</w:t>
        </w:r>
        <w:r>
          <w:rPr>
            <w:webHidden/>
          </w:rPr>
          <w:tab/>
        </w:r>
        <w:r>
          <w:rPr>
            <w:webHidden/>
          </w:rPr>
          <w:fldChar w:fldCharType="begin"/>
        </w:r>
        <w:r>
          <w:rPr>
            <w:webHidden/>
          </w:rPr>
          <w:instrText xml:space="preserve"> PAGEREF _Toc210485428 \h </w:instrText>
        </w:r>
        <w:r>
          <w:rPr>
            <w:webHidden/>
          </w:rPr>
        </w:r>
        <w:r>
          <w:rPr>
            <w:webHidden/>
          </w:rPr>
          <w:fldChar w:fldCharType="separate"/>
        </w:r>
        <w:r w:rsidR="00F06353">
          <w:rPr>
            <w:webHidden/>
          </w:rPr>
          <w:t>37</w:t>
        </w:r>
        <w:r>
          <w:rPr>
            <w:webHidden/>
          </w:rPr>
          <w:fldChar w:fldCharType="end"/>
        </w:r>
      </w:hyperlink>
    </w:p>
    <w:p w14:paraId="6A21A876" w14:textId="536F0EDA"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29" w:history="1">
        <w:r w:rsidRPr="000B3E3B">
          <w:rPr>
            <w:rStyle w:val="Hyperlink"/>
          </w:rPr>
          <w:t>3.1.3</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Một số khái niệm liên quan đến kiểm kê</w:t>
        </w:r>
        <w:r>
          <w:rPr>
            <w:webHidden/>
          </w:rPr>
          <w:tab/>
        </w:r>
        <w:r>
          <w:rPr>
            <w:webHidden/>
          </w:rPr>
          <w:fldChar w:fldCharType="begin"/>
        </w:r>
        <w:r>
          <w:rPr>
            <w:webHidden/>
          </w:rPr>
          <w:instrText xml:space="preserve"> PAGEREF _Toc210485429 \h </w:instrText>
        </w:r>
        <w:r>
          <w:rPr>
            <w:webHidden/>
          </w:rPr>
        </w:r>
        <w:r>
          <w:rPr>
            <w:webHidden/>
          </w:rPr>
          <w:fldChar w:fldCharType="separate"/>
        </w:r>
        <w:r w:rsidR="00F06353">
          <w:rPr>
            <w:webHidden/>
          </w:rPr>
          <w:t>38</w:t>
        </w:r>
        <w:r>
          <w:rPr>
            <w:webHidden/>
          </w:rPr>
          <w:fldChar w:fldCharType="end"/>
        </w:r>
      </w:hyperlink>
    </w:p>
    <w:p w14:paraId="2848B4F9" w14:textId="2D286217"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30" w:history="1">
        <w:r w:rsidRPr="000B3E3B">
          <w:rPr>
            <w:rStyle w:val="Hyperlink"/>
          </w:rPr>
          <w:t>3.1.4</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Vai trò của kiểm kê nguồn thải trong quản lý chất lượng nước</w:t>
        </w:r>
        <w:r>
          <w:rPr>
            <w:webHidden/>
          </w:rPr>
          <w:tab/>
        </w:r>
        <w:r>
          <w:rPr>
            <w:webHidden/>
          </w:rPr>
          <w:fldChar w:fldCharType="begin"/>
        </w:r>
        <w:r>
          <w:rPr>
            <w:webHidden/>
          </w:rPr>
          <w:instrText xml:space="preserve"> PAGEREF _Toc210485430 \h </w:instrText>
        </w:r>
        <w:r>
          <w:rPr>
            <w:webHidden/>
          </w:rPr>
        </w:r>
        <w:r>
          <w:rPr>
            <w:webHidden/>
          </w:rPr>
          <w:fldChar w:fldCharType="separate"/>
        </w:r>
        <w:r w:rsidR="00F06353">
          <w:rPr>
            <w:webHidden/>
          </w:rPr>
          <w:t>38</w:t>
        </w:r>
        <w:r>
          <w:rPr>
            <w:webHidden/>
          </w:rPr>
          <w:fldChar w:fldCharType="end"/>
        </w:r>
      </w:hyperlink>
    </w:p>
    <w:p w14:paraId="085382D6" w14:textId="3CEF8E01"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31" w:history="1">
        <w:r w:rsidRPr="000B3E3B">
          <w:rPr>
            <w:rStyle w:val="Hyperlink"/>
          </w:rPr>
          <w:t>3.1.5</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Cách tiếp cận trong kiểm kê nguồn ô nhiễm</w:t>
        </w:r>
        <w:r>
          <w:rPr>
            <w:webHidden/>
          </w:rPr>
          <w:tab/>
        </w:r>
        <w:r>
          <w:rPr>
            <w:webHidden/>
          </w:rPr>
          <w:fldChar w:fldCharType="begin"/>
        </w:r>
        <w:r>
          <w:rPr>
            <w:webHidden/>
          </w:rPr>
          <w:instrText xml:space="preserve"> PAGEREF _Toc210485431 \h </w:instrText>
        </w:r>
        <w:r>
          <w:rPr>
            <w:webHidden/>
          </w:rPr>
        </w:r>
        <w:r>
          <w:rPr>
            <w:webHidden/>
          </w:rPr>
          <w:fldChar w:fldCharType="separate"/>
        </w:r>
        <w:r w:rsidR="00F06353">
          <w:rPr>
            <w:webHidden/>
          </w:rPr>
          <w:t>39</w:t>
        </w:r>
        <w:r>
          <w:rPr>
            <w:webHidden/>
          </w:rPr>
          <w:fldChar w:fldCharType="end"/>
        </w:r>
      </w:hyperlink>
    </w:p>
    <w:p w14:paraId="06CEFF12" w14:textId="7F5EACB1"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32" w:history="1">
        <w:r w:rsidRPr="000B3E3B">
          <w:rPr>
            <w:rStyle w:val="Hyperlink"/>
          </w:rPr>
          <w:t>3.2</w:t>
        </w:r>
        <w:r>
          <w:rPr>
            <w:rFonts w:asciiTheme="minorHAnsi" w:eastAsiaTheme="minorEastAsia" w:hAnsiTheme="minorHAnsi" w:cstheme="minorBidi"/>
            <w:b w:val="0"/>
            <w:bCs w:val="0"/>
            <w:color w:val="auto"/>
            <w:kern w:val="2"/>
            <w:lang/>
            <w14:ligatures w14:val="standardContextual"/>
          </w:rPr>
          <w:tab/>
        </w:r>
        <w:r w:rsidRPr="000B3E3B">
          <w:rPr>
            <w:rStyle w:val="Hyperlink"/>
          </w:rPr>
          <w:t>Các phương pháp kiểm kê nguồn thải</w:t>
        </w:r>
        <w:r>
          <w:rPr>
            <w:webHidden/>
          </w:rPr>
          <w:tab/>
        </w:r>
        <w:r>
          <w:rPr>
            <w:webHidden/>
          </w:rPr>
          <w:fldChar w:fldCharType="begin"/>
        </w:r>
        <w:r>
          <w:rPr>
            <w:webHidden/>
          </w:rPr>
          <w:instrText xml:space="preserve"> PAGEREF _Toc210485432 \h </w:instrText>
        </w:r>
        <w:r>
          <w:rPr>
            <w:webHidden/>
          </w:rPr>
        </w:r>
        <w:r>
          <w:rPr>
            <w:webHidden/>
          </w:rPr>
          <w:fldChar w:fldCharType="separate"/>
        </w:r>
        <w:r w:rsidR="00F06353">
          <w:rPr>
            <w:webHidden/>
          </w:rPr>
          <w:t>41</w:t>
        </w:r>
        <w:r>
          <w:rPr>
            <w:webHidden/>
          </w:rPr>
          <w:fldChar w:fldCharType="end"/>
        </w:r>
      </w:hyperlink>
    </w:p>
    <w:p w14:paraId="4E1C1946" w14:textId="101B6757"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33" w:history="1">
        <w:r w:rsidRPr="000B3E3B">
          <w:rPr>
            <w:rStyle w:val="Hyperlink"/>
          </w:rPr>
          <w:t>3.2.1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Phương pháp nguồn điểm</w:t>
        </w:r>
        <w:r>
          <w:rPr>
            <w:webHidden/>
          </w:rPr>
          <w:tab/>
        </w:r>
        <w:r>
          <w:rPr>
            <w:webHidden/>
          </w:rPr>
          <w:fldChar w:fldCharType="begin"/>
        </w:r>
        <w:r>
          <w:rPr>
            <w:webHidden/>
          </w:rPr>
          <w:instrText xml:space="preserve"> PAGEREF _Toc210485433 \h </w:instrText>
        </w:r>
        <w:r>
          <w:rPr>
            <w:webHidden/>
          </w:rPr>
        </w:r>
        <w:r>
          <w:rPr>
            <w:webHidden/>
          </w:rPr>
          <w:fldChar w:fldCharType="separate"/>
        </w:r>
        <w:r w:rsidR="00F06353">
          <w:rPr>
            <w:webHidden/>
          </w:rPr>
          <w:t>41</w:t>
        </w:r>
        <w:r>
          <w:rPr>
            <w:webHidden/>
          </w:rPr>
          <w:fldChar w:fldCharType="end"/>
        </w:r>
      </w:hyperlink>
    </w:p>
    <w:p w14:paraId="27027410" w14:textId="7DA20F55"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34" w:history="1">
        <w:r w:rsidRPr="000B3E3B">
          <w:rPr>
            <w:rStyle w:val="Hyperlink"/>
          </w:rPr>
          <w:t>3.2.2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Phương pháp tải lượng sông</w:t>
        </w:r>
        <w:r>
          <w:rPr>
            <w:webHidden/>
          </w:rPr>
          <w:tab/>
        </w:r>
        <w:r>
          <w:rPr>
            <w:webHidden/>
          </w:rPr>
          <w:fldChar w:fldCharType="begin"/>
        </w:r>
        <w:r>
          <w:rPr>
            <w:webHidden/>
          </w:rPr>
          <w:instrText xml:space="preserve"> PAGEREF _Toc210485434 \h </w:instrText>
        </w:r>
        <w:r>
          <w:rPr>
            <w:webHidden/>
          </w:rPr>
        </w:r>
        <w:r>
          <w:rPr>
            <w:webHidden/>
          </w:rPr>
          <w:fldChar w:fldCharType="separate"/>
        </w:r>
        <w:r w:rsidR="00F06353">
          <w:rPr>
            <w:webHidden/>
          </w:rPr>
          <w:t>41</w:t>
        </w:r>
        <w:r>
          <w:rPr>
            <w:webHidden/>
          </w:rPr>
          <w:fldChar w:fldCharType="end"/>
        </w:r>
      </w:hyperlink>
    </w:p>
    <w:p w14:paraId="242B574A" w14:textId="418E92F1"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35" w:history="1">
        <w:r w:rsidRPr="000B3E3B">
          <w:rPr>
            <w:rStyle w:val="Hyperlink"/>
          </w:rPr>
          <w:t>3.2.3</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Phương pháp theo tiếp cận đường đi của chất ô nhiễm (Pathway-oriented)</w:t>
        </w:r>
        <w:r>
          <w:rPr>
            <w:webHidden/>
          </w:rPr>
          <w:tab/>
        </w:r>
        <w:r>
          <w:rPr>
            <w:webHidden/>
          </w:rPr>
          <w:fldChar w:fldCharType="begin"/>
        </w:r>
        <w:r>
          <w:rPr>
            <w:webHidden/>
          </w:rPr>
          <w:instrText xml:space="preserve"> PAGEREF _Toc210485435 \h </w:instrText>
        </w:r>
        <w:r>
          <w:rPr>
            <w:webHidden/>
          </w:rPr>
        </w:r>
        <w:r>
          <w:rPr>
            <w:webHidden/>
          </w:rPr>
          <w:fldChar w:fldCharType="separate"/>
        </w:r>
        <w:r w:rsidR="00F06353">
          <w:rPr>
            <w:webHidden/>
          </w:rPr>
          <w:t>42</w:t>
        </w:r>
        <w:r>
          <w:rPr>
            <w:webHidden/>
          </w:rPr>
          <w:fldChar w:fldCharType="end"/>
        </w:r>
      </w:hyperlink>
    </w:p>
    <w:p w14:paraId="2DC084AE" w14:textId="6A6C7DF0"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36" w:history="1">
        <w:r w:rsidRPr="000B3E3B">
          <w:rPr>
            <w:rStyle w:val="Hyperlink"/>
          </w:rPr>
          <w:t>3.2.4</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Phương pháp theo tiếp cận nguồn gốc (Source-oriented)</w:t>
        </w:r>
        <w:r>
          <w:rPr>
            <w:webHidden/>
          </w:rPr>
          <w:tab/>
        </w:r>
        <w:r>
          <w:rPr>
            <w:webHidden/>
          </w:rPr>
          <w:fldChar w:fldCharType="begin"/>
        </w:r>
        <w:r>
          <w:rPr>
            <w:webHidden/>
          </w:rPr>
          <w:instrText xml:space="preserve"> PAGEREF _Toc210485436 \h </w:instrText>
        </w:r>
        <w:r>
          <w:rPr>
            <w:webHidden/>
          </w:rPr>
        </w:r>
        <w:r>
          <w:rPr>
            <w:webHidden/>
          </w:rPr>
          <w:fldChar w:fldCharType="separate"/>
        </w:r>
        <w:r w:rsidR="00F06353">
          <w:rPr>
            <w:webHidden/>
          </w:rPr>
          <w:t>43</w:t>
        </w:r>
        <w:r>
          <w:rPr>
            <w:webHidden/>
          </w:rPr>
          <w:fldChar w:fldCharType="end"/>
        </w:r>
      </w:hyperlink>
    </w:p>
    <w:p w14:paraId="4DAED609" w14:textId="26130709"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37" w:history="1">
        <w:r w:rsidRPr="000B3E3B">
          <w:rPr>
            <w:rStyle w:val="Hyperlink"/>
          </w:rPr>
          <w:t>3.2.5</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So sánh các phương pháp</w:t>
        </w:r>
        <w:r>
          <w:rPr>
            <w:webHidden/>
          </w:rPr>
          <w:tab/>
        </w:r>
        <w:r>
          <w:rPr>
            <w:webHidden/>
          </w:rPr>
          <w:fldChar w:fldCharType="begin"/>
        </w:r>
        <w:r>
          <w:rPr>
            <w:webHidden/>
          </w:rPr>
          <w:instrText xml:space="preserve"> PAGEREF _Toc210485437 \h </w:instrText>
        </w:r>
        <w:r>
          <w:rPr>
            <w:webHidden/>
          </w:rPr>
        </w:r>
        <w:r>
          <w:rPr>
            <w:webHidden/>
          </w:rPr>
          <w:fldChar w:fldCharType="separate"/>
        </w:r>
        <w:r w:rsidR="00F06353">
          <w:rPr>
            <w:webHidden/>
          </w:rPr>
          <w:t>44</w:t>
        </w:r>
        <w:r>
          <w:rPr>
            <w:webHidden/>
          </w:rPr>
          <w:fldChar w:fldCharType="end"/>
        </w:r>
      </w:hyperlink>
    </w:p>
    <w:p w14:paraId="4755F468" w14:textId="313B1422"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38" w:history="1">
        <w:r w:rsidRPr="000B3E3B">
          <w:rPr>
            <w:rStyle w:val="Hyperlink"/>
          </w:rPr>
          <w:t>3.3</w:t>
        </w:r>
        <w:r>
          <w:rPr>
            <w:rFonts w:asciiTheme="minorHAnsi" w:eastAsiaTheme="minorEastAsia" w:hAnsiTheme="minorHAnsi" w:cstheme="minorBidi"/>
            <w:b w:val="0"/>
            <w:bCs w:val="0"/>
            <w:color w:val="auto"/>
            <w:kern w:val="2"/>
            <w:lang/>
            <w14:ligatures w14:val="standardContextual"/>
          </w:rPr>
          <w:tab/>
        </w:r>
        <w:r w:rsidRPr="000B3E3B">
          <w:rPr>
            <w:rStyle w:val="Hyperlink"/>
          </w:rPr>
          <w:t>Quy trình kiểm kê nguồn thải điểm</w:t>
        </w:r>
        <w:r>
          <w:rPr>
            <w:webHidden/>
          </w:rPr>
          <w:tab/>
        </w:r>
        <w:r>
          <w:rPr>
            <w:webHidden/>
          </w:rPr>
          <w:fldChar w:fldCharType="begin"/>
        </w:r>
        <w:r>
          <w:rPr>
            <w:webHidden/>
          </w:rPr>
          <w:instrText xml:space="preserve"> PAGEREF _Toc210485438 \h </w:instrText>
        </w:r>
        <w:r>
          <w:rPr>
            <w:webHidden/>
          </w:rPr>
        </w:r>
        <w:r>
          <w:rPr>
            <w:webHidden/>
          </w:rPr>
          <w:fldChar w:fldCharType="separate"/>
        </w:r>
        <w:r w:rsidR="00F06353">
          <w:rPr>
            <w:webHidden/>
          </w:rPr>
          <w:t>44</w:t>
        </w:r>
        <w:r>
          <w:rPr>
            <w:webHidden/>
          </w:rPr>
          <w:fldChar w:fldCharType="end"/>
        </w:r>
      </w:hyperlink>
    </w:p>
    <w:p w14:paraId="478E0B27" w14:textId="4C555FD8"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39" w:history="1">
        <w:r w:rsidRPr="000B3E3B">
          <w:rPr>
            <w:rStyle w:val="Hyperlink"/>
          </w:rPr>
          <w:t>3.3.1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Chuẩn bị kiểm kê</w:t>
        </w:r>
        <w:r>
          <w:rPr>
            <w:webHidden/>
          </w:rPr>
          <w:tab/>
        </w:r>
        <w:r>
          <w:rPr>
            <w:webHidden/>
          </w:rPr>
          <w:fldChar w:fldCharType="begin"/>
        </w:r>
        <w:r>
          <w:rPr>
            <w:webHidden/>
          </w:rPr>
          <w:instrText xml:space="preserve"> PAGEREF _Toc210485439 \h </w:instrText>
        </w:r>
        <w:r>
          <w:rPr>
            <w:webHidden/>
          </w:rPr>
        </w:r>
        <w:r>
          <w:rPr>
            <w:webHidden/>
          </w:rPr>
          <w:fldChar w:fldCharType="separate"/>
        </w:r>
        <w:r w:rsidR="00F06353">
          <w:rPr>
            <w:webHidden/>
          </w:rPr>
          <w:t>45</w:t>
        </w:r>
        <w:r>
          <w:rPr>
            <w:webHidden/>
          </w:rPr>
          <w:fldChar w:fldCharType="end"/>
        </w:r>
      </w:hyperlink>
    </w:p>
    <w:p w14:paraId="2F4EBB0C" w14:textId="05FE0E86"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40" w:history="1">
        <w:r w:rsidRPr="000B3E3B">
          <w:rPr>
            <w:rStyle w:val="Hyperlink"/>
          </w:rPr>
          <w:t>3.3.2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Thu thập thông tin và dữ liệu</w:t>
        </w:r>
        <w:r>
          <w:rPr>
            <w:webHidden/>
          </w:rPr>
          <w:tab/>
        </w:r>
        <w:r>
          <w:rPr>
            <w:webHidden/>
          </w:rPr>
          <w:fldChar w:fldCharType="begin"/>
        </w:r>
        <w:r>
          <w:rPr>
            <w:webHidden/>
          </w:rPr>
          <w:instrText xml:space="preserve"> PAGEREF _Toc210485440 \h </w:instrText>
        </w:r>
        <w:r>
          <w:rPr>
            <w:webHidden/>
          </w:rPr>
        </w:r>
        <w:r>
          <w:rPr>
            <w:webHidden/>
          </w:rPr>
          <w:fldChar w:fldCharType="separate"/>
        </w:r>
        <w:r w:rsidR="00F06353">
          <w:rPr>
            <w:webHidden/>
          </w:rPr>
          <w:t>45</w:t>
        </w:r>
        <w:r>
          <w:rPr>
            <w:webHidden/>
          </w:rPr>
          <w:fldChar w:fldCharType="end"/>
        </w:r>
      </w:hyperlink>
    </w:p>
    <w:p w14:paraId="7A6A9A11" w14:textId="0BB99ED8"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41" w:history="1">
        <w:r w:rsidRPr="000B3E3B">
          <w:rPr>
            <w:rStyle w:val="Hyperlink"/>
          </w:rPr>
          <w:t>3.3.3</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Tính toán tải lượng và xử lý số liệu</w:t>
        </w:r>
        <w:r>
          <w:rPr>
            <w:webHidden/>
          </w:rPr>
          <w:tab/>
        </w:r>
        <w:r>
          <w:rPr>
            <w:webHidden/>
          </w:rPr>
          <w:fldChar w:fldCharType="begin"/>
        </w:r>
        <w:r>
          <w:rPr>
            <w:webHidden/>
          </w:rPr>
          <w:instrText xml:space="preserve"> PAGEREF _Toc210485441 \h </w:instrText>
        </w:r>
        <w:r>
          <w:rPr>
            <w:webHidden/>
          </w:rPr>
        </w:r>
        <w:r>
          <w:rPr>
            <w:webHidden/>
          </w:rPr>
          <w:fldChar w:fldCharType="separate"/>
        </w:r>
        <w:r w:rsidR="00F06353">
          <w:rPr>
            <w:webHidden/>
          </w:rPr>
          <w:t>46</w:t>
        </w:r>
        <w:r>
          <w:rPr>
            <w:webHidden/>
          </w:rPr>
          <w:fldChar w:fldCharType="end"/>
        </w:r>
      </w:hyperlink>
    </w:p>
    <w:p w14:paraId="66A56ECA" w14:textId="4DF773E0"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42" w:history="1">
        <w:r w:rsidRPr="000B3E3B">
          <w:rPr>
            <w:rStyle w:val="Hyperlink"/>
          </w:rPr>
          <w:t>3.3.4</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Quản lý và ứng dụng kết quả kiểm kê</w:t>
        </w:r>
        <w:r>
          <w:rPr>
            <w:webHidden/>
          </w:rPr>
          <w:tab/>
        </w:r>
        <w:r>
          <w:rPr>
            <w:webHidden/>
          </w:rPr>
          <w:fldChar w:fldCharType="begin"/>
        </w:r>
        <w:r>
          <w:rPr>
            <w:webHidden/>
          </w:rPr>
          <w:instrText xml:space="preserve"> PAGEREF _Toc210485442 \h </w:instrText>
        </w:r>
        <w:r>
          <w:rPr>
            <w:webHidden/>
          </w:rPr>
        </w:r>
        <w:r>
          <w:rPr>
            <w:webHidden/>
          </w:rPr>
          <w:fldChar w:fldCharType="separate"/>
        </w:r>
        <w:r w:rsidR="00F06353">
          <w:rPr>
            <w:webHidden/>
          </w:rPr>
          <w:t>46</w:t>
        </w:r>
        <w:r>
          <w:rPr>
            <w:webHidden/>
          </w:rPr>
          <w:fldChar w:fldCharType="end"/>
        </w:r>
      </w:hyperlink>
    </w:p>
    <w:p w14:paraId="73983BE2" w14:textId="13D33058"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43" w:history="1">
        <w:r w:rsidRPr="000B3E3B">
          <w:rPr>
            <w:rStyle w:val="Hyperlink"/>
          </w:rPr>
          <w:t>3.4</w:t>
        </w:r>
        <w:r>
          <w:rPr>
            <w:rFonts w:asciiTheme="minorHAnsi" w:eastAsiaTheme="minorEastAsia" w:hAnsiTheme="minorHAnsi" w:cstheme="minorBidi"/>
            <w:b w:val="0"/>
            <w:bCs w:val="0"/>
            <w:color w:val="auto"/>
            <w:kern w:val="2"/>
            <w:lang/>
            <w14:ligatures w14:val="standardContextual"/>
          </w:rPr>
          <w:tab/>
        </w:r>
        <w:r w:rsidRPr="000B3E3B">
          <w:rPr>
            <w:rStyle w:val="Hyperlink"/>
          </w:rPr>
          <w:t>Đánh giá nguồn thải vào môi trường nước</w:t>
        </w:r>
        <w:r>
          <w:rPr>
            <w:webHidden/>
          </w:rPr>
          <w:tab/>
        </w:r>
        <w:r>
          <w:rPr>
            <w:webHidden/>
          </w:rPr>
          <w:fldChar w:fldCharType="begin"/>
        </w:r>
        <w:r>
          <w:rPr>
            <w:webHidden/>
          </w:rPr>
          <w:instrText xml:space="preserve"> PAGEREF _Toc210485443 \h </w:instrText>
        </w:r>
        <w:r>
          <w:rPr>
            <w:webHidden/>
          </w:rPr>
        </w:r>
        <w:r>
          <w:rPr>
            <w:webHidden/>
          </w:rPr>
          <w:fldChar w:fldCharType="separate"/>
        </w:r>
        <w:r w:rsidR="00F06353">
          <w:rPr>
            <w:webHidden/>
          </w:rPr>
          <w:t>47</w:t>
        </w:r>
        <w:r>
          <w:rPr>
            <w:webHidden/>
          </w:rPr>
          <w:fldChar w:fldCharType="end"/>
        </w:r>
      </w:hyperlink>
    </w:p>
    <w:p w14:paraId="323E3AA6" w14:textId="17EDBD47"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44" w:history="1">
        <w:r w:rsidRPr="000B3E3B">
          <w:rPr>
            <w:rStyle w:val="Hyperlink"/>
          </w:rPr>
          <w:t>4</w:t>
        </w:r>
        <w:r>
          <w:rPr>
            <w:rFonts w:asciiTheme="minorHAnsi" w:eastAsiaTheme="minorEastAsia" w:hAnsiTheme="minorHAnsi" w:cstheme="minorBidi"/>
            <w:b w:val="0"/>
            <w:color w:val="auto"/>
            <w:kern w:val="2"/>
            <w:lang/>
            <w14:ligatures w14:val="standardContextual"/>
          </w:rPr>
          <w:tab/>
        </w:r>
        <w:r w:rsidRPr="000B3E3B">
          <w:rPr>
            <w:rStyle w:val="Hyperlink"/>
          </w:rPr>
          <w:t>PHƯƠNG PHÁP ĐÁNH GIÁ KHẢ NĂNG CHỊU TẢI CỦA MÔI TRƯỜNG NƯỚC MẶT ĐỂ XÁC ĐỊNH HẠN NGẠCH XẢ THẢI VÀO TỪNG ĐOẠN SÔNG</w:t>
        </w:r>
        <w:r>
          <w:rPr>
            <w:webHidden/>
          </w:rPr>
          <w:tab/>
        </w:r>
        <w:r>
          <w:rPr>
            <w:webHidden/>
          </w:rPr>
          <w:fldChar w:fldCharType="begin"/>
        </w:r>
        <w:r>
          <w:rPr>
            <w:webHidden/>
          </w:rPr>
          <w:instrText xml:space="preserve"> PAGEREF _Toc210485444 \h </w:instrText>
        </w:r>
        <w:r>
          <w:rPr>
            <w:webHidden/>
          </w:rPr>
        </w:r>
        <w:r>
          <w:rPr>
            <w:webHidden/>
          </w:rPr>
          <w:fldChar w:fldCharType="separate"/>
        </w:r>
        <w:r w:rsidR="00F06353">
          <w:rPr>
            <w:webHidden/>
          </w:rPr>
          <w:t>48</w:t>
        </w:r>
        <w:r>
          <w:rPr>
            <w:webHidden/>
          </w:rPr>
          <w:fldChar w:fldCharType="end"/>
        </w:r>
      </w:hyperlink>
    </w:p>
    <w:p w14:paraId="185CBB5D" w14:textId="3AD0A730"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45" w:history="1">
        <w:r w:rsidRPr="000B3E3B">
          <w:rPr>
            <w:rStyle w:val="Hyperlink"/>
          </w:rPr>
          <w:t>4.1</w:t>
        </w:r>
        <w:r>
          <w:rPr>
            <w:rFonts w:asciiTheme="minorHAnsi" w:eastAsiaTheme="minorEastAsia" w:hAnsiTheme="minorHAnsi" w:cstheme="minorBidi"/>
            <w:b w:val="0"/>
            <w:bCs w:val="0"/>
            <w:color w:val="auto"/>
            <w:kern w:val="2"/>
            <w:lang/>
            <w14:ligatures w14:val="standardContextual"/>
          </w:rPr>
          <w:tab/>
        </w:r>
        <w:r w:rsidRPr="000B3E3B">
          <w:rPr>
            <w:rStyle w:val="Hyperlink"/>
          </w:rPr>
          <w:t>Khái niệm, ý nghĩa và nguyên tắc tính toán khả năng chịu tải</w:t>
        </w:r>
        <w:r>
          <w:rPr>
            <w:webHidden/>
          </w:rPr>
          <w:tab/>
        </w:r>
        <w:r>
          <w:rPr>
            <w:webHidden/>
          </w:rPr>
          <w:fldChar w:fldCharType="begin"/>
        </w:r>
        <w:r>
          <w:rPr>
            <w:webHidden/>
          </w:rPr>
          <w:instrText xml:space="preserve"> PAGEREF _Toc210485445 \h </w:instrText>
        </w:r>
        <w:r>
          <w:rPr>
            <w:webHidden/>
          </w:rPr>
        </w:r>
        <w:r>
          <w:rPr>
            <w:webHidden/>
          </w:rPr>
          <w:fldChar w:fldCharType="separate"/>
        </w:r>
        <w:r w:rsidR="00F06353">
          <w:rPr>
            <w:webHidden/>
          </w:rPr>
          <w:t>48</w:t>
        </w:r>
        <w:r>
          <w:rPr>
            <w:webHidden/>
          </w:rPr>
          <w:fldChar w:fldCharType="end"/>
        </w:r>
      </w:hyperlink>
    </w:p>
    <w:p w14:paraId="388C9615" w14:textId="3B64E762"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46" w:history="1">
        <w:r w:rsidRPr="000B3E3B">
          <w:rPr>
            <w:rStyle w:val="Hyperlink"/>
          </w:rPr>
          <w:t>4.2</w:t>
        </w:r>
        <w:r>
          <w:rPr>
            <w:rFonts w:asciiTheme="minorHAnsi" w:eastAsiaTheme="minorEastAsia" w:hAnsiTheme="minorHAnsi" w:cstheme="minorBidi"/>
            <w:b w:val="0"/>
            <w:bCs w:val="0"/>
            <w:color w:val="auto"/>
            <w:kern w:val="2"/>
            <w:lang/>
            <w14:ligatures w14:val="standardContextual"/>
          </w:rPr>
          <w:tab/>
        </w:r>
        <w:r w:rsidRPr="000B3E3B">
          <w:rPr>
            <w:rStyle w:val="Hyperlink"/>
          </w:rPr>
          <w:t>Phương pháp tính toán sức chịu tải</w:t>
        </w:r>
        <w:r>
          <w:rPr>
            <w:webHidden/>
          </w:rPr>
          <w:tab/>
        </w:r>
        <w:r>
          <w:rPr>
            <w:webHidden/>
          </w:rPr>
          <w:fldChar w:fldCharType="begin"/>
        </w:r>
        <w:r>
          <w:rPr>
            <w:webHidden/>
          </w:rPr>
          <w:instrText xml:space="preserve"> PAGEREF _Toc210485446 \h </w:instrText>
        </w:r>
        <w:r>
          <w:rPr>
            <w:webHidden/>
          </w:rPr>
        </w:r>
        <w:r>
          <w:rPr>
            <w:webHidden/>
          </w:rPr>
          <w:fldChar w:fldCharType="separate"/>
        </w:r>
        <w:r w:rsidR="00F06353">
          <w:rPr>
            <w:webHidden/>
          </w:rPr>
          <w:t>48</w:t>
        </w:r>
        <w:r>
          <w:rPr>
            <w:webHidden/>
          </w:rPr>
          <w:fldChar w:fldCharType="end"/>
        </w:r>
      </w:hyperlink>
    </w:p>
    <w:p w14:paraId="04667F6C" w14:textId="018703C4"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47" w:history="1">
        <w:r w:rsidRPr="000B3E3B">
          <w:rPr>
            <w:rStyle w:val="Hyperlink"/>
          </w:rPr>
          <w:t>4.2.1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Các yêu cầu đối với việc tính toán sức chịu tải</w:t>
        </w:r>
        <w:r>
          <w:rPr>
            <w:webHidden/>
          </w:rPr>
          <w:tab/>
        </w:r>
        <w:r>
          <w:rPr>
            <w:webHidden/>
          </w:rPr>
          <w:fldChar w:fldCharType="begin"/>
        </w:r>
        <w:r>
          <w:rPr>
            <w:webHidden/>
          </w:rPr>
          <w:instrText xml:space="preserve"> PAGEREF _Toc210485447 \h </w:instrText>
        </w:r>
        <w:r>
          <w:rPr>
            <w:webHidden/>
          </w:rPr>
        </w:r>
        <w:r>
          <w:rPr>
            <w:webHidden/>
          </w:rPr>
          <w:fldChar w:fldCharType="separate"/>
        </w:r>
        <w:r w:rsidR="00F06353">
          <w:rPr>
            <w:webHidden/>
          </w:rPr>
          <w:t>48</w:t>
        </w:r>
        <w:r>
          <w:rPr>
            <w:webHidden/>
          </w:rPr>
          <w:fldChar w:fldCharType="end"/>
        </w:r>
      </w:hyperlink>
    </w:p>
    <w:p w14:paraId="6B32F2E7" w14:textId="54009925"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48" w:history="1">
        <w:r w:rsidRPr="000B3E3B">
          <w:rPr>
            <w:rStyle w:val="Hyperlink"/>
          </w:rPr>
          <w:t>4.2.2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Các phương pháp tính toán sức chịu tải</w:t>
        </w:r>
        <w:r>
          <w:rPr>
            <w:webHidden/>
          </w:rPr>
          <w:tab/>
        </w:r>
        <w:r>
          <w:rPr>
            <w:webHidden/>
          </w:rPr>
          <w:fldChar w:fldCharType="begin"/>
        </w:r>
        <w:r>
          <w:rPr>
            <w:webHidden/>
          </w:rPr>
          <w:instrText xml:space="preserve"> PAGEREF _Toc210485448 \h </w:instrText>
        </w:r>
        <w:r>
          <w:rPr>
            <w:webHidden/>
          </w:rPr>
        </w:r>
        <w:r>
          <w:rPr>
            <w:webHidden/>
          </w:rPr>
          <w:fldChar w:fldCharType="separate"/>
        </w:r>
        <w:r w:rsidR="00F06353">
          <w:rPr>
            <w:webHidden/>
          </w:rPr>
          <w:t>49</w:t>
        </w:r>
        <w:r>
          <w:rPr>
            <w:webHidden/>
          </w:rPr>
          <w:fldChar w:fldCharType="end"/>
        </w:r>
      </w:hyperlink>
    </w:p>
    <w:p w14:paraId="1C9D6941" w14:textId="37FC4042"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49" w:history="1">
        <w:r w:rsidRPr="000B3E3B">
          <w:rPr>
            <w:rStyle w:val="Hyperlink"/>
          </w:rPr>
          <w:t>5</w:t>
        </w:r>
        <w:r>
          <w:rPr>
            <w:rFonts w:asciiTheme="minorHAnsi" w:eastAsiaTheme="minorEastAsia" w:hAnsiTheme="minorHAnsi" w:cstheme="minorBidi"/>
            <w:b w:val="0"/>
            <w:color w:val="auto"/>
            <w:kern w:val="2"/>
            <w:lang/>
            <w14:ligatures w14:val="standardContextual"/>
          </w:rPr>
          <w:tab/>
        </w:r>
        <w:r w:rsidRPr="000B3E3B">
          <w:rPr>
            <w:rStyle w:val="Hyperlink"/>
          </w:rPr>
          <w:t>NÂNG CAO HIỆU QUẢ XỬ LÝ NƯỚC THẢI SINH HOẠT BẰNG CÔNG NGHỆ TIÊN TIẾN</w:t>
        </w:r>
        <w:r>
          <w:rPr>
            <w:webHidden/>
          </w:rPr>
          <w:tab/>
        </w:r>
        <w:r>
          <w:rPr>
            <w:webHidden/>
          </w:rPr>
          <w:fldChar w:fldCharType="begin"/>
        </w:r>
        <w:r>
          <w:rPr>
            <w:webHidden/>
          </w:rPr>
          <w:instrText xml:space="preserve"> PAGEREF _Toc210485449 \h </w:instrText>
        </w:r>
        <w:r>
          <w:rPr>
            <w:webHidden/>
          </w:rPr>
        </w:r>
        <w:r>
          <w:rPr>
            <w:webHidden/>
          </w:rPr>
          <w:fldChar w:fldCharType="separate"/>
        </w:r>
        <w:r w:rsidR="00F06353">
          <w:rPr>
            <w:webHidden/>
          </w:rPr>
          <w:t>57</w:t>
        </w:r>
        <w:r>
          <w:rPr>
            <w:webHidden/>
          </w:rPr>
          <w:fldChar w:fldCharType="end"/>
        </w:r>
      </w:hyperlink>
    </w:p>
    <w:p w14:paraId="5DDB944A" w14:textId="432CC833"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50" w:history="1">
        <w:r w:rsidRPr="000B3E3B">
          <w:rPr>
            <w:rStyle w:val="Hyperlink"/>
          </w:rPr>
          <w:t>5.1</w:t>
        </w:r>
        <w:r>
          <w:rPr>
            <w:rFonts w:asciiTheme="minorHAnsi" w:eastAsiaTheme="minorEastAsia" w:hAnsiTheme="minorHAnsi" w:cstheme="minorBidi"/>
            <w:b w:val="0"/>
            <w:bCs w:val="0"/>
            <w:color w:val="auto"/>
            <w:kern w:val="2"/>
            <w:lang/>
            <w14:ligatures w14:val="standardContextual"/>
          </w:rPr>
          <w:tab/>
        </w:r>
        <w:r w:rsidRPr="000B3E3B">
          <w:rPr>
            <w:rStyle w:val="Hyperlink"/>
          </w:rPr>
          <w:t>Thực trạng hệ thống xử lý nước thải sinh hoạt Việt Nam hiện nay</w:t>
        </w:r>
        <w:r>
          <w:rPr>
            <w:webHidden/>
          </w:rPr>
          <w:tab/>
        </w:r>
        <w:r>
          <w:rPr>
            <w:webHidden/>
          </w:rPr>
          <w:fldChar w:fldCharType="begin"/>
        </w:r>
        <w:r>
          <w:rPr>
            <w:webHidden/>
          </w:rPr>
          <w:instrText xml:space="preserve"> PAGEREF _Toc210485450 \h </w:instrText>
        </w:r>
        <w:r>
          <w:rPr>
            <w:webHidden/>
          </w:rPr>
        </w:r>
        <w:r>
          <w:rPr>
            <w:webHidden/>
          </w:rPr>
          <w:fldChar w:fldCharType="separate"/>
        </w:r>
        <w:r w:rsidR="00F06353">
          <w:rPr>
            <w:webHidden/>
          </w:rPr>
          <w:t>57</w:t>
        </w:r>
        <w:r>
          <w:rPr>
            <w:webHidden/>
          </w:rPr>
          <w:fldChar w:fldCharType="end"/>
        </w:r>
      </w:hyperlink>
    </w:p>
    <w:p w14:paraId="4BD4C521" w14:textId="04001F95"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51" w:history="1">
        <w:r w:rsidRPr="000B3E3B">
          <w:rPr>
            <w:rStyle w:val="Hyperlink"/>
          </w:rPr>
          <w:t>5.1.1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Nước thải sinh hoạt – Đặc điểm và tải lượng</w:t>
        </w:r>
        <w:r>
          <w:rPr>
            <w:webHidden/>
          </w:rPr>
          <w:tab/>
        </w:r>
        <w:r>
          <w:rPr>
            <w:webHidden/>
          </w:rPr>
          <w:fldChar w:fldCharType="begin"/>
        </w:r>
        <w:r>
          <w:rPr>
            <w:webHidden/>
          </w:rPr>
          <w:instrText xml:space="preserve"> PAGEREF _Toc210485451 \h </w:instrText>
        </w:r>
        <w:r>
          <w:rPr>
            <w:webHidden/>
          </w:rPr>
        </w:r>
        <w:r>
          <w:rPr>
            <w:webHidden/>
          </w:rPr>
          <w:fldChar w:fldCharType="separate"/>
        </w:r>
        <w:r w:rsidR="00F06353">
          <w:rPr>
            <w:webHidden/>
          </w:rPr>
          <w:t>57</w:t>
        </w:r>
        <w:r>
          <w:rPr>
            <w:webHidden/>
          </w:rPr>
          <w:fldChar w:fldCharType="end"/>
        </w:r>
      </w:hyperlink>
    </w:p>
    <w:p w14:paraId="3C9B728F" w14:textId="03144E51"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52" w:history="1">
        <w:r w:rsidRPr="000B3E3B">
          <w:rPr>
            <w:rStyle w:val="Hyperlink"/>
          </w:rPr>
          <w:t>5.1.2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Quản lý nước thải đô thị tại Việt Nam</w:t>
        </w:r>
        <w:r>
          <w:rPr>
            <w:webHidden/>
          </w:rPr>
          <w:tab/>
        </w:r>
        <w:r>
          <w:rPr>
            <w:webHidden/>
          </w:rPr>
          <w:fldChar w:fldCharType="begin"/>
        </w:r>
        <w:r>
          <w:rPr>
            <w:webHidden/>
          </w:rPr>
          <w:instrText xml:space="preserve"> PAGEREF _Toc210485452 \h </w:instrText>
        </w:r>
        <w:r>
          <w:rPr>
            <w:webHidden/>
          </w:rPr>
        </w:r>
        <w:r>
          <w:rPr>
            <w:webHidden/>
          </w:rPr>
          <w:fldChar w:fldCharType="separate"/>
        </w:r>
        <w:r w:rsidR="00F06353">
          <w:rPr>
            <w:webHidden/>
          </w:rPr>
          <w:t>57</w:t>
        </w:r>
        <w:r>
          <w:rPr>
            <w:webHidden/>
          </w:rPr>
          <w:fldChar w:fldCharType="end"/>
        </w:r>
      </w:hyperlink>
    </w:p>
    <w:p w14:paraId="32869D2F" w14:textId="3C9A75F0"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53" w:history="1">
        <w:r w:rsidRPr="000B3E3B">
          <w:rPr>
            <w:rStyle w:val="Hyperlink"/>
          </w:rPr>
          <w:t>5.2</w:t>
        </w:r>
        <w:r>
          <w:rPr>
            <w:rFonts w:asciiTheme="minorHAnsi" w:eastAsiaTheme="minorEastAsia" w:hAnsiTheme="minorHAnsi" w:cstheme="minorBidi"/>
            <w:b w:val="0"/>
            <w:bCs w:val="0"/>
            <w:color w:val="auto"/>
            <w:kern w:val="2"/>
            <w:lang/>
            <w14:ligatures w14:val="standardContextual"/>
          </w:rPr>
          <w:tab/>
        </w:r>
        <w:r w:rsidRPr="000B3E3B">
          <w:rPr>
            <w:rStyle w:val="Hyperlink"/>
          </w:rPr>
          <w:t>Một số công nghệ xử lý nước thải sinh hoạt tiên tiến</w:t>
        </w:r>
        <w:r>
          <w:rPr>
            <w:webHidden/>
          </w:rPr>
          <w:tab/>
        </w:r>
        <w:r>
          <w:rPr>
            <w:webHidden/>
          </w:rPr>
          <w:fldChar w:fldCharType="begin"/>
        </w:r>
        <w:r>
          <w:rPr>
            <w:webHidden/>
          </w:rPr>
          <w:instrText xml:space="preserve"> PAGEREF _Toc210485453 \h </w:instrText>
        </w:r>
        <w:r>
          <w:rPr>
            <w:webHidden/>
          </w:rPr>
        </w:r>
        <w:r>
          <w:rPr>
            <w:webHidden/>
          </w:rPr>
          <w:fldChar w:fldCharType="separate"/>
        </w:r>
        <w:r w:rsidR="00F06353">
          <w:rPr>
            <w:webHidden/>
          </w:rPr>
          <w:t>61</w:t>
        </w:r>
        <w:r>
          <w:rPr>
            <w:webHidden/>
          </w:rPr>
          <w:fldChar w:fldCharType="end"/>
        </w:r>
      </w:hyperlink>
    </w:p>
    <w:p w14:paraId="7148E79E" w14:textId="2481FC31"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54" w:history="1">
        <w:r w:rsidRPr="000B3E3B">
          <w:rPr>
            <w:rStyle w:val="Hyperlink"/>
          </w:rPr>
          <w:t>5.2.1</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MBR - Membrane Bioreactor</w:t>
        </w:r>
        <w:r>
          <w:rPr>
            <w:webHidden/>
          </w:rPr>
          <w:tab/>
        </w:r>
        <w:r>
          <w:rPr>
            <w:webHidden/>
          </w:rPr>
          <w:fldChar w:fldCharType="begin"/>
        </w:r>
        <w:r>
          <w:rPr>
            <w:webHidden/>
          </w:rPr>
          <w:instrText xml:space="preserve"> PAGEREF _Toc210485454 \h </w:instrText>
        </w:r>
        <w:r>
          <w:rPr>
            <w:webHidden/>
          </w:rPr>
        </w:r>
        <w:r>
          <w:rPr>
            <w:webHidden/>
          </w:rPr>
          <w:fldChar w:fldCharType="separate"/>
        </w:r>
        <w:r w:rsidR="00F06353">
          <w:rPr>
            <w:webHidden/>
          </w:rPr>
          <w:t>62</w:t>
        </w:r>
        <w:r>
          <w:rPr>
            <w:webHidden/>
          </w:rPr>
          <w:fldChar w:fldCharType="end"/>
        </w:r>
      </w:hyperlink>
    </w:p>
    <w:p w14:paraId="14EA868C" w14:textId="10197099"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55" w:history="1">
        <w:r w:rsidRPr="000B3E3B">
          <w:rPr>
            <w:rStyle w:val="Hyperlink"/>
          </w:rPr>
          <w:t>5.2.2</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AGS - Aerobic Granular Sludge</w:t>
        </w:r>
        <w:r>
          <w:rPr>
            <w:webHidden/>
          </w:rPr>
          <w:tab/>
        </w:r>
        <w:r>
          <w:rPr>
            <w:webHidden/>
          </w:rPr>
          <w:fldChar w:fldCharType="begin"/>
        </w:r>
        <w:r>
          <w:rPr>
            <w:webHidden/>
          </w:rPr>
          <w:instrText xml:space="preserve"> PAGEREF _Toc210485455 \h </w:instrText>
        </w:r>
        <w:r>
          <w:rPr>
            <w:webHidden/>
          </w:rPr>
        </w:r>
        <w:r>
          <w:rPr>
            <w:webHidden/>
          </w:rPr>
          <w:fldChar w:fldCharType="separate"/>
        </w:r>
        <w:r w:rsidR="00F06353">
          <w:rPr>
            <w:webHidden/>
          </w:rPr>
          <w:t>63</w:t>
        </w:r>
        <w:r>
          <w:rPr>
            <w:webHidden/>
          </w:rPr>
          <w:fldChar w:fldCharType="end"/>
        </w:r>
      </w:hyperlink>
    </w:p>
    <w:p w14:paraId="04385CF0" w14:textId="3D1C57C9"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56" w:history="1">
        <w:r w:rsidRPr="000B3E3B">
          <w:rPr>
            <w:rStyle w:val="Hyperlink"/>
          </w:rPr>
          <w:t>5.2.3</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MBBR - Moving Bed Biofilm Reactor</w:t>
        </w:r>
        <w:r>
          <w:rPr>
            <w:webHidden/>
          </w:rPr>
          <w:tab/>
        </w:r>
        <w:r>
          <w:rPr>
            <w:webHidden/>
          </w:rPr>
          <w:fldChar w:fldCharType="begin"/>
        </w:r>
        <w:r>
          <w:rPr>
            <w:webHidden/>
          </w:rPr>
          <w:instrText xml:space="preserve"> PAGEREF _Toc210485456 \h </w:instrText>
        </w:r>
        <w:r>
          <w:rPr>
            <w:webHidden/>
          </w:rPr>
        </w:r>
        <w:r>
          <w:rPr>
            <w:webHidden/>
          </w:rPr>
          <w:fldChar w:fldCharType="separate"/>
        </w:r>
        <w:r w:rsidR="00F06353">
          <w:rPr>
            <w:webHidden/>
          </w:rPr>
          <w:t>64</w:t>
        </w:r>
        <w:r>
          <w:rPr>
            <w:webHidden/>
          </w:rPr>
          <w:fldChar w:fldCharType="end"/>
        </w:r>
      </w:hyperlink>
    </w:p>
    <w:p w14:paraId="01521FE2" w14:textId="297FE2D5"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57" w:history="1">
        <w:r w:rsidRPr="000B3E3B">
          <w:rPr>
            <w:rStyle w:val="Hyperlink"/>
          </w:rPr>
          <w:t>5.2.4</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rPr>
          <w:t xml:space="preserve">ANAMMOX </w:t>
        </w:r>
        <w:r w:rsidRPr="000B3E3B">
          <w:rPr>
            <w:rStyle w:val="Hyperlink"/>
            <w:lang w:val="vi-VN"/>
          </w:rPr>
          <w:t xml:space="preserve">- </w:t>
        </w:r>
        <w:r w:rsidRPr="000B3E3B">
          <w:rPr>
            <w:rStyle w:val="Hyperlink"/>
          </w:rPr>
          <w:t>Anaerobic Ammonium Oxidation</w:t>
        </w:r>
        <w:r>
          <w:rPr>
            <w:webHidden/>
          </w:rPr>
          <w:tab/>
        </w:r>
        <w:r>
          <w:rPr>
            <w:webHidden/>
          </w:rPr>
          <w:fldChar w:fldCharType="begin"/>
        </w:r>
        <w:r>
          <w:rPr>
            <w:webHidden/>
          </w:rPr>
          <w:instrText xml:space="preserve"> PAGEREF _Toc210485457 \h </w:instrText>
        </w:r>
        <w:r>
          <w:rPr>
            <w:webHidden/>
          </w:rPr>
        </w:r>
        <w:r>
          <w:rPr>
            <w:webHidden/>
          </w:rPr>
          <w:fldChar w:fldCharType="separate"/>
        </w:r>
        <w:r w:rsidR="00F06353">
          <w:rPr>
            <w:webHidden/>
          </w:rPr>
          <w:t>65</w:t>
        </w:r>
        <w:r>
          <w:rPr>
            <w:webHidden/>
          </w:rPr>
          <w:fldChar w:fldCharType="end"/>
        </w:r>
      </w:hyperlink>
    </w:p>
    <w:p w14:paraId="469DD986" w14:textId="37DFD24F"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58" w:history="1">
        <w:r w:rsidRPr="000B3E3B">
          <w:rPr>
            <w:rStyle w:val="Hyperlink"/>
            <w:lang w:val="vi-VN"/>
          </w:rPr>
          <w:t>5.2.5</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lang w:val="vi-VN"/>
          </w:rPr>
          <w:t>Thu hồi Struvite</w:t>
        </w:r>
        <w:r>
          <w:rPr>
            <w:webHidden/>
          </w:rPr>
          <w:tab/>
        </w:r>
        <w:r>
          <w:rPr>
            <w:webHidden/>
          </w:rPr>
          <w:fldChar w:fldCharType="begin"/>
        </w:r>
        <w:r>
          <w:rPr>
            <w:webHidden/>
          </w:rPr>
          <w:instrText xml:space="preserve"> PAGEREF _Toc210485458 \h </w:instrText>
        </w:r>
        <w:r>
          <w:rPr>
            <w:webHidden/>
          </w:rPr>
        </w:r>
        <w:r>
          <w:rPr>
            <w:webHidden/>
          </w:rPr>
          <w:fldChar w:fldCharType="separate"/>
        </w:r>
        <w:r w:rsidR="00F06353">
          <w:rPr>
            <w:webHidden/>
          </w:rPr>
          <w:t>66</w:t>
        </w:r>
        <w:r>
          <w:rPr>
            <w:webHidden/>
          </w:rPr>
          <w:fldChar w:fldCharType="end"/>
        </w:r>
      </w:hyperlink>
    </w:p>
    <w:p w14:paraId="30AEBAE8" w14:textId="658F8DDE"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59" w:history="1">
        <w:r w:rsidRPr="000B3E3B">
          <w:rPr>
            <w:rStyle w:val="Hyperlink"/>
            <w:lang w:val="vi-VN"/>
          </w:rPr>
          <w:t>5.2.6</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lang w:val="vi-VN"/>
          </w:rPr>
          <w:t>AOPs - Advanced Oxidation Processes</w:t>
        </w:r>
        <w:r>
          <w:rPr>
            <w:webHidden/>
          </w:rPr>
          <w:tab/>
        </w:r>
        <w:r>
          <w:rPr>
            <w:webHidden/>
          </w:rPr>
          <w:fldChar w:fldCharType="begin"/>
        </w:r>
        <w:r>
          <w:rPr>
            <w:webHidden/>
          </w:rPr>
          <w:instrText xml:space="preserve"> PAGEREF _Toc210485459 \h </w:instrText>
        </w:r>
        <w:r>
          <w:rPr>
            <w:webHidden/>
          </w:rPr>
        </w:r>
        <w:r>
          <w:rPr>
            <w:webHidden/>
          </w:rPr>
          <w:fldChar w:fldCharType="separate"/>
        </w:r>
        <w:r w:rsidR="00F06353">
          <w:rPr>
            <w:webHidden/>
          </w:rPr>
          <w:t>66</w:t>
        </w:r>
        <w:r>
          <w:rPr>
            <w:webHidden/>
          </w:rPr>
          <w:fldChar w:fldCharType="end"/>
        </w:r>
      </w:hyperlink>
    </w:p>
    <w:p w14:paraId="3A451153" w14:textId="40DAF44C"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60" w:history="1">
        <w:r w:rsidRPr="000B3E3B">
          <w:rPr>
            <w:rStyle w:val="Hyperlink"/>
            <w:lang w:val="vi-VN"/>
          </w:rPr>
          <w:t>5.2.7</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lang w:val="vi-VN"/>
          </w:rPr>
          <w:t>Điện hóa (Electrochemical Treatment)</w:t>
        </w:r>
        <w:r>
          <w:rPr>
            <w:webHidden/>
          </w:rPr>
          <w:tab/>
        </w:r>
        <w:r>
          <w:rPr>
            <w:webHidden/>
          </w:rPr>
          <w:fldChar w:fldCharType="begin"/>
        </w:r>
        <w:r>
          <w:rPr>
            <w:webHidden/>
          </w:rPr>
          <w:instrText xml:space="preserve"> PAGEREF _Toc210485460 \h </w:instrText>
        </w:r>
        <w:r>
          <w:rPr>
            <w:webHidden/>
          </w:rPr>
        </w:r>
        <w:r>
          <w:rPr>
            <w:webHidden/>
          </w:rPr>
          <w:fldChar w:fldCharType="separate"/>
        </w:r>
        <w:r w:rsidR="00F06353">
          <w:rPr>
            <w:webHidden/>
          </w:rPr>
          <w:t>67</w:t>
        </w:r>
        <w:r>
          <w:rPr>
            <w:webHidden/>
          </w:rPr>
          <w:fldChar w:fldCharType="end"/>
        </w:r>
      </w:hyperlink>
    </w:p>
    <w:p w14:paraId="06B67C17" w14:textId="27758811"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61" w:history="1">
        <w:r w:rsidRPr="000B3E3B">
          <w:rPr>
            <w:rStyle w:val="Hyperlink"/>
            <w:lang w:val="vi-VN"/>
          </w:rPr>
          <w:t>5.2.8</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lang w:val="vi-VN"/>
          </w:rPr>
          <w:t>NF – Nanofiltration</w:t>
        </w:r>
        <w:r>
          <w:rPr>
            <w:webHidden/>
          </w:rPr>
          <w:tab/>
        </w:r>
        <w:r>
          <w:rPr>
            <w:webHidden/>
          </w:rPr>
          <w:fldChar w:fldCharType="begin"/>
        </w:r>
        <w:r>
          <w:rPr>
            <w:webHidden/>
          </w:rPr>
          <w:instrText xml:space="preserve"> PAGEREF _Toc210485461 \h </w:instrText>
        </w:r>
        <w:r>
          <w:rPr>
            <w:webHidden/>
          </w:rPr>
        </w:r>
        <w:r>
          <w:rPr>
            <w:webHidden/>
          </w:rPr>
          <w:fldChar w:fldCharType="separate"/>
        </w:r>
        <w:r w:rsidR="00F06353">
          <w:rPr>
            <w:webHidden/>
          </w:rPr>
          <w:t>67</w:t>
        </w:r>
        <w:r>
          <w:rPr>
            <w:webHidden/>
          </w:rPr>
          <w:fldChar w:fldCharType="end"/>
        </w:r>
      </w:hyperlink>
    </w:p>
    <w:p w14:paraId="21C33727" w14:textId="6F1ABC69" w:rsidR="000179C7" w:rsidRDefault="000179C7">
      <w:pPr>
        <w:pStyle w:val="TOC3"/>
        <w:rPr>
          <w:rFonts w:asciiTheme="minorHAnsi" w:eastAsiaTheme="minorEastAsia" w:hAnsiTheme="minorHAnsi" w:cstheme="minorBidi"/>
          <w:i w:val="0"/>
          <w:iCs w:val="0"/>
          <w:color w:val="auto"/>
          <w:kern w:val="2"/>
          <w:sz w:val="24"/>
          <w:szCs w:val="24"/>
          <w:lang/>
          <w14:ligatures w14:val="standardContextual"/>
        </w:rPr>
      </w:pPr>
      <w:hyperlink w:anchor="_Toc210485462" w:history="1">
        <w:r w:rsidRPr="000B3E3B">
          <w:rPr>
            <w:rStyle w:val="Hyperlink"/>
            <w:lang w:val="vi-VN"/>
          </w:rPr>
          <w:t>5.2.9</w:t>
        </w:r>
        <w:r>
          <w:rPr>
            <w:rFonts w:asciiTheme="minorHAnsi" w:eastAsiaTheme="minorEastAsia" w:hAnsiTheme="minorHAnsi" w:cstheme="minorBidi"/>
            <w:i w:val="0"/>
            <w:iCs w:val="0"/>
            <w:color w:val="auto"/>
            <w:kern w:val="2"/>
            <w:sz w:val="24"/>
            <w:szCs w:val="24"/>
            <w:lang/>
            <w14:ligatures w14:val="standardContextual"/>
          </w:rPr>
          <w:tab/>
        </w:r>
        <w:r w:rsidRPr="000B3E3B">
          <w:rPr>
            <w:rStyle w:val="Hyperlink"/>
            <w:lang w:val="vi-VN"/>
          </w:rPr>
          <w:t>CWs - Constructed Wetlands</w:t>
        </w:r>
        <w:r>
          <w:rPr>
            <w:webHidden/>
          </w:rPr>
          <w:tab/>
        </w:r>
        <w:r>
          <w:rPr>
            <w:webHidden/>
          </w:rPr>
          <w:fldChar w:fldCharType="begin"/>
        </w:r>
        <w:r>
          <w:rPr>
            <w:webHidden/>
          </w:rPr>
          <w:instrText xml:space="preserve"> PAGEREF _Toc210485462 \h </w:instrText>
        </w:r>
        <w:r>
          <w:rPr>
            <w:webHidden/>
          </w:rPr>
        </w:r>
        <w:r>
          <w:rPr>
            <w:webHidden/>
          </w:rPr>
          <w:fldChar w:fldCharType="separate"/>
        </w:r>
        <w:r w:rsidR="00F06353">
          <w:rPr>
            <w:webHidden/>
          </w:rPr>
          <w:t>68</w:t>
        </w:r>
        <w:r>
          <w:rPr>
            <w:webHidden/>
          </w:rPr>
          <w:fldChar w:fldCharType="end"/>
        </w:r>
      </w:hyperlink>
    </w:p>
    <w:p w14:paraId="5927A0DE" w14:textId="733F470B"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63" w:history="1">
        <w:r w:rsidRPr="000B3E3B">
          <w:rPr>
            <w:rStyle w:val="Hyperlink"/>
          </w:rPr>
          <w:t>5.3</w:t>
        </w:r>
        <w:r>
          <w:rPr>
            <w:rFonts w:asciiTheme="minorHAnsi" w:eastAsiaTheme="minorEastAsia" w:hAnsiTheme="minorHAnsi" w:cstheme="minorBidi"/>
            <w:b w:val="0"/>
            <w:bCs w:val="0"/>
            <w:color w:val="auto"/>
            <w:kern w:val="2"/>
            <w:lang/>
            <w14:ligatures w14:val="standardContextual"/>
          </w:rPr>
          <w:tab/>
        </w:r>
        <w:r w:rsidRPr="000B3E3B">
          <w:rPr>
            <w:rStyle w:val="Hyperlink"/>
          </w:rPr>
          <w:t>Giải pháp công nghệ thông minh và số hóa trong vận hành hệ thống xử lý nước thải</w:t>
        </w:r>
        <w:r>
          <w:rPr>
            <w:webHidden/>
          </w:rPr>
          <w:tab/>
        </w:r>
        <w:r>
          <w:rPr>
            <w:webHidden/>
          </w:rPr>
          <w:fldChar w:fldCharType="begin"/>
        </w:r>
        <w:r>
          <w:rPr>
            <w:webHidden/>
          </w:rPr>
          <w:instrText xml:space="preserve"> PAGEREF _Toc210485463 \h </w:instrText>
        </w:r>
        <w:r>
          <w:rPr>
            <w:webHidden/>
          </w:rPr>
        </w:r>
        <w:r>
          <w:rPr>
            <w:webHidden/>
          </w:rPr>
          <w:fldChar w:fldCharType="separate"/>
        </w:r>
        <w:r w:rsidR="00F06353">
          <w:rPr>
            <w:webHidden/>
          </w:rPr>
          <w:t>71</w:t>
        </w:r>
        <w:r>
          <w:rPr>
            <w:webHidden/>
          </w:rPr>
          <w:fldChar w:fldCharType="end"/>
        </w:r>
      </w:hyperlink>
    </w:p>
    <w:p w14:paraId="60534C59" w14:textId="45812D2D" w:rsidR="000179C7" w:rsidRDefault="000179C7">
      <w:pPr>
        <w:pStyle w:val="TOC2"/>
        <w:rPr>
          <w:rFonts w:asciiTheme="minorHAnsi" w:eastAsiaTheme="minorEastAsia" w:hAnsiTheme="minorHAnsi" w:cstheme="minorBidi"/>
          <w:b w:val="0"/>
          <w:bCs w:val="0"/>
          <w:color w:val="auto"/>
          <w:kern w:val="2"/>
          <w:lang/>
          <w14:ligatures w14:val="standardContextual"/>
        </w:rPr>
      </w:pPr>
      <w:hyperlink w:anchor="_Toc210485464" w:history="1">
        <w:r w:rsidRPr="000B3E3B">
          <w:rPr>
            <w:rStyle w:val="Hyperlink"/>
          </w:rPr>
          <w:t>5.4</w:t>
        </w:r>
        <w:r>
          <w:rPr>
            <w:rFonts w:asciiTheme="minorHAnsi" w:eastAsiaTheme="minorEastAsia" w:hAnsiTheme="minorHAnsi" w:cstheme="minorBidi"/>
            <w:b w:val="0"/>
            <w:bCs w:val="0"/>
            <w:color w:val="auto"/>
            <w:kern w:val="2"/>
            <w:lang/>
            <w14:ligatures w14:val="standardContextual"/>
          </w:rPr>
          <w:tab/>
        </w:r>
        <w:r w:rsidRPr="000B3E3B">
          <w:rPr>
            <w:rStyle w:val="Hyperlink"/>
          </w:rPr>
          <w:t>Xu hướng thu hồi tài nguyên từ xử lý nước thải sinh hoạt</w:t>
        </w:r>
        <w:r>
          <w:rPr>
            <w:webHidden/>
          </w:rPr>
          <w:tab/>
        </w:r>
        <w:r>
          <w:rPr>
            <w:webHidden/>
          </w:rPr>
          <w:fldChar w:fldCharType="begin"/>
        </w:r>
        <w:r>
          <w:rPr>
            <w:webHidden/>
          </w:rPr>
          <w:instrText xml:space="preserve"> PAGEREF _Toc210485464 \h </w:instrText>
        </w:r>
        <w:r>
          <w:rPr>
            <w:webHidden/>
          </w:rPr>
        </w:r>
        <w:r>
          <w:rPr>
            <w:webHidden/>
          </w:rPr>
          <w:fldChar w:fldCharType="separate"/>
        </w:r>
        <w:r w:rsidR="00F06353">
          <w:rPr>
            <w:webHidden/>
          </w:rPr>
          <w:t>76</w:t>
        </w:r>
        <w:r>
          <w:rPr>
            <w:webHidden/>
          </w:rPr>
          <w:fldChar w:fldCharType="end"/>
        </w:r>
      </w:hyperlink>
    </w:p>
    <w:p w14:paraId="76A4DB27" w14:textId="5D4231CA" w:rsidR="000179C7" w:rsidRDefault="000179C7">
      <w:pPr>
        <w:pStyle w:val="TOC1"/>
        <w:rPr>
          <w:rFonts w:asciiTheme="minorHAnsi" w:eastAsiaTheme="minorEastAsia" w:hAnsiTheme="minorHAnsi" w:cstheme="minorBidi"/>
          <w:b w:val="0"/>
          <w:color w:val="auto"/>
          <w:kern w:val="2"/>
          <w:lang/>
          <w14:ligatures w14:val="standardContextual"/>
        </w:rPr>
      </w:pPr>
      <w:hyperlink w:anchor="_Toc210485465" w:history="1">
        <w:r w:rsidRPr="000B3E3B">
          <w:rPr>
            <w:rStyle w:val="Hyperlink"/>
          </w:rPr>
          <w:t>6</w:t>
        </w:r>
        <w:r>
          <w:rPr>
            <w:rFonts w:asciiTheme="minorHAnsi" w:eastAsiaTheme="minorEastAsia" w:hAnsiTheme="minorHAnsi" w:cstheme="minorBidi"/>
            <w:b w:val="0"/>
            <w:color w:val="auto"/>
            <w:kern w:val="2"/>
            <w:lang/>
            <w14:ligatures w14:val="standardContextual"/>
          </w:rPr>
          <w:tab/>
        </w:r>
        <w:r w:rsidRPr="000B3E3B">
          <w:rPr>
            <w:rStyle w:val="Hyperlink"/>
          </w:rPr>
          <w:t>DANH SÁCH TÀI LIỆU THAM KHẢO</w:t>
        </w:r>
        <w:r>
          <w:rPr>
            <w:webHidden/>
          </w:rPr>
          <w:tab/>
        </w:r>
        <w:r>
          <w:rPr>
            <w:webHidden/>
          </w:rPr>
          <w:fldChar w:fldCharType="begin"/>
        </w:r>
        <w:r>
          <w:rPr>
            <w:webHidden/>
          </w:rPr>
          <w:instrText xml:space="preserve"> PAGEREF _Toc210485465 \h </w:instrText>
        </w:r>
        <w:r>
          <w:rPr>
            <w:webHidden/>
          </w:rPr>
        </w:r>
        <w:r>
          <w:rPr>
            <w:webHidden/>
          </w:rPr>
          <w:fldChar w:fldCharType="separate"/>
        </w:r>
        <w:r w:rsidR="00F06353">
          <w:rPr>
            <w:webHidden/>
          </w:rPr>
          <w:t>81</w:t>
        </w:r>
        <w:r>
          <w:rPr>
            <w:webHidden/>
          </w:rPr>
          <w:fldChar w:fldCharType="end"/>
        </w:r>
      </w:hyperlink>
    </w:p>
    <w:p w14:paraId="5425DF72" w14:textId="2D786BCB" w:rsidR="00DB5244" w:rsidRPr="00A605A1" w:rsidRDefault="00304E75" w:rsidP="00D05BB5">
      <w:pPr>
        <w:tabs>
          <w:tab w:val="left" w:pos="9781"/>
        </w:tabs>
        <w:spacing w:line="276" w:lineRule="auto"/>
        <w:ind w:right="709"/>
        <w:rPr>
          <w:b/>
          <w:bCs/>
          <w:caps/>
        </w:rPr>
      </w:pPr>
      <w:r>
        <w:rPr>
          <w:b/>
        </w:rPr>
        <w:fldChar w:fldCharType="end"/>
      </w:r>
    </w:p>
    <w:p w14:paraId="4BF9FC71" w14:textId="77777777" w:rsidR="00E60FD2" w:rsidRPr="00832DD7" w:rsidRDefault="00E60FD2" w:rsidP="00891D40">
      <w:pPr>
        <w:tabs>
          <w:tab w:val="left" w:pos="9781"/>
        </w:tabs>
        <w:ind w:right="709"/>
        <w:rPr>
          <w:b/>
          <w:bCs/>
          <w:caps/>
        </w:rPr>
      </w:pPr>
    </w:p>
    <w:p w14:paraId="505667B2" w14:textId="77777777" w:rsidR="00E60FD2" w:rsidRPr="00AC7D23" w:rsidRDefault="00E60FD2">
      <w:pPr>
        <w:rPr>
          <w:b/>
          <w:bCs/>
          <w:caps/>
        </w:rPr>
      </w:pPr>
      <w:r w:rsidRPr="00AC7D23">
        <w:rPr>
          <w:b/>
          <w:bCs/>
          <w:caps/>
        </w:rPr>
        <w:br w:type="page"/>
      </w:r>
    </w:p>
    <w:p w14:paraId="46DE5A61" w14:textId="09CCF7A4" w:rsidR="00A605A1" w:rsidRPr="00A605A1" w:rsidRDefault="00A605A1" w:rsidP="009B771B">
      <w:pPr>
        <w:pStyle w:val="Heading1"/>
        <w:numPr>
          <w:ilvl w:val="0"/>
          <w:numId w:val="0"/>
        </w:numPr>
        <w:spacing w:after="240" w:line="276" w:lineRule="auto"/>
        <w:rPr>
          <w:lang w:val="vi-VN"/>
        </w:rPr>
      </w:pPr>
      <w:bookmarkStart w:id="5" w:name="_Toc210485399"/>
      <w:r w:rsidRPr="00AC7D23">
        <w:lastRenderedPageBreak/>
        <w:t>DANH MỤC TỪ VIẾT TẮT</w:t>
      </w:r>
      <w:bookmarkEnd w:id="5"/>
    </w:p>
    <w:tbl>
      <w:tblPr>
        <w:tblW w:w="0" w:type="auto"/>
        <w:tblLook w:val="04A0" w:firstRow="1" w:lastRow="0" w:firstColumn="1" w:lastColumn="0" w:noHBand="0" w:noVBand="1"/>
      </w:tblPr>
      <w:tblGrid>
        <w:gridCol w:w="1977"/>
        <w:gridCol w:w="7087"/>
      </w:tblGrid>
      <w:tr w:rsidR="00304E75" w:rsidRPr="00274F54" w14:paraId="51757BD4" w14:textId="77777777" w:rsidTr="00304E75">
        <w:tc>
          <w:tcPr>
            <w:tcW w:w="1977" w:type="dxa"/>
            <w:vAlign w:val="center"/>
          </w:tcPr>
          <w:p w14:paraId="5B3E1646" w14:textId="1969C1EB" w:rsidR="00304E75" w:rsidRPr="00274F54" w:rsidRDefault="00304E75" w:rsidP="00304E75">
            <w:pPr>
              <w:pStyle w:val="PlainText1"/>
              <w:spacing w:before="60" w:after="60"/>
            </w:pPr>
            <w:r>
              <w:t>AI</w:t>
            </w:r>
          </w:p>
        </w:tc>
        <w:tc>
          <w:tcPr>
            <w:tcW w:w="7087" w:type="dxa"/>
            <w:vAlign w:val="center"/>
          </w:tcPr>
          <w:p w14:paraId="77E96FDD" w14:textId="2351CDE8" w:rsidR="00304E75" w:rsidRPr="00274F54" w:rsidRDefault="00304E75" w:rsidP="00304E75">
            <w:pPr>
              <w:pStyle w:val="PlainText1"/>
              <w:spacing w:before="60" w:after="60"/>
            </w:pPr>
            <w:r>
              <w:t>Trí tuệ nhân tạo</w:t>
            </w:r>
          </w:p>
        </w:tc>
      </w:tr>
      <w:tr w:rsidR="00304E75" w:rsidRPr="00274F54" w14:paraId="58A4AD93" w14:textId="77777777" w:rsidTr="00304E75">
        <w:tc>
          <w:tcPr>
            <w:tcW w:w="1977" w:type="dxa"/>
            <w:vAlign w:val="center"/>
          </w:tcPr>
          <w:p w14:paraId="098627F1" w14:textId="1A5FEBBF" w:rsidR="00304E75" w:rsidRDefault="00304E75" w:rsidP="00304E75">
            <w:pPr>
              <w:pStyle w:val="PlainText1"/>
              <w:spacing w:before="60" w:after="60"/>
            </w:pPr>
            <w:r>
              <w:t>BOD</w:t>
            </w:r>
          </w:p>
        </w:tc>
        <w:tc>
          <w:tcPr>
            <w:tcW w:w="7087" w:type="dxa"/>
            <w:vAlign w:val="center"/>
          </w:tcPr>
          <w:p w14:paraId="7AB6FA13" w14:textId="7633DC91" w:rsidR="00304E75" w:rsidRDefault="00304E75" w:rsidP="00304E75">
            <w:pPr>
              <w:pStyle w:val="PlainText1"/>
              <w:spacing w:before="60" w:after="60"/>
            </w:pPr>
            <w:r>
              <w:t>Nhu cầu oxi sinh hóa</w:t>
            </w:r>
          </w:p>
        </w:tc>
      </w:tr>
      <w:tr w:rsidR="00304E75" w:rsidRPr="00274F54" w14:paraId="751E7F2D" w14:textId="77777777" w:rsidTr="00304E75">
        <w:tc>
          <w:tcPr>
            <w:tcW w:w="1977" w:type="dxa"/>
            <w:vAlign w:val="center"/>
          </w:tcPr>
          <w:p w14:paraId="1A86AC02" w14:textId="58A32D78" w:rsidR="00304E75" w:rsidRDefault="00304E75" w:rsidP="00304E75">
            <w:pPr>
              <w:pStyle w:val="PlainText1"/>
              <w:spacing w:before="60" w:after="60"/>
            </w:pPr>
            <w:r>
              <w:t>BTNMT</w:t>
            </w:r>
          </w:p>
        </w:tc>
        <w:tc>
          <w:tcPr>
            <w:tcW w:w="7087" w:type="dxa"/>
            <w:vAlign w:val="center"/>
          </w:tcPr>
          <w:p w14:paraId="3B81942E" w14:textId="2EC16D6B" w:rsidR="00304E75" w:rsidRDefault="00304E75" w:rsidP="00304E75">
            <w:pPr>
              <w:pStyle w:val="PlainText1"/>
              <w:spacing w:before="60" w:after="60"/>
            </w:pPr>
            <w:r>
              <w:t>Bộ Tài nguyên và môi trường</w:t>
            </w:r>
          </w:p>
        </w:tc>
      </w:tr>
      <w:tr w:rsidR="00304E75" w:rsidRPr="00274F54" w14:paraId="7D273259" w14:textId="77777777" w:rsidTr="00304E75">
        <w:tc>
          <w:tcPr>
            <w:tcW w:w="1977" w:type="dxa"/>
            <w:vAlign w:val="center"/>
          </w:tcPr>
          <w:p w14:paraId="791C686E" w14:textId="10371895" w:rsidR="00304E75" w:rsidRDefault="00304E75" w:rsidP="00304E75">
            <w:pPr>
              <w:pStyle w:val="PlainText1"/>
              <w:spacing w:before="60" w:after="60"/>
            </w:pPr>
            <w:r>
              <w:t>BVMT</w:t>
            </w:r>
          </w:p>
        </w:tc>
        <w:tc>
          <w:tcPr>
            <w:tcW w:w="7087" w:type="dxa"/>
            <w:vAlign w:val="center"/>
          </w:tcPr>
          <w:p w14:paraId="51DF4357" w14:textId="7BDE3816" w:rsidR="00304E75" w:rsidRDefault="00304E75" w:rsidP="00304E75">
            <w:pPr>
              <w:pStyle w:val="PlainText1"/>
              <w:spacing w:before="60" w:after="60"/>
            </w:pPr>
            <w:r>
              <w:t>Bảo vệ môi trường</w:t>
            </w:r>
          </w:p>
        </w:tc>
      </w:tr>
      <w:tr w:rsidR="008A14C2" w:rsidRPr="00274F54" w14:paraId="03AA0299" w14:textId="77777777" w:rsidTr="00304E75">
        <w:tc>
          <w:tcPr>
            <w:tcW w:w="1977" w:type="dxa"/>
            <w:vAlign w:val="center"/>
          </w:tcPr>
          <w:p w14:paraId="4AC4D7D3" w14:textId="07ADD436" w:rsidR="008A14C2" w:rsidRDefault="008A14C2" w:rsidP="00304E75">
            <w:pPr>
              <w:pStyle w:val="PlainText1"/>
              <w:spacing w:before="60" w:after="60"/>
            </w:pPr>
            <w:r>
              <w:t>BYT</w:t>
            </w:r>
          </w:p>
        </w:tc>
        <w:tc>
          <w:tcPr>
            <w:tcW w:w="7087" w:type="dxa"/>
            <w:vAlign w:val="center"/>
          </w:tcPr>
          <w:p w14:paraId="7C988EC4" w14:textId="29937D00" w:rsidR="008A14C2" w:rsidRDefault="008A14C2" w:rsidP="00304E75">
            <w:pPr>
              <w:pStyle w:val="PlainText1"/>
              <w:spacing w:before="60" w:after="60"/>
            </w:pPr>
            <w:r>
              <w:t>Bộ Y tế</w:t>
            </w:r>
          </w:p>
        </w:tc>
      </w:tr>
      <w:tr w:rsidR="00304E75" w:rsidRPr="00274F54" w14:paraId="4992C0EA" w14:textId="77777777" w:rsidTr="00304E75">
        <w:tc>
          <w:tcPr>
            <w:tcW w:w="1977" w:type="dxa"/>
            <w:vAlign w:val="center"/>
          </w:tcPr>
          <w:p w14:paraId="231C4850" w14:textId="73F485AA" w:rsidR="00304E75" w:rsidRPr="00274F54" w:rsidRDefault="00304E75" w:rsidP="00304E75">
            <w:pPr>
              <w:pStyle w:val="PlainText1"/>
              <w:spacing w:before="60" w:after="60"/>
            </w:pPr>
            <w:r>
              <w:t>CAS</w:t>
            </w:r>
          </w:p>
        </w:tc>
        <w:tc>
          <w:tcPr>
            <w:tcW w:w="7087" w:type="dxa"/>
            <w:vAlign w:val="center"/>
          </w:tcPr>
          <w:p w14:paraId="0F0EE5CE" w14:textId="78DC41DE" w:rsidR="00304E75" w:rsidRPr="00274F54" w:rsidRDefault="00304E75" w:rsidP="00304E75">
            <w:pPr>
              <w:pStyle w:val="PlainText1"/>
              <w:spacing w:before="60" w:after="60"/>
            </w:pPr>
            <w:r>
              <w:t>Công nghệ bùn hoạt tính truyền thống</w:t>
            </w:r>
          </w:p>
        </w:tc>
      </w:tr>
      <w:tr w:rsidR="00304E75" w:rsidRPr="00274F54" w14:paraId="397A1B02" w14:textId="77777777" w:rsidTr="00304E75">
        <w:tc>
          <w:tcPr>
            <w:tcW w:w="1977" w:type="dxa"/>
            <w:vAlign w:val="center"/>
          </w:tcPr>
          <w:p w14:paraId="7BF5281F" w14:textId="5A33CC2E" w:rsidR="00304E75" w:rsidRDefault="00304E75" w:rsidP="00304E75">
            <w:pPr>
              <w:pStyle w:val="PlainText1"/>
              <w:spacing w:before="60" w:after="60"/>
            </w:pPr>
            <w:r>
              <w:t>COD</w:t>
            </w:r>
          </w:p>
        </w:tc>
        <w:tc>
          <w:tcPr>
            <w:tcW w:w="7087" w:type="dxa"/>
            <w:vAlign w:val="center"/>
          </w:tcPr>
          <w:p w14:paraId="07113064" w14:textId="22F74E56" w:rsidR="00304E75" w:rsidRDefault="00304E75" w:rsidP="00304E75">
            <w:pPr>
              <w:pStyle w:val="PlainText1"/>
              <w:spacing w:before="60" w:after="60"/>
            </w:pPr>
            <w:r>
              <w:t>Nhu cầu oxi hóa học</w:t>
            </w:r>
          </w:p>
        </w:tc>
      </w:tr>
      <w:tr w:rsidR="00304E75" w:rsidRPr="00274F54" w14:paraId="6FD1161D" w14:textId="77777777" w:rsidTr="00304E75">
        <w:tc>
          <w:tcPr>
            <w:tcW w:w="1977" w:type="dxa"/>
            <w:vAlign w:val="center"/>
          </w:tcPr>
          <w:p w14:paraId="7BA00733" w14:textId="7F3FC98C" w:rsidR="00304E75" w:rsidRPr="00274F54" w:rsidRDefault="00304E75" w:rsidP="00304E75">
            <w:pPr>
              <w:pStyle w:val="PlainText1"/>
              <w:spacing w:before="60" w:after="60"/>
            </w:pPr>
            <w:r>
              <w:t>DO</w:t>
            </w:r>
          </w:p>
        </w:tc>
        <w:tc>
          <w:tcPr>
            <w:tcW w:w="7087" w:type="dxa"/>
            <w:vAlign w:val="center"/>
          </w:tcPr>
          <w:p w14:paraId="45412910" w14:textId="7B0EC184" w:rsidR="00304E75" w:rsidRPr="00274F54" w:rsidRDefault="00304E75" w:rsidP="00304E75">
            <w:pPr>
              <w:pStyle w:val="PlainText1"/>
              <w:spacing w:before="60" w:after="60"/>
            </w:pPr>
            <w:r>
              <w:t>Lượng oxi hòa tan</w:t>
            </w:r>
          </w:p>
        </w:tc>
      </w:tr>
      <w:tr w:rsidR="00304E75" w:rsidRPr="00274F54" w14:paraId="73B5A386" w14:textId="77777777" w:rsidTr="00304E75">
        <w:tc>
          <w:tcPr>
            <w:tcW w:w="1977" w:type="dxa"/>
            <w:vAlign w:val="center"/>
          </w:tcPr>
          <w:p w14:paraId="434A456E" w14:textId="55A42284" w:rsidR="00304E75" w:rsidRPr="00274F54" w:rsidRDefault="00304E75" w:rsidP="00304E75">
            <w:pPr>
              <w:pStyle w:val="PlainText1"/>
              <w:spacing w:before="60" w:after="60"/>
            </w:pPr>
            <w:r>
              <w:t>GIS</w:t>
            </w:r>
          </w:p>
        </w:tc>
        <w:tc>
          <w:tcPr>
            <w:tcW w:w="7087" w:type="dxa"/>
            <w:vAlign w:val="center"/>
          </w:tcPr>
          <w:p w14:paraId="13566036" w14:textId="18B905BA" w:rsidR="00304E75" w:rsidRPr="00E86A60" w:rsidRDefault="00304E75" w:rsidP="00304E75">
            <w:pPr>
              <w:pStyle w:val="PlainText1"/>
              <w:spacing w:before="60" w:after="60"/>
            </w:pPr>
            <w:r>
              <w:t>Hệ thống thông tin địa lý</w:t>
            </w:r>
          </w:p>
        </w:tc>
      </w:tr>
      <w:tr w:rsidR="00304E75" w:rsidRPr="00274F54" w14:paraId="5E138E75" w14:textId="77777777" w:rsidTr="00304E75">
        <w:tc>
          <w:tcPr>
            <w:tcW w:w="1977" w:type="dxa"/>
            <w:vAlign w:val="center"/>
          </w:tcPr>
          <w:p w14:paraId="1A4F3675" w14:textId="3D9C3AA0" w:rsidR="00304E75" w:rsidRPr="00E86A60" w:rsidRDefault="00304E75" w:rsidP="00304E75">
            <w:pPr>
              <w:pStyle w:val="PlainText1"/>
              <w:spacing w:before="60" w:after="60"/>
            </w:pPr>
            <w:r>
              <w:t>N</w:t>
            </w:r>
          </w:p>
        </w:tc>
        <w:tc>
          <w:tcPr>
            <w:tcW w:w="7087" w:type="dxa"/>
            <w:vAlign w:val="center"/>
          </w:tcPr>
          <w:p w14:paraId="6BE8D3D5" w14:textId="68C24488" w:rsidR="00304E75" w:rsidRDefault="00304E75" w:rsidP="00304E75">
            <w:pPr>
              <w:pStyle w:val="PlainText1"/>
              <w:spacing w:before="60" w:after="60"/>
            </w:pPr>
            <w:r>
              <w:t>Nitơ</w:t>
            </w:r>
          </w:p>
        </w:tc>
      </w:tr>
      <w:tr w:rsidR="00304E75" w:rsidRPr="00274F54" w14:paraId="0E7D455D" w14:textId="77777777" w:rsidTr="00304E75">
        <w:tc>
          <w:tcPr>
            <w:tcW w:w="1977" w:type="dxa"/>
            <w:vAlign w:val="center"/>
          </w:tcPr>
          <w:p w14:paraId="2F4D16EA" w14:textId="537FB22E" w:rsidR="00304E75" w:rsidRPr="00274F54" w:rsidRDefault="00304E75" w:rsidP="00304E75">
            <w:pPr>
              <w:pStyle w:val="PlainText1"/>
              <w:spacing w:before="60" w:after="60"/>
            </w:pPr>
            <w:r>
              <w:t>ORP</w:t>
            </w:r>
          </w:p>
        </w:tc>
        <w:tc>
          <w:tcPr>
            <w:tcW w:w="7087" w:type="dxa"/>
            <w:vAlign w:val="center"/>
          </w:tcPr>
          <w:p w14:paraId="3B74E4E0" w14:textId="03513959" w:rsidR="00304E75" w:rsidRPr="00274F54" w:rsidRDefault="00304E75" w:rsidP="00304E75">
            <w:pPr>
              <w:pStyle w:val="PlainText1"/>
              <w:spacing w:before="60" w:after="60"/>
            </w:pPr>
            <w:r>
              <w:t>Thế oxi hóa khử</w:t>
            </w:r>
          </w:p>
        </w:tc>
      </w:tr>
      <w:tr w:rsidR="00304E75" w:rsidRPr="00274F54" w14:paraId="34C92061" w14:textId="77777777" w:rsidTr="00304E75">
        <w:tc>
          <w:tcPr>
            <w:tcW w:w="1977" w:type="dxa"/>
            <w:vAlign w:val="center"/>
          </w:tcPr>
          <w:p w14:paraId="76DAA80B" w14:textId="681730CA" w:rsidR="00304E75" w:rsidRPr="00274F54" w:rsidRDefault="00304E75" w:rsidP="00304E75">
            <w:pPr>
              <w:pStyle w:val="PlainText1"/>
              <w:spacing w:before="60" w:after="60"/>
            </w:pPr>
            <w:r>
              <w:t>P</w:t>
            </w:r>
          </w:p>
        </w:tc>
        <w:tc>
          <w:tcPr>
            <w:tcW w:w="7087" w:type="dxa"/>
            <w:vAlign w:val="center"/>
          </w:tcPr>
          <w:p w14:paraId="3D6DB518" w14:textId="09BEE6B8" w:rsidR="00304E75" w:rsidRPr="007B53FE" w:rsidRDefault="00304E75" w:rsidP="00304E75">
            <w:pPr>
              <w:pStyle w:val="PlainText1"/>
              <w:spacing w:before="60" w:after="60"/>
            </w:pPr>
            <w:r>
              <w:t>Phốt pho</w:t>
            </w:r>
          </w:p>
        </w:tc>
      </w:tr>
      <w:tr w:rsidR="00304E75" w:rsidRPr="00274F54" w14:paraId="74EFC17B" w14:textId="77777777" w:rsidTr="00304E75">
        <w:tc>
          <w:tcPr>
            <w:tcW w:w="1977" w:type="dxa"/>
            <w:vAlign w:val="center"/>
          </w:tcPr>
          <w:p w14:paraId="22EBE7BB" w14:textId="229B8D4D" w:rsidR="00304E75" w:rsidRPr="00274F54" w:rsidRDefault="00304E75" w:rsidP="00304E75">
            <w:pPr>
              <w:pStyle w:val="PlainText1"/>
              <w:spacing w:before="60" w:after="60"/>
            </w:pPr>
            <w:r>
              <w:t>QCVN</w:t>
            </w:r>
          </w:p>
        </w:tc>
        <w:tc>
          <w:tcPr>
            <w:tcW w:w="7087" w:type="dxa"/>
            <w:vAlign w:val="center"/>
          </w:tcPr>
          <w:p w14:paraId="4F25B724" w14:textId="44FDCB60" w:rsidR="00304E75" w:rsidRPr="00274F54" w:rsidRDefault="00304E75" w:rsidP="00304E75">
            <w:pPr>
              <w:pStyle w:val="PlainText1"/>
              <w:spacing w:before="60" w:after="60"/>
            </w:pPr>
            <w:r>
              <w:t>Quy chuẩn kỹ thuật quốc gia</w:t>
            </w:r>
          </w:p>
        </w:tc>
      </w:tr>
      <w:tr w:rsidR="00304E75" w:rsidRPr="00274F54" w14:paraId="75EAF989" w14:textId="77777777" w:rsidTr="00304E75">
        <w:tc>
          <w:tcPr>
            <w:tcW w:w="1977" w:type="dxa"/>
            <w:vAlign w:val="center"/>
          </w:tcPr>
          <w:p w14:paraId="2CDE90FC" w14:textId="00181623" w:rsidR="00304E75" w:rsidRPr="00BE567B" w:rsidRDefault="00304E75" w:rsidP="00304E75">
            <w:pPr>
              <w:pStyle w:val="PlainText1"/>
              <w:spacing w:before="60" w:after="60"/>
            </w:pPr>
            <w:r>
              <w:t>SBR</w:t>
            </w:r>
          </w:p>
        </w:tc>
        <w:tc>
          <w:tcPr>
            <w:tcW w:w="7087" w:type="dxa"/>
            <w:vAlign w:val="center"/>
          </w:tcPr>
          <w:p w14:paraId="716CCC6A" w14:textId="5EE8E244" w:rsidR="00304E75" w:rsidRDefault="00304E75" w:rsidP="00304E75">
            <w:pPr>
              <w:pStyle w:val="PlainText1"/>
              <w:spacing w:before="60" w:after="60"/>
            </w:pPr>
            <w:r>
              <w:t>Bể phản ứng theo mẻ</w:t>
            </w:r>
          </w:p>
        </w:tc>
      </w:tr>
      <w:tr w:rsidR="00304E75" w:rsidRPr="00274F54" w14:paraId="4F35A709" w14:textId="77777777" w:rsidTr="00304E75">
        <w:tc>
          <w:tcPr>
            <w:tcW w:w="1977" w:type="dxa"/>
            <w:vAlign w:val="center"/>
          </w:tcPr>
          <w:p w14:paraId="527406B6" w14:textId="736A0F3B" w:rsidR="00304E75" w:rsidRDefault="00304E75" w:rsidP="00304E75">
            <w:pPr>
              <w:pStyle w:val="PlainText1"/>
              <w:spacing w:before="60" w:after="60"/>
            </w:pPr>
            <w:r>
              <w:t>TDS</w:t>
            </w:r>
          </w:p>
        </w:tc>
        <w:tc>
          <w:tcPr>
            <w:tcW w:w="7087" w:type="dxa"/>
            <w:vAlign w:val="center"/>
          </w:tcPr>
          <w:p w14:paraId="48325D64" w14:textId="48748DB5" w:rsidR="00304E75" w:rsidRDefault="00304E75" w:rsidP="00304E75">
            <w:pPr>
              <w:pStyle w:val="PlainText1"/>
              <w:spacing w:before="60" w:after="60"/>
            </w:pPr>
            <w:r>
              <w:t>Tổng chất rắn hòa tan</w:t>
            </w:r>
          </w:p>
        </w:tc>
      </w:tr>
      <w:tr w:rsidR="00304E75" w:rsidRPr="00274F54" w14:paraId="5550D4BB" w14:textId="77777777" w:rsidTr="00304E75">
        <w:tc>
          <w:tcPr>
            <w:tcW w:w="1977" w:type="dxa"/>
            <w:vAlign w:val="center"/>
          </w:tcPr>
          <w:p w14:paraId="5855D8B6" w14:textId="0C2C0C85" w:rsidR="00304E75" w:rsidRDefault="00304E75" w:rsidP="00304E75">
            <w:pPr>
              <w:pStyle w:val="PlainText1"/>
              <w:spacing w:before="60" w:after="60"/>
            </w:pPr>
            <w:r>
              <w:t>TSS</w:t>
            </w:r>
          </w:p>
        </w:tc>
        <w:tc>
          <w:tcPr>
            <w:tcW w:w="7087" w:type="dxa"/>
            <w:vAlign w:val="center"/>
          </w:tcPr>
          <w:p w14:paraId="7067B327" w14:textId="57B02BA5" w:rsidR="00304E75" w:rsidRPr="00CE4DAD" w:rsidRDefault="00304E75" w:rsidP="00304E75">
            <w:pPr>
              <w:pStyle w:val="PlainText1"/>
              <w:tabs>
                <w:tab w:val="left" w:pos="4605"/>
              </w:tabs>
              <w:spacing w:before="60" w:after="60"/>
            </w:pPr>
            <w:r>
              <w:t>Tổng chất rắn lơ lửng</w:t>
            </w:r>
          </w:p>
        </w:tc>
      </w:tr>
      <w:tr w:rsidR="00304E75" w:rsidRPr="00274F54" w14:paraId="5882BD8D" w14:textId="77777777" w:rsidTr="00304E75">
        <w:tc>
          <w:tcPr>
            <w:tcW w:w="1977" w:type="dxa"/>
            <w:vAlign w:val="center"/>
          </w:tcPr>
          <w:p w14:paraId="18FDE3A0" w14:textId="0E06A28A" w:rsidR="00304E75" w:rsidRDefault="00304E75" w:rsidP="00304E75">
            <w:pPr>
              <w:pStyle w:val="PlainText1"/>
              <w:spacing w:before="60" w:after="60"/>
            </w:pPr>
            <w:r>
              <w:t>WQI</w:t>
            </w:r>
          </w:p>
        </w:tc>
        <w:tc>
          <w:tcPr>
            <w:tcW w:w="7087" w:type="dxa"/>
            <w:vAlign w:val="center"/>
          </w:tcPr>
          <w:p w14:paraId="5F1234DC" w14:textId="351A1793" w:rsidR="00304E75" w:rsidRDefault="00304E75" w:rsidP="00304E75">
            <w:pPr>
              <w:pStyle w:val="PlainText1"/>
              <w:tabs>
                <w:tab w:val="left" w:pos="4605"/>
              </w:tabs>
              <w:spacing w:before="60" w:after="60"/>
            </w:pPr>
            <w:r>
              <w:t>Chỉ số chất lượng nước</w:t>
            </w:r>
          </w:p>
        </w:tc>
      </w:tr>
      <w:tr w:rsidR="00304E75" w:rsidRPr="00274F54" w14:paraId="7974B57E" w14:textId="77777777" w:rsidTr="00304E75">
        <w:tc>
          <w:tcPr>
            <w:tcW w:w="1977" w:type="dxa"/>
            <w:vAlign w:val="center"/>
          </w:tcPr>
          <w:p w14:paraId="2AAEBE10" w14:textId="3D8B7724" w:rsidR="00304E75" w:rsidRDefault="00304E75" w:rsidP="00304E75">
            <w:pPr>
              <w:pStyle w:val="PlainText1"/>
              <w:spacing w:before="60" w:after="60"/>
            </w:pPr>
            <w:r>
              <w:t>XLNT</w:t>
            </w:r>
          </w:p>
        </w:tc>
        <w:tc>
          <w:tcPr>
            <w:tcW w:w="7087" w:type="dxa"/>
            <w:vAlign w:val="center"/>
          </w:tcPr>
          <w:p w14:paraId="0CBE3E9D" w14:textId="38461F35" w:rsidR="00304E75" w:rsidRDefault="00304E75" w:rsidP="00304E75">
            <w:pPr>
              <w:pStyle w:val="PlainText1"/>
              <w:tabs>
                <w:tab w:val="left" w:pos="4605"/>
              </w:tabs>
              <w:spacing w:before="60" w:after="60"/>
            </w:pPr>
            <w:r>
              <w:t>Xử lý nước thải</w:t>
            </w:r>
          </w:p>
        </w:tc>
      </w:tr>
      <w:tr w:rsidR="00783EA8" w:rsidRPr="00274F54" w14:paraId="57052839" w14:textId="77777777" w:rsidTr="00516B3C">
        <w:tc>
          <w:tcPr>
            <w:tcW w:w="1977" w:type="dxa"/>
          </w:tcPr>
          <w:p w14:paraId="0D63A647" w14:textId="26016602" w:rsidR="00783EA8" w:rsidRPr="00274F54" w:rsidRDefault="00783EA8" w:rsidP="00783EA8">
            <w:pPr>
              <w:pStyle w:val="PlainText1"/>
              <w:spacing w:before="60" w:after="60"/>
            </w:pPr>
          </w:p>
        </w:tc>
        <w:tc>
          <w:tcPr>
            <w:tcW w:w="7087" w:type="dxa"/>
          </w:tcPr>
          <w:p w14:paraId="42EE9CE0" w14:textId="75B11862" w:rsidR="00783EA8" w:rsidRPr="0066368C" w:rsidRDefault="00783EA8" w:rsidP="00783EA8">
            <w:pPr>
              <w:pStyle w:val="PlainText1"/>
              <w:spacing w:before="60" w:after="60"/>
              <w:rPr>
                <w:lang w:val="vi-VN"/>
              </w:rPr>
            </w:pPr>
          </w:p>
        </w:tc>
      </w:tr>
      <w:tr w:rsidR="00783EA8" w:rsidRPr="00274F54" w14:paraId="2669C5B4" w14:textId="77777777" w:rsidTr="00516B3C">
        <w:tc>
          <w:tcPr>
            <w:tcW w:w="1977" w:type="dxa"/>
          </w:tcPr>
          <w:p w14:paraId="7BE4ED4B" w14:textId="58AD161C" w:rsidR="00783EA8" w:rsidRPr="00274F54" w:rsidRDefault="00783EA8" w:rsidP="00783EA8">
            <w:pPr>
              <w:pStyle w:val="PlainText1"/>
              <w:spacing w:before="60" w:after="60"/>
            </w:pPr>
          </w:p>
        </w:tc>
        <w:tc>
          <w:tcPr>
            <w:tcW w:w="7087" w:type="dxa"/>
          </w:tcPr>
          <w:p w14:paraId="1870473E" w14:textId="1EB31EB0" w:rsidR="00783EA8" w:rsidRPr="00274F54" w:rsidRDefault="00783EA8" w:rsidP="00783EA8">
            <w:pPr>
              <w:pStyle w:val="PlainText1"/>
              <w:spacing w:before="60" w:after="60"/>
            </w:pPr>
          </w:p>
        </w:tc>
      </w:tr>
      <w:tr w:rsidR="00783EA8" w:rsidRPr="00274F54" w14:paraId="55285FAD" w14:textId="77777777" w:rsidTr="00516B3C">
        <w:tc>
          <w:tcPr>
            <w:tcW w:w="1977" w:type="dxa"/>
          </w:tcPr>
          <w:p w14:paraId="42D25C5D" w14:textId="4D360F39" w:rsidR="00783EA8" w:rsidRPr="00274F54" w:rsidRDefault="00783EA8" w:rsidP="00783EA8">
            <w:pPr>
              <w:pStyle w:val="PlainText1"/>
              <w:spacing w:before="60" w:after="60"/>
            </w:pPr>
          </w:p>
        </w:tc>
        <w:tc>
          <w:tcPr>
            <w:tcW w:w="7087" w:type="dxa"/>
          </w:tcPr>
          <w:p w14:paraId="1B2E2AB0" w14:textId="033617A7" w:rsidR="00783EA8" w:rsidRPr="00274F54" w:rsidRDefault="00783EA8" w:rsidP="00783EA8">
            <w:pPr>
              <w:pStyle w:val="PlainText1"/>
              <w:spacing w:before="60" w:after="60"/>
            </w:pPr>
          </w:p>
        </w:tc>
      </w:tr>
      <w:tr w:rsidR="00783EA8" w:rsidRPr="00274F54" w14:paraId="24E6A274" w14:textId="77777777" w:rsidTr="00516B3C">
        <w:tc>
          <w:tcPr>
            <w:tcW w:w="1977" w:type="dxa"/>
          </w:tcPr>
          <w:p w14:paraId="08EB6377" w14:textId="5AC7E190" w:rsidR="00783EA8" w:rsidRDefault="00783EA8" w:rsidP="00783EA8">
            <w:pPr>
              <w:pStyle w:val="PlainText1"/>
              <w:spacing w:before="60" w:after="60"/>
            </w:pPr>
          </w:p>
        </w:tc>
        <w:tc>
          <w:tcPr>
            <w:tcW w:w="7087" w:type="dxa"/>
          </w:tcPr>
          <w:p w14:paraId="49538A1F" w14:textId="2DF2E855" w:rsidR="00783EA8" w:rsidRDefault="00783EA8" w:rsidP="00783EA8">
            <w:pPr>
              <w:pStyle w:val="PlainText1"/>
              <w:spacing w:before="60" w:after="60"/>
            </w:pPr>
          </w:p>
        </w:tc>
      </w:tr>
      <w:tr w:rsidR="00783EA8" w:rsidRPr="00274F54" w14:paraId="785654C1" w14:textId="77777777" w:rsidTr="00516B3C">
        <w:tc>
          <w:tcPr>
            <w:tcW w:w="1977" w:type="dxa"/>
          </w:tcPr>
          <w:p w14:paraId="3EF2F1CA" w14:textId="77777777" w:rsidR="00783EA8" w:rsidRPr="00274F54" w:rsidRDefault="00783EA8" w:rsidP="00783EA8">
            <w:pPr>
              <w:pStyle w:val="PlainText1"/>
              <w:spacing w:before="60" w:after="60"/>
            </w:pPr>
          </w:p>
        </w:tc>
        <w:tc>
          <w:tcPr>
            <w:tcW w:w="7087" w:type="dxa"/>
          </w:tcPr>
          <w:p w14:paraId="0932AE53" w14:textId="77777777" w:rsidR="00783EA8" w:rsidRPr="00274F54" w:rsidRDefault="00783EA8" w:rsidP="00783EA8">
            <w:pPr>
              <w:pStyle w:val="PlainText1"/>
              <w:spacing w:before="60" w:after="60"/>
            </w:pPr>
          </w:p>
        </w:tc>
      </w:tr>
    </w:tbl>
    <w:p w14:paraId="1DD5000B" w14:textId="0AAF6C91" w:rsidR="00E60FD2" w:rsidRDefault="00D05BB5" w:rsidP="00173F43">
      <w:pPr>
        <w:pStyle w:val="Heading1"/>
        <w:numPr>
          <w:ilvl w:val="0"/>
          <w:numId w:val="0"/>
        </w:numPr>
        <w:spacing w:after="240" w:line="276" w:lineRule="auto"/>
        <w:rPr>
          <w:caps w:val="0"/>
        </w:rPr>
      </w:pPr>
      <w:bookmarkStart w:id="6" w:name="_Toc210485400"/>
      <w:r w:rsidRPr="00AC7D23">
        <w:rPr>
          <w:caps w:val="0"/>
        </w:rPr>
        <w:lastRenderedPageBreak/>
        <w:t>DANH MỤC CÁC BẢNG</w:t>
      </w:r>
      <w:bookmarkEnd w:id="6"/>
    </w:p>
    <w:p w14:paraId="5C14D0CE" w14:textId="6CA53715"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r>
        <w:rPr>
          <w:lang w:eastAsia="en-US"/>
        </w:rPr>
        <w:fldChar w:fldCharType="begin"/>
      </w:r>
      <w:r>
        <w:rPr>
          <w:lang w:eastAsia="en-US"/>
        </w:rPr>
        <w:instrText xml:space="preserve"> TOC \h \z \c "Bảng" </w:instrText>
      </w:r>
      <w:r>
        <w:rPr>
          <w:lang w:eastAsia="en-US"/>
        </w:rPr>
        <w:fldChar w:fldCharType="separate"/>
      </w:r>
      <w:hyperlink w:anchor="_Toc210239304" w:history="1">
        <w:r w:rsidRPr="00D247F3">
          <w:rPr>
            <w:rStyle w:val="Hyperlink"/>
          </w:rPr>
          <w:t>Bảng 1. Đánh giá chất lượng nước theo WQI</w:t>
        </w:r>
        <w:r>
          <w:rPr>
            <w:webHidden/>
          </w:rPr>
          <w:tab/>
        </w:r>
        <w:r>
          <w:rPr>
            <w:webHidden/>
          </w:rPr>
          <w:fldChar w:fldCharType="begin"/>
        </w:r>
        <w:r>
          <w:rPr>
            <w:webHidden/>
          </w:rPr>
          <w:instrText xml:space="preserve"> PAGEREF _Toc210239304 \h </w:instrText>
        </w:r>
        <w:r>
          <w:rPr>
            <w:webHidden/>
          </w:rPr>
        </w:r>
        <w:r>
          <w:rPr>
            <w:webHidden/>
          </w:rPr>
          <w:fldChar w:fldCharType="separate"/>
        </w:r>
        <w:r w:rsidR="00F06353">
          <w:rPr>
            <w:webHidden/>
          </w:rPr>
          <w:t>23</w:t>
        </w:r>
        <w:r>
          <w:rPr>
            <w:webHidden/>
          </w:rPr>
          <w:fldChar w:fldCharType="end"/>
        </w:r>
      </w:hyperlink>
    </w:p>
    <w:p w14:paraId="259B4A40" w14:textId="2143B219"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05" w:history="1">
        <w:r w:rsidRPr="00D247F3">
          <w:rPr>
            <w:rStyle w:val="Hyperlink"/>
          </w:rPr>
          <w:t>Bảng 2. Quy định các giá trị qi, BPi cho các thông số nhóm IV và V</w:t>
        </w:r>
        <w:r>
          <w:rPr>
            <w:webHidden/>
          </w:rPr>
          <w:tab/>
        </w:r>
        <w:r>
          <w:rPr>
            <w:webHidden/>
          </w:rPr>
          <w:fldChar w:fldCharType="begin"/>
        </w:r>
        <w:r>
          <w:rPr>
            <w:webHidden/>
          </w:rPr>
          <w:instrText xml:space="preserve"> PAGEREF _Toc210239305 \h </w:instrText>
        </w:r>
        <w:r>
          <w:rPr>
            <w:webHidden/>
          </w:rPr>
        </w:r>
        <w:r>
          <w:rPr>
            <w:webHidden/>
          </w:rPr>
          <w:fldChar w:fldCharType="separate"/>
        </w:r>
        <w:r w:rsidR="00F06353">
          <w:rPr>
            <w:webHidden/>
          </w:rPr>
          <w:t>25</w:t>
        </w:r>
        <w:r>
          <w:rPr>
            <w:webHidden/>
          </w:rPr>
          <w:fldChar w:fldCharType="end"/>
        </w:r>
      </w:hyperlink>
    </w:p>
    <w:p w14:paraId="517C43CE" w14:textId="493EF89C"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06" w:history="1">
        <w:r w:rsidRPr="00D247F3">
          <w:rPr>
            <w:rStyle w:val="Hyperlink"/>
          </w:rPr>
          <w:t>Bảng 3. Quy định các giá trị qi, BPi cho các thông số kim loại nặng (nhóm III)</w:t>
        </w:r>
        <w:r>
          <w:rPr>
            <w:webHidden/>
          </w:rPr>
          <w:tab/>
        </w:r>
        <w:r>
          <w:rPr>
            <w:webHidden/>
          </w:rPr>
          <w:fldChar w:fldCharType="begin"/>
        </w:r>
        <w:r>
          <w:rPr>
            <w:webHidden/>
          </w:rPr>
          <w:instrText xml:space="preserve"> PAGEREF _Toc210239306 \h </w:instrText>
        </w:r>
        <w:r>
          <w:rPr>
            <w:webHidden/>
          </w:rPr>
        </w:r>
        <w:r>
          <w:rPr>
            <w:webHidden/>
          </w:rPr>
          <w:fldChar w:fldCharType="separate"/>
        </w:r>
        <w:r w:rsidR="00F06353">
          <w:rPr>
            <w:webHidden/>
          </w:rPr>
          <w:t>25</w:t>
        </w:r>
        <w:r>
          <w:rPr>
            <w:webHidden/>
          </w:rPr>
          <w:fldChar w:fldCharType="end"/>
        </w:r>
      </w:hyperlink>
    </w:p>
    <w:p w14:paraId="27420569" w14:textId="60909033"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07" w:history="1">
        <w:r w:rsidRPr="00D247F3">
          <w:rPr>
            <w:rStyle w:val="Hyperlink"/>
          </w:rPr>
          <w:t>Bảng 4. Quy định các giá trị BPi và qi đối với DO% bão hòa</w:t>
        </w:r>
        <w:r>
          <w:rPr>
            <w:webHidden/>
          </w:rPr>
          <w:tab/>
        </w:r>
        <w:r>
          <w:rPr>
            <w:webHidden/>
          </w:rPr>
          <w:fldChar w:fldCharType="begin"/>
        </w:r>
        <w:r>
          <w:rPr>
            <w:webHidden/>
          </w:rPr>
          <w:instrText xml:space="preserve"> PAGEREF _Toc210239307 \h </w:instrText>
        </w:r>
        <w:r>
          <w:rPr>
            <w:webHidden/>
          </w:rPr>
        </w:r>
        <w:r>
          <w:rPr>
            <w:webHidden/>
          </w:rPr>
          <w:fldChar w:fldCharType="separate"/>
        </w:r>
        <w:r w:rsidR="00F06353">
          <w:rPr>
            <w:webHidden/>
          </w:rPr>
          <w:t>26</w:t>
        </w:r>
        <w:r>
          <w:rPr>
            <w:webHidden/>
          </w:rPr>
          <w:fldChar w:fldCharType="end"/>
        </w:r>
      </w:hyperlink>
    </w:p>
    <w:p w14:paraId="2AD6633D" w14:textId="78DDD4A3"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08" w:history="1">
        <w:r w:rsidRPr="00D247F3">
          <w:rPr>
            <w:rStyle w:val="Hyperlink"/>
          </w:rPr>
          <w:t>Bảng 5. Quy định các giá trị BPi và qi đối với thông số pH</w:t>
        </w:r>
        <w:r>
          <w:rPr>
            <w:webHidden/>
          </w:rPr>
          <w:tab/>
        </w:r>
        <w:r>
          <w:rPr>
            <w:webHidden/>
          </w:rPr>
          <w:fldChar w:fldCharType="begin"/>
        </w:r>
        <w:r>
          <w:rPr>
            <w:webHidden/>
          </w:rPr>
          <w:instrText xml:space="preserve"> PAGEREF _Toc210239308 \h </w:instrText>
        </w:r>
        <w:r>
          <w:rPr>
            <w:webHidden/>
          </w:rPr>
        </w:r>
        <w:r>
          <w:rPr>
            <w:webHidden/>
          </w:rPr>
          <w:fldChar w:fldCharType="separate"/>
        </w:r>
        <w:r w:rsidR="00F06353">
          <w:rPr>
            <w:webHidden/>
          </w:rPr>
          <w:t>26</w:t>
        </w:r>
        <w:r>
          <w:rPr>
            <w:webHidden/>
          </w:rPr>
          <w:fldChar w:fldCharType="end"/>
        </w:r>
      </w:hyperlink>
    </w:p>
    <w:p w14:paraId="7DA9E9AE" w14:textId="59E6F1D5"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09" w:history="1">
        <w:r w:rsidRPr="00D247F3">
          <w:rPr>
            <w:rStyle w:val="Hyperlink"/>
          </w:rPr>
          <w:t>Bảng 6. Quy định trọng số của các nhóm thông số</w:t>
        </w:r>
        <w:r>
          <w:rPr>
            <w:webHidden/>
          </w:rPr>
          <w:tab/>
        </w:r>
        <w:r>
          <w:rPr>
            <w:webHidden/>
          </w:rPr>
          <w:fldChar w:fldCharType="begin"/>
        </w:r>
        <w:r>
          <w:rPr>
            <w:webHidden/>
          </w:rPr>
          <w:instrText xml:space="preserve"> PAGEREF _Toc210239309 \h </w:instrText>
        </w:r>
        <w:r>
          <w:rPr>
            <w:webHidden/>
          </w:rPr>
        </w:r>
        <w:r>
          <w:rPr>
            <w:webHidden/>
          </w:rPr>
          <w:fldChar w:fldCharType="separate"/>
        </w:r>
        <w:r w:rsidR="00F06353">
          <w:rPr>
            <w:webHidden/>
          </w:rPr>
          <w:t>28</w:t>
        </w:r>
        <w:r>
          <w:rPr>
            <w:webHidden/>
          </w:rPr>
          <w:fldChar w:fldCharType="end"/>
        </w:r>
      </w:hyperlink>
    </w:p>
    <w:p w14:paraId="7A76C632" w14:textId="05837843"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10" w:history="1">
        <w:r w:rsidRPr="00D247F3">
          <w:rPr>
            <w:rStyle w:val="Hyperlink"/>
          </w:rPr>
          <w:t>Bảng 7. So sánh các phương pháp kiểm kê nguồn thải</w:t>
        </w:r>
        <w:r>
          <w:rPr>
            <w:webHidden/>
          </w:rPr>
          <w:tab/>
        </w:r>
        <w:r>
          <w:rPr>
            <w:webHidden/>
          </w:rPr>
          <w:fldChar w:fldCharType="begin"/>
        </w:r>
        <w:r>
          <w:rPr>
            <w:webHidden/>
          </w:rPr>
          <w:instrText xml:space="preserve"> PAGEREF _Toc210239310 \h </w:instrText>
        </w:r>
        <w:r>
          <w:rPr>
            <w:webHidden/>
          </w:rPr>
        </w:r>
        <w:r>
          <w:rPr>
            <w:webHidden/>
          </w:rPr>
          <w:fldChar w:fldCharType="separate"/>
        </w:r>
        <w:r w:rsidR="00F06353">
          <w:rPr>
            <w:webHidden/>
          </w:rPr>
          <w:t>44</w:t>
        </w:r>
        <w:r>
          <w:rPr>
            <w:webHidden/>
          </w:rPr>
          <w:fldChar w:fldCharType="end"/>
        </w:r>
      </w:hyperlink>
    </w:p>
    <w:p w14:paraId="399E7476" w14:textId="3BAD62DC"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11" w:history="1">
        <w:r w:rsidRPr="00D247F3">
          <w:rPr>
            <w:rStyle w:val="Hyperlink"/>
          </w:rPr>
          <w:t>Bảng 8. Tổng công suất thiết kế và số lượng nhà máy xử lý nước thải đang hoạt động tại Việt Nam được phân loại theo phương pháp xử lý</w:t>
        </w:r>
        <w:r>
          <w:rPr>
            <w:webHidden/>
          </w:rPr>
          <w:tab/>
        </w:r>
        <w:r>
          <w:rPr>
            <w:webHidden/>
          </w:rPr>
          <w:fldChar w:fldCharType="begin"/>
        </w:r>
        <w:r>
          <w:rPr>
            <w:webHidden/>
          </w:rPr>
          <w:instrText xml:space="preserve"> PAGEREF _Toc210239311 \h </w:instrText>
        </w:r>
        <w:r>
          <w:rPr>
            <w:webHidden/>
          </w:rPr>
        </w:r>
        <w:r>
          <w:rPr>
            <w:webHidden/>
          </w:rPr>
          <w:fldChar w:fldCharType="separate"/>
        </w:r>
        <w:r w:rsidR="00F06353">
          <w:rPr>
            <w:webHidden/>
          </w:rPr>
          <w:t>59</w:t>
        </w:r>
        <w:r>
          <w:rPr>
            <w:webHidden/>
          </w:rPr>
          <w:fldChar w:fldCharType="end"/>
        </w:r>
      </w:hyperlink>
    </w:p>
    <w:p w14:paraId="0EE695EE" w14:textId="4308E13C"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12" w:history="1">
        <w:r w:rsidRPr="00D247F3">
          <w:rPr>
            <w:rStyle w:val="Hyperlink"/>
          </w:rPr>
          <w:t>Bảng 9. Một số công nghệ xử lý nước thải tiên tiến</w:t>
        </w:r>
        <w:r>
          <w:rPr>
            <w:webHidden/>
          </w:rPr>
          <w:tab/>
        </w:r>
        <w:r>
          <w:rPr>
            <w:webHidden/>
          </w:rPr>
          <w:fldChar w:fldCharType="begin"/>
        </w:r>
        <w:r>
          <w:rPr>
            <w:webHidden/>
          </w:rPr>
          <w:instrText xml:space="preserve"> PAGEREF _Toc210239312 \h </w:instrText>
        </w:r>
        <w:r>
          <w:rPr>
            <w:webHidden/>
          </w:rPr>
        </w:r>
        <w:r>
          <w:rPr>
            <w:webHidden/>
          </w:rPr>
          <w:fldChar w:fldCharType="separate"/>
        </w:r>
        <w:r w:rsidR="00F06353">
          <w:rPr>
            <w:webHidden/>
          </w:rPr>
          <w:t>69</w:t>
        </w:r>
        <w:r>
          <w:rPr>
            <w:webHidden/>
          </w:rPr>
          <w:fldChar w:fldCharType="end"/>
        </w:r>
      </w:hyperlink>
    </w:p>
    <w:p w14:paraId="3F1294BE" w14:textId="3FBABB63"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13" w:history="1">
        <w:r w:rsidRPr="00D247F3">
          <w:rPr>
            <w:rStyle w:val="Hyperlink"/>
          </w:rPr>
          <w:t>Bảng 10. So sánh hiệu quả chi phí, hiệu suất xử lý và tính bền vững của các công nghệ xử lý nước thải tiên tiến</w:t>
        </w:r>
        <w:r>
          <w:rPr>
            <w:webHidden/>
          </w:rPr>
          <w:tab/>
        </w:r>
        <w:r>
          <w:rPr>
            <w:webHidden/>
          </w:rPr>
          <w:fldChar w:fldCharType="begin"/>
        </w:r>
        <w:r>
          <w:rPr>
            <w:webHidden/>
          </w:rPr>
          <w:instrText xml:space="preserve"> PAGEREF _Toc210239313 \h </w:instrText>
        </w:r>
        <w:r>
          <w:rPr>
            <w:webHidden/>
          </w:rPr>
        </w:r>
        <w:r>
          <w:rPr>
            <w:webHidden/>
          </w:rPr>
          <w:fldChar w:fldCharType="separate"/>
        </w:r>
        <w:r w:rsidR="00F06353">
          <w:rPr>
            <w:webHidden/>
          </w:rPr>
          <w:t>70</w:t>
        </w:r>
        <w:r>
          <w:rPr>
            <w:webHidden/>
          </w:rPr>
          <w:fldChar w:fldCharType="end"/>
        </w:r>
      </w:hyperlink>
    </w:p>
    <w:p w14:paraId="46E1093A" w14:textId="797BA68B"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14" w:history="1">
        <w:r w:rsidRPr="00D247F3">
          <w:rPr>
            <w:rStyle w:val="Hyperlink"/>
          </w:rPr>
          <w:t>Bảng 11. Ứng dụng tiềm năng của các công nghệ thông minh phổ biến và công nghệ dẫn dắt xu thế trong xử lý nước thải</w:t>
        </w:r>
        <w:r>
          <w:rPr>
            <w:webHidden/>
          </w:rPr>
          <w:tab/>
        </w:r>
        <w:r>
          <w:rPr>
            <w:webHidden/>
          </w:rPr>
          <w:fldChar w:fldCharType="begin"/>
        </w:r>
        <w:r>
          <w:rPr>
            <w:webHidden/>
          </w:rPr>
          <w:instrText xml:space="preserve"> PAGEREF _Toc210239314 \h </w:instrText>
        </w:r>
        <w:r>
          <w:rPr>
            <w:webHidden/>
          </w:rPr>
        </w:r>
        <w:r>
          <w:rPr>
            <w:webHidden/>
          </w:rPr>
          <w:fldChar w:fldCharType="separate"/>
        </w:r>
        <w:r w:rsidR="00F06353">
          <w:rPr>
            <w:webHidden/>
          </w:rPr>
          <w:t>75</w:t>
        </w:r>
        <w:r>
          <w:rPr>
            <w:webHidden/>
          </w:rPr>
          <w:fldChar w:fldCharType="end"/>
        </w:r>
      </w:hyperlink>
    </w:p>
    <w:p w14:paraId="06E4B2EC" w14:textId="7CCEF6C0" w:rsidR="00304E75" w:rsidRDefault="008E7974" w:rsidP="00304E75">
      <w:pPr>
        <w:rPr>
          <w:lang w:eastAsia="en-US"/>
        </w:rPr>
      </w:pPr>
      <w:r>
        <w:rPr>
          <w:rFonts w:cs="Calibri"/>
          <w:szCs w:val="20"/>
          <w:lang w:eastAsia="en-US"/>
        </w:rPr>
        <w:fldChar w:fldCharType="end"/>
      </w:r>
    </w:p>
    <w:p w14:paraId="07C4FF38" w14:textId="452F74B4" w:rsidR="00F54170" w:rsidRDefault="00F54170" w:rsidP="00304E75">
      <w:pPr>
        <w:rPr>
          <w:lang w:eastAsia="en-US"/>
        </w:rPr>
      </w:pPr>
    </w:p>
    <w:p w14:paraId="489CFC8D" w14:textId="49917AEC" w:rsidR="00F54170" w:rsidRDefault="00F54170" w:rsidP="00304E75">
      <w:pPr>
        <w:rPr>
          <w:lang w:eastAsia="en-US"/>
        </w:rPr>
      </w:pPr>
    </w:p>
    <w:p w14:paraId="6D25976F" w14:textId="708B419B" w:rsidR="00F54170" w:rsidRPr="00F54170" w:rsidRDefault="00F54170" w:rsidP="00F54170">
      <w:pPr>
        <w:pStyle w:val="Heading1"/>
        <w:numPr>
          <w:ilvl w:val="0"/>
          <w:numId w:val="0"/>
        </w:numPr>
        <w:spacing w:after="240" w:line="276" w:lineRule="auto"/>
        <w:rPr>
          <w:caps w:val="0"/>
        </w:rPr>
      </w:pPr>
      <w:bookmarkStart w:id="7" w:name="_Toc210485401"/>
      <w:r w:rsidRPr="00F54170">
        <w:rPr>
          <w:caps w:val="0"/>
        </w:rPr>
        <w:lastRenderedPageBreak/>
        <w:t>DANH MỤC CÁC HÌNH</w:t>
      </w:r>
      <w:bookmarkEnd w:id="7"/>
      <w:r w:rsidRPr="00F54170">
        <w:rPr>
          <w:caps w:val="0"/>
        </w:rPr>
        <w:t xml:space="preserve"> </w:t>
      </w:r>
    </w:p>
    <w:p w14:paraId="302B392A" w14:textId="7D992C4B"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r>
        <w:rPr>
          <w:b/>
          <w:bCs/>
          <w:lang w:val="vi-VN"/>
        </w:rPr>
        <w:fldChar w:fldCharType="begin"/>
      </w:r>
      <w:r>
        <w:rPr>
          <w:b/>
          <w:bCs/>
          <w:lang w:val="vi-VN"/>
        </w:rPr>
        <w:instrText xml:space="preserve"> TOC \h \z \c "Hình" </w:instrText>
      </w:r>
      <w:r>
        <w:rPr>
          <w:b/>
          <w:bCs/>
          <w:lang w:val="vi-VN"/>
        </w:rPr>
        <w:fldChar w:fldCharType="separate"/>
      </w:r>
      <w:hyperlink w:anchor="_Toc210239315" w:history="1">
        <w:r w:rsidRPr="00B34D6F">
          <w:rPr>
            <w:rStyle w:val="Hyperlink"/>
          </w:rPr>
          <w:t>Hình 1. Nhà máy xử lý nước thải Bakdal, Hàn Quốc</w:t>
        </w:r>
        <w:r>
          <w:rPr>
            <w:webHidden/>
          </w:rPr>
          <w:tab/>
        </w:r>
        <w:r>
          <w:rPr>
            <w:webHidden/>
          </w:rPr>
          <w:fldChar w:fldCharType="begin"/>
        </w:r>
        <w:r>
          <w:rPr>
            <w:webHidden/>
          </w:rPr>
          <w:instrText xml:space="preserve"> PAGEREF _Toc210239315 \h </w:instrText>
        </w:r>
        <w:r>
          <w:rPr>
            <w:webHidden/>
          </w:rPr>
        </w:r>
        <w:r>
          <w:rPr>
            <w:webHidden/>
          </w:rPr>
          <w:fldChar w:fldCharType="separate"/>
        </w:r>
        <w:r w:rsidR="00F06353">
          <w:rPr>
            <w:webHidden/>
          </w:rPr>
          <w:t>76</w:t>
        </w:r>
        <w:r>
          <w:rPr>
            <w:webHidden/>
          </w:rPr>
          <w:fldChar w:fldCharType="end"/>
        </w:r>
      </w:hyperlink>
    </w:p>
    <w:p w14:paraId="053CCA24" w14:textId="129FE3C4"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16" w:history="1">
        <w:r w:rsidRPr="00B34D6F">
          <w:rPr>
            <w:rStyle w:val="Hyperlink"/>
          </w:rPr>
          <w:t>Hình 2. Nhà máy xử lý nước thải Blue Plains, Mỹ</w:t>
        </w:r>
        <w:r>
          <w:rPr>
            <w:webHidden/>
          </w:rPr>
          <w:tab/>
        </w:r>
        <w:r>
          <w:rPr>
            <w:webHidden/>
          </w:rPr>
          <w:fldChar w:fldCharType="begin"/>
        </w:r>
        <w:r>
          <w:rPr>
            <w:webHidden/>
          </w:rPr>
          <w:instrText xml:space="preserve"> PAGEREF _Toc210239316 \h </w:instrText>
        </w:r>
        <w:r>
          <w:rPr>
            <w:webHidden/>
          </w:rPr>
        </w:r>
        <w:r>
          <w:rPr>
            <w:webHidden/>
          </w:rPr>
          <w:fldChar w:fldCharType="separate"/>
        </w:r>
        <w:r w:rsidR="00F06353">
          <w:rPr>
            <w:webHidden/>
          </w:rPr>
          <w:t>78</w:t>
        </w:r>
        <w:r>
          <w:rPr>
            <w:webHidden/>
          </w:rPr>
          <w:fldChar w:fldCharType="end"/>
        </w:r>
      </w:hyperlink>
    </w:p>
    <w:p w14:paraId="08237E4E" w14:textId="411314AC" w:rsidR="008E7974" w:rsidRDefault="008E7974">
      <w:pPr>
        <w:pStyle w:val="TableofFigures"/>
        <w:tabs>
          <w:tab w:val="right" w:leader="dot" w:pos="9055"/>
        </w:tabs>
        <w:rPr>
          <w:rFonts w:asciiTheme="minorHAnsi" w:eastAsiaTheme="minorEastAsia" w:hAnsiTheme="minorHAnsi" w:cstheme="minorBidi"/>
          <w:color w:val="auto"/>
          <w:sz w:val="22"/>
          <w:szCs w:val="22"/>
          <w:lang w:eastAsia="en-US"/>
        </w:rPr>
      </w:pPr>
      <w:hyperlink w:anchor="_Toc210239317" w:history="1">
        <w:r w:rsidRPr="00B34D6F">
          <w:rPr>
            <w:rStyle w:val="Hyperlink"/>
          </w:rPr>
          <w:t>Hình 3. Nhà máy xử lý nước thải Strass, Áo</w:t>
        </w:r>
        <w:r>
          <w:rPr>
            <w:webHidden/>
          </w:rPr>
          <w:tab/>
        </w:r>
        <w:r>
          <w:rPr>
            <w:webHidden/>
          </w:rPr>
          <w:fldChar w:fldCharType="begin"/>
        </w:r>
        <w:r>
          <w:rPr>
            <w:webHidden/>
          </w:rPr>
          <w:instrText xml:space="preserve"> PAGEREF _Toc210239317 \h </w:instrText>
        </w:r>
        <w:r>
          <w:rPr>
            <w:webHidden/>
          </w:rPr>
        </w:r>
        <w:r>
          <w:rPr>
            <w:webHidden/>
          </w:rPr>
          <w:fldChar w:fldCharType="separate"/>
        </w:r>
        <w:r w:rsidR="00F06353">
          <w:rPr>
            <w:webHidden/>
          </w:rPr>
          <w:t>79</w:t>
        </w:r>
        <w:r>
          <w:rPr>
            <w:webHidden/>
          </w:rPr>
          <w:fldChar w:fldCharType="end"/>
        </w:r>
      </w:hyperlink>
    </w:p>
    <w:p w14:paraId="62754064" w14:textId="6B5D726A" w:rsidR="00E60FD2" w:rsidRPr="00832DD7" w:rsidRDefault="008E7974" w:rsidP="00A605A1">
      <w:pPr>
        <w:tabs>
          <w:tab w:val="left" w:pos="9781"/>
        </w:tabs>
        <w:spacing w:line="276" w:lineRule="auto"/>
        <w:ind w:right="709"/>
        <w:rPr>
          <w:b/>
          <w:bCs/>
          <w:lang w:val="vi-VN"/>
        </w:rPr>
      </w:pPr>
      <w:r>
        <w:rPr>
          <w:rFonts w:cs="Calibri"/>
          <w:b/>
          <w:bCs/>
          <w:szCs w:val="20"/>
          <w:lang w:val="vi-VN"/>
        </w:rPr>
        <w:fldChar w:fldCharType="end"/>
      </w:r>
    </w:p>
    <w:p w14:paraId="47342561" w14:textId="77777777" w:rsidR="00E60FD2" w:rsidRPr="00AC7D23" w:rsidRDefault="00E60FD2" w:rsidP="00891D40">
      <w:pPr>
        <w:tabs>
          <w:tab w:val="left" w:pos="9781"/>
        </w:tabs>
        <w:ind w:right="709"/>
      </w:pPr>
    </w:p>
    <w:p w14:paraId="368AC70A" w14:textId="77777777" w:rsidR="00DB5244" w:rsidRPr="00AC7D23" w:rsidRDefault="00DB5244" w:rsidP="00752CA4"/>
    <w:p w14:paraId="0502AB72" w14:textId="74652F0C" w:rsidR="007A6012" w:rsidRPr="00AC7D23" w:rsidRDefault="00FC28F1" w:rsidP="00502CD6">
      <w:pPr>
        <w:pStyle w:val="Heading1"/>
        <w:numPr>
          <w:ilvl w:val="0"/>
          <w:numId w:val="0"/>
        </w:numPr>
        <w:rPr>
          <w:color w:val="auto"/>
        </w:rPr>
      </w:pPr>
      <w:bookmarkStart w:id="8" w:name="_Toc210485402"/>
      <w:r w:rsidRPr="00AC7D23">
        <w:rPr>
          <w:color w:val="auto"/>
        </w:rPr>
        <w:lastRenderedPageBreak/>
        <w:t>GIỚI THIỆU</w:t>
      </w:r>
      <w:bookmarkEnd w:id="8"/>
    </w:p>
    <w:p w14:paraId="312F57AB" w14:textId="46BADF60" w:rsidR="00502CD6" w:rsidRDefault="00A90DF0" w:rsidP="00A90DF0">
      <w:pPr>
        <w:pStyle w:val="Heading2"/>
        <w:numPr>
          <w:ilvl w:val="0"/>
          <w:numId w:val="0"/>
        </w:numPr>
      </w:pPr>
      <w:bookmarkStart w:id="9" w:name="_Toc210485403"/>
      <w:r w:rsidRPr="00A90DF0">
        <w:t xml:space="preserve">Mục đích của </w:t>
      </w:r>
      <w:r w:rsidR="00BF1F5C">
        <w:t>t</w:t>
      </w:r>
      <w:r>
        <w:t>ài liệu</w:t>
      </w:r>
      <w:bookmarkEnd w:id="9"/>
    </w:p>
    <w:p w14:paraId="6F849E04" w14:textId="77777777" w:rsidR="005408C2" w:rsidRDefault="005408C2" w:rsidP="005408C2">
      <w:pPr>
        <w:pStyle w:val="PlainText1"/>
      </w:pPr>
      <w:r w:rsidRPr="005408C2">
        <w:t>Tài liệu được biên soạn nhằm cung cấp kiến thức cơ bản, hệ thống để nâng cao năng lực cho cán bộ ngành môi trường trong công tác bảo vệ môi trường nước. Nội dung tập trung vào các vấn đề trọng tâm như: đánh giá chất lượng nước, kiểm kê nguồn thải, tính toán sức chịu tải của nguồn nước và giới thiệu các công nghệ xử lý nước thải sinh hoạt tiên tiến.</w:t>
      </w:r>
    </w:p>
    <w:p w14:paraId="4B110177" w14:textId="47FBB7BE" w:rsidR="005408C2" w:rsidRDefault="005408C2" w:rsidP="005408C2">
      <w:pPr>
        <w:pStyle w:val="Heading2"/>
        <w:numPr>
          <w:ilvl w:val="0"/>
          <w:numId w:val="0"/>
        </w:numPr>
      </w:pPr>
      <w:bookmarkStart w:id="10" w:name="_Toc210485404"/>
      <w:r>
        <w:t>Đối tượng sử dụng tài liệu</w:t>
      </w:r>
      <w:bookmarkEnd w:id="10"/>
    </w:p>
    <w:p w14:paraId="335CA0E6" w14:textId="77777777" w:rsidR="005408C2" w:rsidRDefault="005408C2" w:rsidP="005408C2">
      <w:pPr>
        <w:pStyle w:val="PlainText1"/>
        <w:rPr>
          <w:b/>
          <w:bCs/>
        </w:rPr>
      </w:pPr>
      <w:r w:rsidRPr="005408C2">
        <w:t>Tài liệu dành cho cán bộ quản lý, các tổ chức và cá nhân quan tâm, làm việc trong lĩnh vực quản lý và bảo vệ môi trường nước.</w:t>
      </w:r>
    </w:p>
    <w:p w14:paraId="148C4E5A" w14:textId="75A418E9" w:rsidR="00A90DF0" w:rsidRDefault="00A90DF0" w:rsidP="00A90DF0">
      <w:pPr>
        <w:pStyle w:val="Heading2"/>
        <w:numPr>
          <w:ilvl w:val="0"/>
          <w:numId w:val="0"/>
        </w:numPr>
      </w:pPr>
      <w:bookmarkStart w:id="11" w:name="_Toc210485405"/>
      <w:r w:rsidRPr="00A90DF0">
        <w:t xml:space="preserve">Cấu trúc </w:t>
      </w:r>
      <w:r w:rsidR="00496FC7">
        <w:t>tài liệu</w:t>
      </w:r>
      <w:bookmarkEnd w:id="11"/>
    </w:p>
    <w:p w14:paraId="32FB48BC" w14:textId="77777777" w:rsidR="00A90DF0" w:rsidRPr="00A90DF0" w:rsidRDefault="00A90DF0" w:rsidP="00A90DF0">
      <w:pPr>
        <w:rPr>
          <w:lang w:eastAsia="en-US"/>
        </w:rPr>
      </w:pPr>
    </w:p>
    <w:p w14:paraId="533F8729" w14:textId="1BED65E3" w:rsidR="00A90DF0" w:rsidRDefault="00496FC7" w:rsidP="00A90DF0">
      <w:pPr>
        <w:pStyle w:val="PlainText1"/>
      </w:pPr>
      <w:r>
        <w:t>Tài liệu gồm có 6 phần gồm:</w:t>
      </w:r>
    </w:p>
    <w:p w14:paraId="046D0B2F" w14:textId="35C86141" w:rsidR="00496FC7" w:rsidRDefault="002F5A8F" w:rsidP="00496FC7">
      <w:pPr>
        <w:pStyle w:val="PlainText1"/>
        <w:numPr>
          <w:ilvl w:val="0"/>
          <w:numId w:val="61"/>
        </w:numPr>
      </w:pPr>
      <w:r>
        <w:t xml:space="preserve">Tổng quan về quản lý chất lượng nước: </w:t>
      </w:r>
      <w:r w:rsidR="00496FC7">
        <w:t>Khái niệm, phân loại, nguồn gốc ô nhiễm; Cơ sở pháp lý kỹ thuật trong quản lý chất lượng nước</w:t>
      </w:r>
      <w:r>
        <w:t>.</w:t>
      </w:r>
    </w:p>
    <w:p w14:paraId="5E901812" w14:textId="6347D14E" w:rsidR="00496FC7" w:rsidRDefault="002F5A8F" w:rsidP="00496FC7">
      <w:pPr>
        <w:pStyle w:val="PlainText1"/>
        <w:numPr>
          <w:ilvl w:val="0"/>
          <w:numId w:val="61"/>
        </w:numPr>
      </w:pPr>
      <w:r w:rsidRPr="002F5A8F">
        <w:t>Đánh giá chất lượng nước:</w:t>
      </w:r>
      <w:r>
        <w:t xml:space="preserve"> </w:t>
      </w:r>
      <w:r w:rsidR="00496FC7">
        <w:t>Nguyên tắc, phương pháp đánh giá chất lượng nước</w:t>
      </w:r>
      <w:r>
        <w:t>.</w:t>
      </w:r>
    </w:p>
    <w:p w14:paraId="29D56B07" w14:textId="6C59380E" w:rsidR="00496FC7" w:rsidRDefault="002F5A8F" w:rsidP="00496FC7">
      <w:pPr>
        <w:pStyle w:val="PlainText1"/>
        <w:numPr>
          <w:ilvl w:val="0"/>
          <w:numId w:val="61"/>
        </w:numPr>
      </w:pPr>
      <w:r w:rsidRPr="002F5A8F">
        <w:t>Kiểm kê nguồn thải:</w:t>
      </w:r>
      <w:r>
        <w:t xml:space="preserve"> </w:t>
      </w:r>
      <w:r w:rsidR="00496FC7">
        <w:t>Tổng quan, phương pháp</w:t>
      </w:r>
      <w:r>
        <w:t xml:space="preserve"> và</w:t>
      </w:r>
      <w:r w:rsidR="00496FC7">
        <w:t xml:space="preserve"> quy trình kiểm kê nguồn thải</w:t>
      </w:r>
      <w:r>
        <w:t>.</w:t>
      </w:r>
    </w:p>
    <w:p w14:paraId="78E67916" w14:textId="4670B193" w:rsidR="00496FC7" w:rsidRDefault="002F5A8F" w:rsidP="00496FC7">
      <w:pPr>
        <w:pStyle w:val="PlainText1"/>
        <w:numPr>
          <w:ilvl w:val="0"/>
          <w:numId w:val="61"/>
        </w:numPr>
      </w:pPr>
      <w:r w:rsidRPr="002F5A8F">
        <w:t>Sức chịu tải của nguồn nước</w:t>
      </w:r>
      <w:r>
        <w:t xml:space="preserve">: </w:t>
      </w:r>
      <w:r w:rsidR="00496FC7">
        <w:t>Khái niệm, ý nghĩa, phương pháp tính toán sức chịu tải</w:t>
      </w:r>
      <w:r>
        <w:t>.</w:t>
      </w:r>
    </w:p>
    <w:p w14:paraId="72CB1F0B" w14:textId="24E8CE1E" w:rsidR="00496FC7" w:rsidRDefault="0032199B" w:rsidP="00496FC7">
      <w:pPr>
        <w:pStyle w:val="PlainText1"/>
        <w:numPr>
          <w:ilvl w:val="0"/>
          <w:numId w:val="61"/>
        </w:numPr>
      </w:pPr>
      <w:r>
        <w:t xml:space="preserve">Nâng cao hiệu quả xử lý nước thải sinh hoạt bằng công nghệ tiên tiến: </w:t>
      </w:r>
      <w:r w:rsidR="00496FC7">
        <w:t>Thực trạng hệ thống xử lý nước thải sinh hoạt của Việt Nam và một số công nghệ xử lý nước thải sinh hoạt tiên tiến</w:t>
      </w:r>
      <w:r>
        <w:t>.</w:t>
      </w:r>
    </w:p>
    <w:p w14:paraId="761E53CC" w14:textId="07480040" w:rsidR="00496FC7" w:rsidRDefault="002F5A8F" w:rsidP="00496FC7">
      <w:pPr>
        <w:pStyle w:val="PlainText1"/>
        <w:numPr>
          <w:ilvl w:val="0"/>
          <w:numId w:val="61"/>
        </w:numPr>
      </w:pPr>
      <w:r w:rsidRPr="002F5A8F">
        <w:t>Danh mục tài liệu tham khảo</w:t>
      </w:r>
      <w:r>
        <w:t xml:space="preserve">: </w:t>
      </w:r>
      <w:r w:rsidRPr="002F5A8F">
        <w:t>Giúp học viên nghiên cứu chuyên sâu hơn về các chủ đề liên quan</w:t>
      </w:r>
      <w:r>
        <w:t>.</w:t>
      </w:r>
    </w:p>
    <w:p w14:paraId="42F29911" w14:textId="10075A29" w:rsidR="00A90DF0" w:rsidRPr="00A90DF0" w:rsidRDefault="00A90DF0" w:rsidP="00A90DF0">
      <w:pPr>
        <w:pStyle w:val="PlainText1"/>
      </w:pPr>
      <w:r>
        <w:tab/>
      </w:r>
    </w:p>
    <w:p w14:paraId="4B718411" w14:textId="20C3493F" w:rsidR="007F5AF8" w:rsidRPr="00AC7D23" w:rsidRDefault="0026126F" w:rsidP="00C84117">
      <w:pPr>
        <w:pStyle w:val="Heading1"/>
      </w:pPr>
      <w:bookmarkStart w:id="12" w:name="_Toc210485406"/>
      <w:r>
        <w:lastRenderedPageBreak/>
        <w:t>TỔNG QUAN</w:t>
      </w:r>
      <w:r w:rsidR="00AF3A31">
        <w:t xml:space="preserve"> VỀ </w:t>
      </w:r>
      <w:r w:rsidR="00F5400E">
        <w:t xml:space="preserve">BẢO VỆ MÔI TRƯỜNG </w:t>
      </w:r>
      <w:r w:rsidR="00AF3A31">
        <w:t>ƯỚC</w:t>
      </w:r>
      <w:bookmarkEnd w:id="12"/>
    </w:p>
    <w:p w14:paraId="4D41ED4F" w14:textId="53F1F9D6" w:rsidR="00300706" w:rsidRDefault="00AF3A31" w:rsidP="00300706">
      <w:pPr>
        <w:pStyle w:val="Heading2"/>
      </w:pPr>
      <w:bookmarkStart w:id="13" w:name="_Toc210485407"/>
      <w:r>
        <w:t>Ô nhiễm môi trường nước</w:t>
      </w:r>
      <w:bookmarkEnd w:id="13"/>
    </w:p>
    <w:p w14:paraId="5D0BA366" w14:textId="77147F17" w:rsidR="00AF3A31" w:rsidRDefault="00AF3A31" w:rsidP="00AF3A31">
      <w:pPr>
        <w:pStyle w:val="Heading3"/>
      </w:pPr>
      <w:bookmarkStart w:id="14" w:name="_Toc210485408"/>
      <w:r w:rsidRPr="00AF3A31">
        <w:t>Khái niệm, phân loại, nguồn gốc ô nhiễm</w:t>
      </w:r>
      <w:bookmarkEnd w:id="14"/>
    </w:p>
    <w:p w14:paraId="12D81831" w14:textId="49C59865" w:rsidR="0072204F" w:rsidRDefault="0072204F" w:rsidP="0072204F">
      <w:pPr>
        <w:pStyle w:val="Heading4"/>
      </w:pPr>
      <w:r w:rsidRPr="0072204F">
        <w:t>Định nghĩa ô nhiễm môi trường</w:t>
      </w:r>
    </w:p>
    <w:p w14:paraId="5049C000" w14:textId="584564C7" w:rsidR="0072204F" w:rsidRDefault="0072204F" w:rsidP="0072204F">
      <w:pPr>
        <w:pStyle w:val="PlainText1"/>
      </w:pPr>
      <w:r w:rsidRPr="0072204F">
        <w:t xml:space="preserve">Theo Tổ chức Y tế Thế giới: </w:t>
      </w:r>
      <w:r w:rsidRPr="0072204F">
        <w:rPr>
          <w:i/>
          <w:iCs/>
        </w:rPr>
        <w:t>“Sự ô nhiễm là việc chuyển các chất thải hoặc năng lượng vào môi trường đến mức có khả năng gây tác hại đến sức khoẻ con người, đến sự phát triển sinh vật hoặc làm suy giảm chất lượng môi trường.”</w:t>
      </w:r>
    </w:p>
    <w:p w14:paraId="767DB218" w14:textId="726BF1DC" w:rsidR="0072204F" w:rsidRDefault="0072204F" w:rsidP="0072204F">
      <w:pPr>
        <w:pStyle w:val="PlainText1"/>
        <w:rPr>
          <w:i/>
          <w:iCs/>
        </w:rPr>
      </w:pPr>
      <w:r>
        <w:t xml:space="preserve">Theo luật BVMT </w:t>
      </w:r>
      <w:r w:rsidRPr="0072204F">
        <w:rPr>
          <w:i/>
          <w:iCs/>
        </w:rPr>
        <w:t>“Ô nhiễm môi trường là sự biến đổi của các thành phần môi trường không phù hợp với tiêu chuẩn môi trường, gây ảnh hưởng xấu đến con người, sinh vật.”</w:t>
      </w:r>
    </w:p>
    <w:p w14:paraId="733AA92F" w14:textId="39502817" w:rsidR="0072204F" w:rsidRDefault="0072204F" w:rsidP="0072204F">
      <w:pPr>
        <w:pStyle w:val="Heading4"/>
      </w:pPr>
      <w:r>
        <w:t>Các loại hình ô nhiễm môi trường nước</w:t>
      </w:r>
    </w:p>
    <w:p w14:paraId="3F921372" w14:textId="77777777" w:rsidR="0072204F" w:rsidRDefault="0072204F" w:rsidP="0072204F">
      <w:pPr>
        <w:pStyle w:val="PlainText1"/>
      </w:pPr>
      <w:r>
        <w:t>Ô nhiễm môi trường nước có thể được phân loại thành nhiều loại hình khác nhau, mỗi loại đều có những tác động tiêu cực riêng biệt đến hệ sinh thái và sức khỏe con người. Dưới đây là các loại hình ô nhiễm môi trường nước phổ biến nhất:</w:t>
      </w:r>
    </w:p>
    <w:p w14:paraId="558CE8C2" w14:textId="77777777" w:rsidR="0072204F" w:rsidRDefault="0072204F" w:rsidP="0072204F">
      <w:pPr>
        <w:pStyle w:val="PlainText1"/>
      </w:pPr>
      <w:r w:rsidRPr="003C29A2">
        <w:rPr>
          <w:b/>
          <w:bCs/>
        </w:rPr>
        <w:t>Thiếu ôxy:</w:t>
      </w:r>
      <w:r>
        <w:t xml:space="preserve"> Xảy ra khi các chất hữu cơ trong nước bị vi sinh vật phân hủy, tiêu thụ một lượng lớn oxy hòa tan (DO). Khi nồng độ DO giảm xuống quá thấp, các loài thủy sinh không thể hô hấp và chết, làm suy thoái nghiêm trọng hệ sinh thái dưới nước.</w:t>
      </w:r>
    </w:p>
    <w:p w14:paraId="7E9629F7" w14:textId="77777777" w:rsidR="0072204F" w:rsidRDefault="0072204F" w:rsidP="0072204F">
      <w:pPr>
        <w:pStyle w:val="PlainText1"/>
      </w:pPr>
      <w:r w:rsidRPr="003C29A2">
        <w:rPr>
          <w:b/>
          <w:bCs/>
        </w:rPr>
        <w:t>Dư thừa chất dinh dưỡng:</w:t>
      </w:r>
      <w:r>
        <w:t xml:space="preserve"> Chủ yếu do sự xuất hiện quá nhiều nitơ và phốt pho từ phân bón nông nghiệp hoặc chất thải. Các chất này thúc đẩy sự phát triển bùng nổ của tảo và thực vật thủy sinh, gây ra hiện tượng phú dưỡng. Tảo nở hoa làm giảm ánh sáng mặt trời, cản trở quang hợp của các loài khác và khi chết đi sẽ làm tăng nhu cầu oxy hòa tan trong nước, dẫn đến thiếu ôxy.</w:t>
      </w:r>
    </w:p>
    <w:p w14:paraId="3CA3310E" w14:textId="77777777" w:rsidR="0072204F" w:rsidRDefault="0072204F" w:rsidP="0072204F">
      <w:pPr>
        <w:pStyle w:val="PlainText1"/>
      </w:pPr>
      <w:r w:rsidRPr="003C29A2">
        <w:rPr>
          <w:b/>
          <w:bCs/>
        </w:rPr>
        <w:t>Ô nhiễm chất độc:</w:t>
      </w:r>
      <w:r>
        <w:t xml:space="preserve"> Các chất độc hại như kim loại nặng (chì, thủy ngân, cadmium), hóa chất bảo vệ thực vật, thuốc trừ sâu, và các hợp chất hữu cơ khó phân hủy (như PCB) xâm nhập vào nguồn nước. Các chất này có thể tích lũy sinh học trong chuỗi thức ăn, gây ngộ độc và các bệnh lý nghiêm trọng cho động vật và con người.</w:t>
      </w:r>
    </w:p>
    <w:p w14:paraId="4F5147D4" w14:textId="77777777" w:rsidR="0072204F" w:rsidRDefault="0072204F" w:rsidP="0072204F">
      <w:pPr>
        <w:pStyle w:val="PlainText1"/>
      </w:pPr>
      <w:r w:rsidRPr="003C29A2">
        <w:rPr>
          <w:b/>
          <w:bCs/>
        </w:rPr>
        <w:t>Ô nhiễm nhiệt:</w:t>
      </w:r>
      <w:r>
        <w:t xml:space="preserve"> Xảy ra khi nước ấm từ các nhà máy điện hoặc khu công nghiệp được xả ra sông, hồ. Nước ấm làm giảm lượng oxy hòa tan và thay đổi điều kiện môi trường sống, gây stress cho các loài thủy sinh không chịu được nhiệt độ cao, dẫn đến sự suy giảm đa dạng sinh học.</w:t>
      </w:r>
    </w:p>
    <w:p w14:paraId="263B0D45" w14:textId="5A972DCA" w:rsidR="0072204F" w:rsidRPr="0072204F" w:rsidRDefault="0072204F" w:rsidP="0072204F">
      <w:pPr>
        <w:pStyle w:val="PlainText1"/>
      </w:pPr>
      <w:r w:rsidRPr="003C29A2">
        <w:rPr>
          <w:b/>
          <w:bCs/>
        </w:rPr>
        <w:t>Ô nhiễm phóng xạ:</w:t>
      </w:r>
      <w:r>
        <w:t xml:space="preserve"> Đây là loại ô nhiễm nguy hiểm do các chất thải phóng xạ từ các nhà máy điện hạt nhân, cơ sở nghiên cứu hoặc khai thác khoáng sản rò rỉ vào nguồn nước. Các chất phóng xạ có thể gây đột biến gen và ung thư cho các sinh vật tiếp xúc, và tác động lâu dài đến môi trường.</w:t>
      </w:r>
    </w:p>
    <w:p w14:paraId="626300F4" w14:textId="4E5226AE" w:rsidR="0072204F" w:rsidRDefault="0072204F" w:rsidP="0072204F">
      <w:pPr>
        <w:pStyle w:val="Heading4"/>
      </w:pPr>
      <w:r>
        <w:lastRenderedPageBreak/>
        <w:t>Các nguồn ô nhiễm nước</w:t>
      </w:r>
    </w:p>
    <w:p w14:paraId="3D2E1C0F" w14:textId="3AD69A93" w:rsidR="0072204F" w:rsidRDefault="00F42EFF" w:rsidP="00F42EFF">
      <w:pPr>
        <w:pStyle w:val="PlainText1"/>
      </w:pPr>
      <w:r w:rsidRPr="00F42EFF">
        <w:t>Nguồn ô nhiễm môi trường nước có thể được phân loại dựa trên bản chất phát sinh hoặc đặc điểm quản lý.</w:t>
      </w:r>
    </w:p>
    <w:p w14:paraId="25BDE6CB" w14:textId="4192FB33" w:rsidR="00F42EFF" w:rsidRPr="00F42EFF" w:rsidRDefault="00F42EFF" w:rsidP="00F42EFF">
      <w:pPr>
        <w:pStyle w:val="PlainText1"/>
        <w:rPr>
          <w:b/>
          <w:bCs/>
        </w:rPr>
      </w:pPr>
      <w:r w:rsidRPr="00F42EFF">
        <w:rPr>
          <w:b/>
          <w:bCs/>
        </w:rPr>
        <w:t>Phân loại theo bản chất:</w:t>
      </w:r>
    </w:p>
    <w:p w14:paraId="3FB49889" w14:textId="3094D92E" w:rsidR="00F42EFF" w:rsidRDefault="00F42EFF" w:rsidP="00F42EFF">
      <w:pPr>
        <w:pStyle w:val="Bullet"/>
      </w:pPr>
      <w:r w:rsidRPr="00F42EFF">
        <w:rPr>
          <w:b/>
          <w:bCs/>
        </w:rPr>
        <w:t>Do hoạt động tự nhiên hoặc thiên tai:</w:t>
      </w:r>
      <w:r>
        <w:t xml:space="preserve"> Bao gồm các hiện tượng như lũ lụt cuốn theo chất thải, xói mòn đất, núi lửa phun trào hay sự phân hủy tự nhiên của xác thực vật và động vật trong môi trường nước. Các hiện tượng này làm thay đổi thành phần và tính chất của nước.</w:t>
      </w:r>
    </w:p>
    <w:p w14:paraId="43412670" w14:textId="29C51D55" w:rsidR="00F42EFF" w:rsidRDefault="00F42EFF" w:rsidP="00F42EFF">
      <w:pPr>
        <w:pStyle w:val="Bullet"/>
      </w:pPr>
      <w:r w:rsidRPr="00F42EFF">
        <w:rPr>
          <w:b/>
          <w:bCs/>
        </w:rPr>
        <w:t>Do hoạt động của con người:</w:t>
      </w:r>
      <w:r>
        <w:t xml:space="preserve"> Đây là nguồn ô nhiễm chủ yếu và phổ biến nhất, chủ yếu đến từ việc xả nước thải. Các loại nước thải này bao gồm:</w:t>
      </w:r>
    </w:p>
    <w:p w14:paraId="74CE156D" w14:textId="293ADF75" w:rsidR="00F42EFF" w:rsidRDefault="00F42EFF">
      <w:pPr>
        <w:pStyle w:val="PlainText1"/>
        <w:numPr>
          <w:ilvl w:val="0"/>
          <w:numId w:val="19"/>
        </w:numPr>
        <w:ind w:left="1134"/>
      </w:pPr>
      <w:r w:rsidRPr="00F42EFF">
        <w:rPr>
          <w:b/>
          <w:bCs/>
          <w:i/>
          <w:iCs/>
        </w:rPr>
        <w:t>Nước thải sinh hoạt (Domestic wastewater):</w:t>
      </w:r>
      <w:r>
        <w:t xml:space="preserve"> Phát sinh từ các hoạt động hàng ngày của con người như tắm giặt, nấu ăn, và vệ sinh. Nước thải này thường chứa các chất rắn lơ lửng (SS), chất hữu cơ dễ phân hủy sinh học, các chất dinh dưỡng như Nitơ (N), Phốt pho (P) và các vi sinh vật gây bệnh. Lưu lượng và thành phần của nước thải sinh hoạt phụ thuộc vào nhiều yếu tố như mức sống, lối sống, khí hậu và phương thức thu gom.</w:t>
      </w:r>
    </w:p>
    <w:p w14:paraId="55D7E72F" w14:textId="4467EA6E" w:rsidR="00F42EFF" w:rsidRDefault="00F42EFF">
      <w:pPr>
        <w:pStyle w:val="PlainText1"/>
        <w:numPr>
          <w:ilvl w:val="0"/>
          <w:numId w:val="19"/>
        </w:numPr>
        <w:ind w:left="1134"/>
      </w:pPr>
      <w:r w:rsidRPr="00F42EFF">
        <w:rPr>
          <w:b/>
          <w:bCs/>
          <w:i/>
          <w:iCs/>
        </w:rPr>
        <w:t>Nước thải đô thị (Municipal wastewater):</w:t>
      </w:r>
      <w:r>
        <w:t xml:space="preserve"> Là sự kết hợp của nước thải sinh hoạt, nước thải vệ sinh và nước thải từ các hoạt động công nghiệp nhỏ trong khu vực đô thị. Nước thải này được thu gom vào hệ thống cống chung của đô thị.</w:t>
      </w:r>
    </w:p>
    <w:p w14:paraId="0C1A211F" w14:textId="2C3F285C" w:rsidR="00F42EFF" w:rsidRDefault="00F42EFF">
      <w:pPr>
        <w:pStyle w:val="PlainText1"/>
        <w:numPr>
          <w:ilvl w:val="0"/>
          <w:numId w:val="19"/>
        </w:numPr>
        <w:ind w:left="1134"/>
      </w:pPr>
      <w:r w:rsidRPr="00F42EFF">
        <w:rPr>
          <w:b/>
          <w:bCs/>
          <w:i/>
          <w:iCs/>
        </w:rPr>
        <w:t>Nước thải công nghiệp (Industrial wastewater):</w:t>
      </w:r>
      <w:r>
        <w:t xml:space="preserve"> Được tạo ra từ các quy trình sản xuất của các ngành công nghiệp. Thành phần và mức độ ô nhiễm của loại nước thải này rất đa dạng, tùy thuộc vào ngành sản xuất cụ thể (ví dụ: ngành dệt nhuộm có hàm lượng hóa chất cao, ngành chế biến thực phẩm có hàm lượng chất hữu cơ cao).</w:t>
      </w:r>
    </w:p>
    <w:p w14:paraId="7A080201" w14:textId="61755237" w:rsidR="00F42EFF" w:rsidRDefault="00F42EFF">
      <w:pPr>
        <w:pStyle w:val="PlainText1"/>
        <w:numPr>
          <w:ilvl w:val="0"/>
          <w:numId w:val="19"/>
        </w:numPr>
        <w:ind w:left="1134"/>
      </w:pPr>
      <w:r w:rsidRPr="00F42EFF">
        <w:rPr>
          <w:b/>
          <w:bCs/>
          <w:i/>
          <w:iCs/>
        </w:rPr>
        <w:t>Nước thải nông nghiệp (Agricultural wastewater):</w:t>
      </w:r>
      <w:r>
        <w:t xml:space="preserve"> Chủ yếu là nước chảy tràn từ các cánh đồng. Nước thải này chứa dư lượng phân bón, thuốc trừ sâu, và các hóa chất bảo vệ thực vật, gây ô nhiễm các nguồn nước mặt và nước ngầm.</w:t>
      </w:r>
    </w:p>
    <w:p w14:paraId="5074652C" w14:textId="40EE1A95" w:rsidR="00ED62B8" w:rsidRDefault="00ED62B8" w:rsidP="00ED62B8">
      <w:pPr>
        <w:pStyle w:val="PlainText1"/>
        <w:rPr>
          <w:b/>
          <w:bCs/>
        </w:rPr>
      </w:pPr>
      <w:r w:rsidRPr="00ED62B8">
        <w:rPr>
          <w:b/>
          <w:bCs/>
        </w:rPr>
        <w:t>Phân loại theo đặc điểm quản lý nguồn</w:t>
      </w:r>
      <w:r>
        <w:rPr>
          <w:b/>
          <w:bCs/>
        </w:rPr>
        <w:t xml:space="preserve"> thải:</w:t>
      </w:r>
    </w:p>
    <w:p w14:paraId="35A5E5E3" w14:textId="77777777" w:rsidR="00ED62B8" w:rsidRDefault="00ED62B8" w:rsidP="00ED62B8">
      <w:pPr>
        <w:pStyle w:val="Bullet"/>
      </w:pPr>
      <w:r w:rsidRPr="00ED62B8">
        <w:rPr>
          <w:b/>
          <w:bCs/>
        </w:rPr>
        <w:t>Nguồn điểm (point source):</w:t>
      </w:r>
      <w:r>
        <w:t xml:space="preserve"> Là các nguồn gây ô nhiễm có vị trí xả thải cụ thể, cố định và có thể xác định được lưu lượng cũng như nồng độ các chất ô nhiễm. Việc quản lý và kiểm soát các nguồn này tương đối dễ dàng hơn.</w:t>
      </w:r>
    </w:p>
    <w:p w14:paraId="605FE34E" w14:textId="77777777" w:rsidR="00ED62B8" w:rsidRPr="00ED62B8" w:rsidRDefault="00ED62B8">
      <w:pPr>
        <w:pStyle w:val="PlainText1"/>
        <w:numPr>
          <w:ilvl w:val="0"/>
          <w:numId w:val="19"/>
        </w:numPr>
        <w:ind w:left="1134"/>
        <w:rPr>
          <w:b/>
          <w:bCs/>
          <w:i/>
          <w:iCs/>
        </w:rPr>
      </w:pPr>
      <w:r w:rsidRPr="00ED62B8">
        <w:rPr>
          <w:b/>
          <w:bCs/>
          <w:i/>
          <w:iCs/>
        </w:rPr>
        <w:t xml:space="preserve">Ví dụ: </w:t>
      </w:r>
      <w:r w:rsidRPr="00ED62B8">
        <w:t>Nước thải từ một nhà máy công nghiệp được xả ra sông qua một đường ống duy nhất, hoặc nước thải từ một khu dân cư được thu gom và xử lý tập trung.</w:t>
      </w:r>
    </w:p>
    <w:p w14:paraId="6CE94F88" w14:textId="77777777" w:rsidR="00ED62B8" w:rsidRDefault="00ED62B8" w:rsidP="00ED62B8">
      <w:pPr>
        <w:pStyle w:val="Bullet"/>
      </w:pPr>
      <w:r w:rsidRPr="00ED62B8">
        <w:rPr>
          <w:b/>
          <w:bCs/>
        </w:rPr>
        <w:lastRenderedPageBreak/>
        <w:t>Nguồn diện/không điểm (non-point source):</w:t>
      </w:r>
      <w:r>
        <w:t xml:space="preserve"> Là các nguồn gây ô nhiễm phân tán, không có vị trí cố định và khó xác định được lưu lượng hay nồng độ chính xác của chất ô nhiễm. Việc kiểm soát các nguồn này phức tạp hơn nhiều.</w:t>
      </w:r>
    </w:p>
    <w:p w14:paraId="5A28CEAC" w14:textId="1B46D7CA" w:rsidR="00ED62B8" w:rsidRPr="0014361D" w:rsidRDefault="00ED62B8">
      <w:pPr>
        <w:pStyle w:val="PlainText1"/>
        <w:numPr>
          <w:ilvl w:val="0"/>
          <w:numId w:val="19"/>
        </w:numPr>
        <w:ind w:left="1134"/>
        <w:rPr>
          <w:b/>
          <w:bCs/>
          <w:i/>
          <w:iCs/>
        </w:rPr>
      </w:pPr>
      <w:r w:rsidRPr="00ED62B8">
        <w:rPr>
          <w:b/>
          <w:bCs/>
          <w:i/>
          <w:iCs/>
        </w:rPr>
        <w:t xml:space="preserve">Ví dụ: </w:t>
      </w:r>
      <w:r w:rsidRPr="00ED62B8">
        <w:t>Nước mưa chảy tràn qua các khu vực đô thị, các cánh đồng nông nghiệp và các bãi rác, mang theo bụi bẩn, hóa chất và chất thải vào nguồn nước.</w:t>
      </w:r>
    </w:p>
    <w:p w14:paraId="6A98D692" w14:textId="566F34ED" w:rsidR="0014361D" w:rsidRDefault="0014361D" w:rsidP="0014361D">
      <w:pPr>
        <w:pStyle w:val="Heading4"/>
      </w:pPr>
      <w:r>
        <w:t>Các tác nhân gây ô nhiễm</w:t>
      </w:r>
    </w:p>
    <w:p w14:paraId="0671B272" w14:textId="61E4C27F" w:rsidR="00461821" w:rsidRDefault="00461821" w:rsidP="00461821">
      <w:pPr>
        <w:pStyle w:val="PlainText1"/>
      </w:pPr>
      <w:r w:rsidRPr="00461821">
        <w:t>Ô nhiễm môi trường nước được gây ra bởi nhiều tác nhân khác nhau, mỗi loại có những đặc điểm và tác động riêng biệt đến hệ sinh thái và chất lượng nước.</w:t>
      </w:r>
    </w:p>
    <w:p w14:paraId="6D3C31BF" w14:textId="531CAEF7" w:rsidR="00461821" w:rsidRDefault="00461821" w:rsidP="00257FD2">
      <w:pPr>
        <w:pStyle w:val="Bullet"/>
      </w:pPr>
      <w:r w:rsidRPr="00257FD2">
        <w:rPr>
          <w:b/>
          <w:bCs/>
        </w:rPr>
        <w:t>Các chất rắn lơ lửng và trầm tích</w:t>
      </w:r>
      <w:r w:rsidR="00257FD2" w:rsidRPr="00257FD2">
        <w:rPr>
          <w:b/>
          <w:bCs/>
        </w:rPr>
        <w:t>:</w:t>
      </w:r>
      <w:r w:rsidR="00257FD2">
        <w:t xml:space="preserve"> </w:t>
      </w:r>
      <w:r w:rsidRPr="00461821">
        <w:t>Các chất rắn lơ lửng (Suspended Solids - SS) và trầm tích bao gồm các hạt vật chất không hòa tan trong nước. Khi có hàm lượng cao, chúng làm tăng độ đục của nước, cản trở sự quang hợp của thực vật thủy sinh và có thể gây tắc nghẽn các hệ thống thủy lợi. Ngoài ra, chúng còn là môi trường để các chất ô nhiễm khác như kim loại nặng, thuốc bảo vệ thực vật bám vào và di chuyển trong thủy vực, gây ô nhiễm thứ cấp.</w:t>
      </w:r>
    </w:p>
    <w:p w14:paraId="53D3F690" w14:textId="58C80E23" w:rsidR="00461821" w:rsidRDefault="00461821" w:rsidP="00257FD2">
      <w:pPr>
        <w:pStyle w:val="Bullet"/>
      </w:pPr>
      <w:r w:rsidRPr="00257FD2">
        <w:rPr>
          <w:b/>
          <w:bCs/>
        </w:rPr>
        <w:t>Các chất tiêu thụ oxy</w:t>
      </w:r>
      <w:r w:rsidR="00257FD2" w:rsidRPr="00257FD2">
        <w:rPr>
          <w:b/>
          <w:bCs/>
        </w:rPr>
        <w:t>:</w:t>
      </w:r>
      <w:r w:rsidR="00257FD2">
        <w:t xml:space="preserve"> </w:t>
      </w:r>
      <w:r w:rsidRPr="00461821">
        <w:t>Các chất này khi vào nguồn nước sẽ tiêu thụ oxy hòa tan (DO), một yếu tố thiết yếu cho sự sống của các sinh vật thủy sinh. Hàm lượng DO lý tưởng trong nước sạch thường từ 7,5 đến 10 mg/l. Khi lượng chất tiêu thụ oxy tăng, nồng độ DO giảm, gây ra hiện tượng thiếu hụt oxy làm ảnh hưởng nghiêm trọng đến sự phát triển, thậm chí gây chết hàng loạt các loài thủy sinh. Các chất tiêu thụ oxy chủ yếu là các chất hữu cơ từ nước th</w:t>
      </w:r>
      <w:r w:rsidR="00B8034A">
        <w:t>ải.</w:t>
      </w:r>
      <w:r w:rsidRPr="00461821">
        <w:t xml:space="preserve"> </w:t>
      </w:r>
    </w:p>
    <w:p w14:paraId="600BDA93" w14:textId="6A18C895" w:rsidR="00461821" w:rsidRPr="00257FD2" w:rsidRDefault="00461821">
      <w:pPr>
        <w:pStyle w:val="PlainText1"/>
        <w:numPr>
          <w:ilvl w:val="0"/>
          <w:numId w:val="19"/>
        </w:numPr>
        <w:ind w:left="1134"/>
        <w:rPr>
          <w:b/>
          <w:bCs/>
          <w:i/>
          <w:iCs/>
        </w:rPr>
      </w:pPr>
      <w:r w:rsidRPr="00257FD2">
        <w:rPr>
          <w:b/>
          <w:bCs/>
          <w:i/>
          <w:iCs/>
        </w:rPr>
        <w:t>Nhu cầu oxy sinh hóa (BOD₅ - Biochemical Oxygen Demand):</w:t>
      </w:r>
      <w:r w:rsidRPr="00257FD2">
        <w:t xml:space="preserve"> Lượng oxy cần thiết để vi sinh vật phân hủy chất hữu cơ trong 5 ngày.</w:t>
      </w:r>
    </w:p>
    <w:p w14:paraId="14BCACE9" w14:textId="139AF0D3" w:rsidR="00461821" w:rsidRPr="00257FD2" w:rsidRDefault="00461821">
      <w:pPr>
        <w:pStyle w:val="PlainText1"/>
        <w:numPr>
          <w:ilvl w:val="0"/>
          <w:numId w:val="19"/>
        </w:numPr>
        <w:ind w:left="1134"/>
        <w:rPr>
          <w:b/>
          <w:bCs/>
          <w:i/>
          <w:iCs/>
        </w:rPr>
      </w:pPr>
      <w:r w:rsidRPr="00257FD2">
        <w:rPr>
          <w:b/>
          <w:bCs/>
          <w:i/>
          <w:iCs/>
        </w:rPr>
        <w:t xml:space="preserve">Nhu cầu oxy hóa học (COD - Chemical Oxygen Demand): </w:t>
      </w:r>
      <w:r w:rsidRPr="00257FD2">
        <w:t>Lượng oxy cần để oxy hóa hoàn toàn các chất hữu cơ bằng các chất oxy hóa mạnh.</w:t>
      </w:r>
    </w:p>
    <w:p w14:paraId="03043B01" w14:textId="59B5BF75" w:rsidR="00461821" w:rsidRDefault="00461821" w:rsidP="00257FD2">
      <w:pPr>
        <w:pStyle w:val="Bullet"/>
      </w:pPr>
      <w:r w:rsidRPr="00257FD2">
        <w:rPr>
          <w:b/>
          <w:bCs/>
        </w:rPr>
        <w:t>Các chất dinh dưỡng</w:t>
      </w:r>
      <w:r w:rsidR="00257FD2" w:rsidRPr="00257FD2">
        <w:rPr>
          <w:b/>
          <w:bCs/>
        </w:rPr>
        <w:t>:</w:t>
      </w:r>
      <w:r w:rsidR="00257FD2">
        <w:t xml:space="preserve"> </w:t>
      </w:r>
      <w:r w:rsidR="00257FD2" w:rsidRPr="00257FD2">
        <w:t>Các hợp chất chứa Nitơ (N) và Phốt pho (P) là những chất dinh dưỡng cần thiết cho sự phát triển của thực vật. Tuy nhiên, khi nồng độ của chúng vượt quá mức cho phép, chúng sẽ kích thích sự phát triển bùng nổ của rong, tảo, gây ra hiện tượng phú dưỡng (Eutrophication). Hiện tượng này dẫn đến "tảo nở hoa" làm suy giảm ánh sáng mặt trời, cản trở quang hợp của các loài khác. Khi rong, tảo chết đi, quá trình phân hủy sẽ tiêu thụ một lượng lớn oxy hòa tan, gây ra tình trạng thiếu oxy nghiêm trọng cho thủy sinh vật.</w:t>
      </w:r>
    </w:p>
    <w:p w14:paraId="3F3DE897" w14:textId="4B481C22" w:rsidR="00257FD2" w:rsidRDefault="00257FD2" w:rsidP="00257FD2">
      <w:pPr>
        <w:pStyle w:val="Bullet"/>
      </w:pPr>
      <w:r w:rsidRPr="00257FD2">
        <w:rPr>
          <w:b/>
          <w:bCs/>
        </w:rPr>
        <w:t>Sinh vật gây bệnh:</w:t>
      </w:r>
      <w:r>
        <w:t xml:space="preserve"> </w:t>
      </w:r>
      <w:r w:rsidRPr="00257FD2">
        <w:t>Nước là môi trường lý tưởng để lây lan các mầm bệnh. Các vi sinh vật gây bệnh như vi khuẩn (tả, thương hàn), virus (viêm gan) và động vật nguyên sinh (lỵ) có thể xâm nhập vào nguồn nước qua nước thải sinh hoạt và động vật. Các bệnh liên quan đến nước có thể lây truyền qua đường tiêu hóa do uống nước bị nhiễm bẩn, hoặc lây truyền qua tiếp xúc da với nước nhiễm bẩn.</w:t>
      </w:r>
    </w:p>
    <w:p w14:paraId="3B080293" w14:textId="621AFB17" w:rsidR="00257FD2" w:rsidRDefault="00257FD2" w:rsidP="00257FD2">
      <w:pPr>
        <w:pStyle w:val="Bullet"/>
      </w:pPr>
      <w:r w:rsidRPr="00257FD2">
        <w:rPr>
          <w:b/>
          <w:bCs/>
        </w:rPr>
        <w:lastRenderedPageBreak/>
        <w:t>Muối vô cơ hòa tan:</w:t>
      </w:r>
      <w:r>
        <w:t xml:space="preserve"> </w:t>
      </w:r>
      <w:r w:rsidRPr="00257FD2">
        <w:t>Sự hiện diện của các muối vô cơ hòa tan được biểu thị bằng Tổng chất rắn hòa tan (TDS - Total Dissolved Solids). Nồng độ TDS cao có thể ảnh hưởng đến chất lượng nước, đặc biệt là trong nông nghiệp, nơi nước tưới bị bốc hơi làm tăng độ mặn của đất, gây ảnh hưởng xấu đến cây trồng.</w:t>
      </w:r>
    </w:p>
    <w:p w14:paraId="0F61AB54" w14:textId="7A3443C1" w:rsidR="00257FD2" w:rsidRDefault="00257FD2" w:rsidP="00257FD2">
      <w:pPr>
        <w:pStyle w:val="Bullet"/>
      </w:pPr>
      <w:r w:rsidRPr="00257FD2">
        <w:rPr>
          <w:b/>
          <w:bCs/>
        </w:rPr>
        <w:t>Kim loại nặng:</w:t>
      </w:r>
      <w:r>
        <w:t xml:space="preserve"> </w:t>
      </w:r>
      <w:r w:rsidRPr="00257FD2">
        <w:t>Kim loại nặng là các kim loại có tỷ trọng lớn (thường &gt; 4-5 g/cm³), có độc tính cao đối với con người và sinh vật. Các kim loại như Asen (As), Thủy ngân (Hg), Cadimi (Cd), Chì (Pb) có thể tồn tại trong nước dưới dạng muối hòa tan hoặc phức chất. Chúng dễ dàng đi vào cơ thể con người một cách trực tiếp hoặc gián tiếp thông qua chuỗi thức ăn, gây ra các bệnh lý nghiêm trọng.</w:t>
      </w:r>
    </w:p>
    <w:p w14:paraId="7D9EECAC" w14:textId="7D5F7489" w:rsidR="00257FD2" w:rsidRDefault="00257FD2" w:rsidP="00257FD2">
      <w:pPr>
        <w:pStyle w:val="Bullet"/>
      </w:pPr>
      <w:r w:rsidRPr="00257FD2">
        <w:rPr>
          <w:b/>
          <w:bCs/>
        </w:rPr>
        <w:t>Hợp chất hữu cơ và hóa chất bảo vệ thực vật:</w:t>
      </w:r>
      <w:r>
        <w:t xml:space="preserve"> </w:t>
      </w:r>
      <w:r w:rsidRPr="00257FD2">
        <w:t>Đây là một nhóm tác nhân ô nhiễm đa dạng, bao gồm hơn 10.000 loại hóa chất khác nhau như thuốc trừ sâu, thuốc diệt cỏ, thuốc diệt nấm... Chúng có độc tính cao và có khả năng tồn tại lâu dài trong môi trường.</w:t>
      </w:r>
    </w:p>
    <w:p w14:paraId="2CA385E8" w14:textId="6B78C397" w:rsidR="00257FD2" w:rsidRDefault="00257FD2" w:rsidP="00257FD2">
      <w:pPr>
        <w:pStyle w:val="Bullet"/>
      </w:pPr>
      <w:r w:rsidRPr="00257FD2">
        <w:rPr>
          <w:b/>
          <w:bCs/>
        </w:rPr>
        <w:t>Ô nhiễm nhiệt:</w:t>
      </w:r>
      <w:r>
        <w:t xml:space="preserve"> </w:t>
      </w:r>
      <w:r w:rsidRPr="00257FD2">
        <w:t>Ô nhiễm nhiệt xảy ra khi các nguồn nước nóng, chủ yếu từ các nhà máy điện hoặc cơ sở công nghiệp, được xả thẳng ra các thủy vực tự nhiên. Nhiệt độ nước tăng cao làm giảm khả năng hòa tan của oxy và gây stress nhiệt cho các loài thủy sinh, dẫn đến suy giảm đa dạng sinh học và phá vỡ cân bằng hệ sinh thái.</w:t>
      </w:r>
    </w:p>
    <w:p w14:paraId="24788BFE" w14:textId="6A5F2B59" w:rsidR="0072204F" w:rsidRDefault="00576BA0" w:rsidP="00576BA0">
      <w:pPr>
        <w:pStyle w:val="Heading4"/>
      </w:pPr>
      <w:r w:rsidRPr="00576BA0">
        <w:t>Các dạng nguồn tiếp nhận nước thải</w:t>
      </w:r>
    </w:p>
    <w:p w14:paraId="2881EAE3" w14:textId="77777777" w:rsidR="00576BA0" w:rsidRDefault="00576BA0" w:rsidP="00576BA0">
      <w:pPr>
        <w:pStyle w:val="PlainText1"/>
      </w:pPr>
      <w:r>
        <w:t>Nguồn tiếp nhận là nơi tiếp nhận và xử lý nước thải từ các hoạt động của con người hoặc tự nhiên. Các nguồn tiếp nhận chính có thể được phân loại thành hai dạng cơ bản:</w:t>
      </w:r>
    </w:p>
    <w:p w14:paraId="3A100D76" w14:textId="77777777" w:rsidR="00576BA0" w:rsidRDefault="00576BA0" w:rsidP="00576BA0">
      <w:pPr>
        <w:pStyle w:val="Bullet"/>
      </w:pPr>
      <w:r w:rsidRPr="00576BA0">
        <w:rPr>
          <w:b/>
          <w:bCs/>
        </w:rPr>
        <w:t>Các nguồn nước mặt:</w:t>
      </w:r>
      <w:r>
        <w:t xml:space="preserve"> Bao gồm sông, suối, kênh, mương, ao, hồ, và các vùng chứa nước. Đây là dạng nguồn tiếp nhận phổ biến nhất, nơi nước thải được pha loãng và xử lý một phần thông qua các quá trình tự nhiên.</w:t>
      </w:r>
    </w:p>
    <w:p w14:paraId="38F41A2F" w14:textId="211B48FF" w:rsidR="00576BA0" w:rsidRDefault="00576BA0" w:rsidP="00576BA0">
      <w:pPr>
        <w:pStyle w:val="Bullet"/>
      </w:pPr>
      <w:r w:rsidRPr="00576BA0">
        <w:rPr>
          <w:b/>
          <w:bCs/>
        </w:rPr>
        <w:t>Các nguồn nước dưới đất:</w:t>
      </w:r>
      <w:r>
        <w:t xml:space="preserve"> Nước ngầm cũng có thể trở thành nguồn tiếp nhận khi nước thải thấm qua đất. Tuy nhiên, khả năng tự làm sạch của nước ngầm rất hạn chế, do đó, việc ô nhiễm nước ngầm thường gây hậu quả nghiêm trọng và khó khắc phục.</w:t>
      </w:r>
    </w:p>
    <w:p w14:paraId="2BF9994A" w14:textId="227CB386" w:rsidR="00576BA0" w:rsidRPr="00576BA0" w:rsidRDefault="00576BA0" w:rsidP="00576BA0">
      <w:pPr>
        <w:pStyle w:val="PlainText1"/>
        <w:rPr>
          <w:b/>
          <w:bCs/>
        </w:rPr>
      </w:pPr>
      <w:r w:rsidRPr="00576BA0">
        <w:rPr>
          <w:b/>
          <w:bCs/>
        </w:rPr>
        <w:t>Vấn đề pha loãng, phân tán và biến đổi các chất ô nhiễm</w:t>
      </w:r>
    </w:p>
    <w:p w14:paraId="1D63DD4F" w14:textId="77777777" w:rsidR="00576BA0" w:rsidRDefault="00576BA0" w:rsidP="00576BA0">
      <w:pPr>
        <w:pStyle w:val="PlainText1"/>
      </w:pPr>
      <w:r>
        <w:t>Khi chất ô nhiễm xâm nhập vào nguồn tiếp nhận, chúng trải qua một loạt các quá trình vật lý, hóa học và sinh học. Sự hiểu biết về các quá trình này là nền tảng cho việc mô hình hóa chất lượng nước, bao gồm cả các bài toán phức tạp về độc tố, phú dưỡng và sinh thái.</w:t>
      </w:r>
    </w:p>
    <w:p w14:paraId="4C2467D1" w14:textId="77777777" w:rsidR="00576BA0" w:rsidRDefault="00576BA0" w:rsidP="00576BA0">
      <w:pPr>
        <w:pStyle w:val="Bullet"/>
      </w:pPr>
      <w:r w:rsidRPr="00576BA0">
        <w:rPr>
          <w:b/>
          <w:bCs/>
        </w:rPr>
        <w:t>Nguồn thải:</w:t>
      </w:r>
      <w:r>
        <w:t xml:space="preserve"> Đặc điểm của nguồn thải là yếu tố đầu tiên ảnh hưởng đến sự biến đổi của chất ô nhiễm trong nguồn tiếp nhận.</w:t>
      </w:r>
    </w:p>
    <w:p w14:paraId="08F2DD7E" w14:textId="77777777" w:rsidR="00576BA0" w:rsidRDefault="00576BA0">
      <w:pPr>
        <w:pStyle w:val="PlainText1"/>
        <w:numPr>
          <w:ilvl w:val="0"/>
          <w:numId w:val="20"/>
        </w:numPr>
        <w:ind w:left="1134"/>
      </w:pPr>
      <w:r>
        <w:lastRenderedPageBreak/>
        <w:t>Loại nguồn thải: Nước thải có thể từ nguồn điểm (như ống xả của nhà máy) hoặc nguồn diện/không điểm (như nước mưa chảy tràn).</w:t>
      </w:r>
    </w:p>
    <w:p w14:paraId="5D40E684" w14:textId="77777777" w:rsidR="00576BA0" w:rsidRDefault="00576BA0">
      <w:pPr>
        <w:pStyle w:val="PlainText1"/>
        <w:numPr>
          <w:ilvl w:val="0"/>
          <w:numId w:val="20"/>
        </w:numPr>
        <w:ind w:left="1134"/>
      </w:pPr>
      <w:r>
        <w:t>Đặc trưng ô nhiễm: Bao gồm loại chất ô nhiễm (hữu cơ, vô cơ, kim loại nặng, vi sinh vật), nồng độ và lưu lượng của chúng.</w:t>
      </w:r>
    </w:p>
    <w:p w14:paraId="09B6F009" w14:textId="77777777" w:rsidR="00576BA0" w:rsidRDefault="00576BA0">
      <w:pPr>
        <w:pStyle w:val="PlainText1"/>
        <w:numPr>
          <w:ilvl w:val="0"/>
          <w:numId w:val="20"/>
        </w:numPr>
        <w:ind w:left="1134"/>
      </w:pPr>
      <w:r>
        <w:t>Cách thức thải: Liên tục hay gián đoạn.</w:t>
      </w:r>
    </w:p>
    <w:p w14:paraId="42F2B32C" w14:textId="77777777" w:rsidR="00576BA0" w:rsidRDefault="00576BA0" w:rsidP="00576BA0">
      <w:pPr>
        <w:pStyle w:val="Bullet"/>
      </w:pPr>
      <w:r w:rsidRPr="00576BA0">
        <w:rPr>
          <w:b/>
          <w:bCs/>
        </w:rPr>
        <w:t>Nguồn tiếp nhận:</w:t>
      </w:r>
      <w:r>
        <w:t xml:space="preserve"> Các đặc điểm thủy văn và vật lý của nguồn tiếp nhận quyết định khả năng tự làm sạch.</w:t>
      </w:r>
    </w:p>
    <w:p w14:paraId="21C610A9" w14:textId="77777777" w:rsidR="00576BA0" w:rsidRDefault="00576BA0">
      <w:pPr>
        <w:pStyle w:val="PlainText1"/>
        <w:numPr>
          <w:ilvl w:val="0"/>
          <w:numId w:val="20"/>
        </w:numPr>
        <w:ind w:left="1134"/>
      </w:pPr>
      <w:r>
        <w:t>Sông, suối: Là nguồn nước động, có dòng chảy. Dòng chảy mạnh giúp pha loãng và phân tán chất ô nhiễm nhanh chóng, giảm nồng độ. Sông, suối có khả năng tự phục hồi chất lượng nước khi tiếp nhận các chất ô nhiễm có khả năng phân hủy sinh học và trong giới hạn cho phép.</w:t>
      </w:r>
    </w:p>
    <w:p w14:paraId="4D1DA4B3" w14:textId="77777777" w:rsidR="00576BA0" w:rsidRDefault="00576BA0">
      <w:pPr>
        <w:pStyle w:val="PlainText1"/>
        <w:numPr>
          <w:ilvl w:val="0"/>
          <w:numId w:val="20"/>
        </w:numPr>
        <w:ind w:left="1134"/>
      </w:pPr>
      <w:r>
        <w:t>Ao, hồ, vùng chứa: Là nguồn nước tĩnh, không có dòng chảy rõ rệt. Khả năng pha loãng và phân tán kém hiệu quả. Thường xảy ra hiện tượng phân tầng ô nhiễm, nơi các lớp nước khác nhau có nồng độ ô nhiễm khác nhau. Ao, hồ dễ bị quá tải ô nhiễm.</w:t>
      </w:r>
    </w:p>
    <w:p w14:paraId="24E6E86E" w14:textId="77777777" w:rsidR="00576BA0" w:rsidRPr="00B2108D" w:rsidRDefault="00576BA0" w:rsidP="00576BA0">
      <w:pPr>
        <w:pStyle w:val="Bullet"/>
        <w:rPr>
          <w:b/>
          <w:bCs/>
        </w:rPr>
      </w:pPr>
      <w:r w:rsidRPr="00B2108D">
        <w:rPr>
          <w:b/>
          <w:bCs/>
        </w:rPr>
        <w:t>Quá trình biến đổi của chất ô nhiễm:</w:t>
      </w:r>
    </w:p>
    <w:p w14:paraId="546E138C" w14:textId="77777777" w:rsidR="00576BA0" w:rsidRDefault="00576BA0">
      <w:pPr>
        <w:pStyle w:val="PlainText1"/>
        <w:numPr>
          <w:ilvl w:val="0"/>
          <w:numId w:val="20"/>
        </w:numPr>
        <w:ind w:left="1134"/>
      </w:pPr>
      <w:r>
        <w:t>Pha loãng và phân tán: Chất ô nhiễm hòa trộn với nước nguồn tiếp nhận, làm giảm nồng độ. Dòng chảy mạnh và sự xáo trộn của nước giúp quá trình này diễn ra hiệu quả hơn.</w:t>
      </w:r>
    </w:p>
    <w:p w14:paraId="3A2673A1" w14:textId="77777777" w:rsidR="00576BA0" w:rsidRDefault="00576BA0">
      <w:pPr>
        <w:pStyle w:val="PlainText1"/>
        <w:numPr>
          <w:ilvl w:val="0"/>
          <w:numId w:val="20"/>
        </w:numPr>
        <w:ind w:left="1134"/>
      </w:pPr>
      <w:r>
        <w:t>Lắng đọng: Các chất ô nhiễm dạng hạt (như chất rắn lơ lửng) lắng xuống đáy, tạo thành lớp trầm tích.</w:t>
      </w:r>
    </w:p>
    <w:p w14:paraId="48FB7062" w14:textId="77777777" w:rsidR="00576BA0" w:rsidRDefault="00576BA0">
      <w:pPr>
        <w:pStyle w:val="PlainText1"/>
        <w:numPr>
          <w:ilvl w:val="0"/>
          <w:numId w:val="20"/>
        </w:numPr>
        <w:ind w:left="1134"/>
      </w:pPr>
      <w:r>
        <w:t>Biến đổi hóa học: Các phản ứng hóa học như oxy hóa, khử, hoặc kết tủa có thể làm thay đổi tính chất và độc tính của chất ô nhiễm.</w:t>
      </w:r>
    </w:p>
    <w:p w14:paraId="065BD074" w14:textId="08CBFE85" w:rsidR="00576BA0" w:rsidRDefault="00576BA0">
      <w:pPr>
        <w:pStyle w:val="PlainText1"/>
        <w:numPr>
          <w:ilvl w:val="0"/>
          <w:numId w:val="20"/>
        </w:numPr>
        <w:ind w:left="1134"/>
      </w:pPr>
      <w:r>
        <w:t>Biến đổi sinh học: Vi sinh vật trong nước phân hủy các chất hữu cơ, làm giảm nồng độ của chúng. Quá trình này cần oxy và là nguyên nhân gây ra hiện tượng "đường cong suy giảm oxy" (oxygen sag curve), nơi nồng độ DO giảm đáng kể sau điểm xả thải. Sự suy giảm DO này ảnh hưởng trực tiếp đến các loài thủy sinh cần hàm lượng oxy cao.</w:t>
      </w:r>
    </w:p>
    <w:p w14:paraId="2EBFE6B2" w14:textId="32C82C57" w:rsidR="00036AFA" w:rsidRDefault="00036AFA" w:rsidP="00036AFA">
      <w:pPr>
        <w:pStyle w:val="Heading2"/>
      </w:pPr>
      <w:bookmarkStart w:id="15" w:name="_Toc210485409"/>
      <w:r>
        <w:t>Cơ sở pháp lý và kỹ thuật trong quản lý chất lượng nước</w:t>
      </w:r>
      <w:bookmarkEnd w:id="15"/>
    </w:p>
    <w:p w14:paraId="3A172A0F" w14:textId="74482345" w:rsidR="00CA07E2" w:rsidRDefault="00CB792C" w:rsidP="00CB792C">
      <w:pPr>
        <w:pStyle w:val="Heading3"/>
      </w:pPr>
      <w:bookmarkStart w:id="16" w:name="_Toc210485410"/>
      <w:r>
        <w:t>Khung pháp lý</w:t>
      </w:r>
      <w:bookmarkEnd w:id="16"/>
    </w:p>
    <w:p w14:paraId="1307D50F" w14:textId="4CEBF26F" w:rsidR="00CB792C" w:rsidRDefault="00CB792C" w:rsidP="00CB792C">
      <w:pPr>
        <w:pStyle w:val="PlainText1"/>
      </w:pPr>
      <w:r w:rsidRPr="00CB792C">
        <w:t>Khung pháp lý về quản lý môi trường nước tại Việt Nam được xây dựng trên một hệ thống văn bản pháp luật chặt chẽ, từ luật nền tảng đến các văn bản dưới luật và quy chuẩn kỹ thuật.</w:t>
      </w:r>
    </w:p>
    <w:p w14:paraId="15B6EA5B" w14:textId="42DD5783" w:rsidR="00CB792C" w:rsidRDefault="00CB792C" w:rsidP="00CB792C">
      <w:pPr>
        <w:pStyle w:val="Heading4"/>
      </w:pPr>
      <w:r>
        <w:t>Luật nền tảng</w:t>
      </w:r>
    </w:p>
    <w:p w14:paraId="7AAD7CB3" w14:textId="730B5B35" w:rsidR="00CB792C" w:rsidRDefault="00CB792C" w:rsidP="00CB792C">
      <w:pPr>
        <w:pStyle w:val="PlainText1"/>
      </w:pPr>
      <w:r>
        <w:lastRenderedPageBreak/>
        <w:t>Các luật này quy định các nguyên tắc, chính sách cơ bản nhất trong việc quản lý, khai thác, bảo vệ và sử dụng tài nguyên nước.</w:t>
      </w:r>
    </w:p>
    <w:p w14:paraId="4CE988DF" w14:textId="77777777" w:rsidR="00CB792C" w:rsidRDefault="00CB792C" w:rsidP="00CB792C">
      <w:pPr>
        <w:pStyle w:val="Bullet"/>
      </w:pPr>
      <w:r>
        <w:t>Luật Tài nguyên nước 2023: Tập trung vào việc quản lý tổng hợp tài nguyên nước, bao gồm bảo vệ, điều hòa, phân phối, phục hồi và phát triển nguồn nước, cũng như phòng, chống và khắc phục các tác hại do nước gây ra.</w:t>
      </w:r>
    </w:p>
    <w:p w14:paraId="1F9864B2" w14:textId="77777777" w:rsidR="00CB792C" w:rsidRDefault="00CB792C" w:rsidP="00CB792C">
      <w:pPr>
        <w:pStyle w:val="Bullet"/>
      </w:pPr>
      <w:r>
        <w:t>Luật Bảo vệ môi trường 2020: Đóng vai trò quan trọng trong việc kiểm soát ô nhiễm nước, thiết lập các quy định về cấp phép xả thải và quy chuẩn quan trắc môi trường nước.</w:t>
      </w:r>
    </w:p>
    <w:p w14:paraId="7C890EFE" w14:textId="3E6DCB7D" w:rsidR="00CB792C" w:rsidRDefault="00CB792C" w:rsidP="00CB792C">
      <w:pPr>
        <w:pStyle w:val="Bullet"/>
      </w:pPr>
      <w:r>
        <w:t>Luật Thủy lợi 2017: Quản lý các công trình thủy lợi, điều tiết nguồn nước phục vụ sản xuất và sinh hoạt.</w:t>
      </w:r>
    </w:p>
    <w:p w14:paraId="2FDE2EE5" w14:textId="77777777" w:rsidR="003965DA" w:rsidRDefault="003965DA" w:rsidP="003965DA">
      <w:pPr>
        <w:pStyle w:val="Heading4"/>
      </w:pPr>
      <w:r>
        <w:t>Nghị định và Thông tư hướng dẫn</w:t>
      </w:r>
    </w:p>
    <w:p w14:paraId="2864F02C" w14:textId="394430C6" w:rsidR="003965DA" w:rsidRDefault="003965DA" w:rsidP="003965DA">
      <w:pPr>
        <w:pStyle w:val="PlainText1"/>
      </w:pPr>
      <w:r>
        <w:t>Đây là các văn bản dưới luật, quy định chi tiết và hướng dẫn việc thực thi các luật đã ban hành.</w:t>
      </w:r>
    </w:p>
    <w:p w14:paraId="1F39A9CF" w14:textId="080FDBD9" w:rsidR="003965DA" w:rsidRDefault="003965DA" w:rsidP="003965DA">
      <w:pPr>
        <w:pStyle w:val="Bullet"/>
      </w:pPr>
      <w:r>
        <w:t>Nghị định 08/2022/NĐ-CP: Quy định chi tiết một số điều của Luật Bảo vệ môi trường, bao gồm các nội dung cụ thể về quản lý nước thải, quan trắc môi trường tự động, liên tục.</w:t>
      </w:r>
    </w:p>
    <w:p w14:paraId="27AD81A1" w14:textId="6371C4FC" w:rsidR="003965DA" w:rsidRDefault="003965DA" w:rsidP="003965DA">
      <w:pPr>
        <w:pStyle w:val="Bullet"/>
      </w:pPr>
      <w:r>
        <w:t>Thông tư 05/2025/TT-BTNMT: Cung cấp các hướng dẫn kỹ thuật chi tiết về quản lý nước thải sinh hoạt và nước thải đô thị.</w:t>
      </w:r>
    </w:p>
    <w:p w14:paraId="290EBFFC" w14:textId="4652C4AC" w:rsidR="003965DA" w:rsidRDefault="003965DA" w:rsidP="003965DA">
      <w:pPr>
        <w:pStyle w:val="Bullet"/>
      </w:pPr>
      <w:r>
        <w:t>Thông tư 52/2024/TT-BYT: Quy định các nội dung kiểm tra, giám sát chất lượng nước sạch sinh hoạt, thay thế Thông tư 41/2018/TT-BYT và có hiệu lực từ ngày 01/7/2025.</w:t>
      </w:r>
    </w:p>
    <w:p w14:paraId="3BB2E955" w14:textId="77777777" w:rsidR="00B14A13" w:rsidRDefault="00B14A13" w:rsidP="00B14A13">
      <w:pPr>
        <w:pStyle w:val="Heading4"/>
      </w:pPr>
      <w:r>
        <w:t>Quy chuẩn kỹ thuật quốc gia (QCVN)</w:t>
      </w:r>
    </w:p>
    <w:p w14:paraId="59AE2FBA" w14:textId="77777777" w:rsidR="00B14A13" w:rsidRDefault="00B14A13" w:rsidP="00B14A13">
      <w:pPr>
        <w:pStyle w:val="PlainText1"/>
      </w:pPr>
      <w:r>
        <w:t>Quy chuẩn kỹ thuật là các văn bản quy định các giới hạn tối đa cho phép của các thông số ô nhiễm trong nước.</w:t>
      </w:r>
    </w:p>
    <w:p w14:paraId="1BFE19D7" w14:textId="77777777" w:rsidR="00B14A13" w:rsidRDefault="00B14A13" w:rsidP="00B14A13">
      <w:pPr>
        <w:pStyle w:val="Bullet"/>
      </w:pPr>
      <w:r>
        <w:t>QCVN 08-MT:2023/BTNMT: Quy định về chất lượng nước mặt, áp dụng cho các sông, hồ, kênh, rạch, làm cơ sở để đánh giá mức độ ô nhiễm và mục đích sử dụng.</w:t>
      </w:r>
    </w:p>
    <w:p w14:paraId="60137CE0" w14:textId="77777777" w:rsidR="00B14A13" w:rsidRDefault="00B14A13" w:rsidP="00B14A13">
      <w:pPr>
        <w:pStyle w:val="Bullet"/>
      </w:pPr>
      <w:r>
        <w:t>QCVN 14:2025/BTNMT: Quy định về nước thải sinh hoạt và đô thị trước khi xả ra môi trường.</w:t>
      </w:r>
    </w:p>
    <w:p w14:paraId="37FF245F" w14:textId="77777777" w:rsidR="00B14A13" w:rsidRDefault="00B14A13" w:rsidP="00B14A13">
      <w:pPr>
        <w:pStyle w:val="Bullet"/>
      </w:pPr>
      <w:r>
        <w:t>QCVN 40:2011/BTNMT: Quy định về nước thải công nghiệp, áp dụng cho các cơ sở sản xuất.</w:t>
      </w:r>
    </w:p>
    <w:p w14:paraId="2B3643B2" w14:textId="77777777" w:rsidR="00B14A13" w:rsidRDefault="00B14A13" w:rsidP="00B14A13">
      <w:pPr>
        <w:pStyle w:val="Bullet"/>
      </w:pPr>
      <w:r>
        <w:t>QCVN 09:2015/BTNMT: Quy định về chất lượng nước ngầm, phục vụ mục đích khai thác và sử dụng.</w:t>
      </w:r>
    </w:p>
    <w:p w14:paraId="690E5B72" w14:textId="1E55FEF8" w:rsidR="00B14A13" w:rsidRDefault="00B14A13" w:rsidP="00B14A13">
      <w:pPr>
        <w:pStyle w:val="Bullet"/>
      </w:pPr>
      <w:r>
        <w:lastRenderedPageBreak/>
        <w:t>QCVN 01-1:2018/BYT</w:t>
      </w:r>
      <w:r w:rsidR="00A5016E">
        <w:t xml:space="preserve"> (đang được thay thế)</w:t>
      </w:r>
      <w:r>
        <w:t xml:space="preserve"> và QCVN mới theo Thông tư 52/2024/TT-BYT: Quy định về chất lượng nước sạch dùng cho sinh hoạt, đảm bảo an toàn cho sức khỏe cộng đồng.</w:t>
      </w:r>
    </w:p>
    <w:p w14:paraId="0E7AA33D" w14:textId="5177EFE5" w:rsidR="00E63C10" w:rsidRDefault="00E63C10" w:rsidP="00E63C10">
      <w:pPr>
        <w:pStyle w:val="Heading4"/>
      </w:pPr>
      <w:r w:rsidRPr="00E63C10">
        <w:t>Cơ quan quản lý và thực thi</w:t>
      </w:r>
    </w:p>
    <w:p w14:paraId="20A56B61" w14:textId="77777777" w:rsidR="00E63C10" w:rsidRDefault="00E63C10" w:rsidP="00E63C10">
      <w:pPr>
        <w:pStyle w:val="PlainText1"/>
      </w:pPr>
      <w:r>
        <w:t>Việc quản lý chất lượng nước được thực hiện bởi một hệ thống các cơ quan từ cấp trung ương đến địa phương, với sự phân công trách nhiệm rõ ràng:</w:t>
      </w:r>
    </w:p>
    <w:p w14:paraId="1A025D0C" w14:textId="7D4B3804" w:rsidR="00E63C10" w:rsidRDefault="00E63C10" w:rsidP="00E63C10">
      <w:pPr>
        <w:pStyle w:val="Bullet"/>
      </w:pPr>
      <w:r>
        <w:t xml:space="preserve">Bộ </w:t>
      </w:r>
      <w:r w:rsidR="004E4A29">
        <w:t>Nông nghiệp</w:t>
      </w:r>
      <w:r>
        <w:t xml:space="preserve"> và Môi trường: Cơ quan quản lý nhà nước cấp trung ương về lĩnh vực này.</w:t>
      </w:r>
    </w:p>
    <w:p w14:paraId="23F7499B" w14:textId="77777777" w:rsidR="00E63C10" w:rsidRDefault="00E63C10" w:rsidP="00E63C10">
      <w:pPr>
        <w:pStyle w:val="Bullet"/>
      </w:pPr>
      <w:r>
        <w:t>Cục Quản lý tài nguyên nước: Chịu trách nhiệm quản lý, khai thác, sử dụng và bảo vệ các nguồn nước.</w:t>
      </w:r>
    </w:p>
    <w:p w14:paraId="143C3A9F" w14:textId="77777777" w:rsidR="00E63C10" w:rsidRDefault="00E63C10" w:rsidP="00E63C10">
      <w:pPr>
        <w:pStyle w:val="Bullet"/>
      </w:pPr>
      <w:r>
        <w:t>Bộ Y tế - Cục Quản lý môi trường y tế: Giám sát và kiểm soát chất lượng nước sạch dùng cho sinh hoạt, đảm bảo an toàn vệ sinh.</w:t>
      </w:r>
    </w:p>
    <w:p w14:paraId="51F64AA2" w14:textId="308538CE" w:rsidR="00E63C10" w:rsidRDefault="00E63C10" w:rsidP="00E63C10">
      <w:pPr>
        <w:pStyle w:val="Bullet"/>
      </w:pPr>
      <w:r>
        <w:t xml:space="preserve">Sở </w:t>
      </w:r>
      <w:r w:rsidR="006261E8">
        <w:t>Nông nghiệp và Môi trường</w:t>
      </w:r>
      <w:r>
        <w:t xml:space="preserve"> các tỉnh/thành: Thực hiện chức năng quản lý nhà nước về tài nguyên nước và môi trường tại địa phương, cấp phép, kiểm tra và xử lý vi phạm.</w:t>
      </w:r>
    </w:p>
    <w:p w14:paraId="248E33F5" w14:textId="42A52C1C" w:rsidR="00BF4914" w:rsidRDefault="00B154EB" w:rsidP="00BF4914">
      <w:pPr>
        <w:pStyle w:val="Heading3"/>
      </w:pPr>
      <w:bookmarkStart w:id="17" w:name="_Toc210485411"/>
      <w:r>
        <w:t>Các c</w:t>
      </w:r>
      <w:r w:rsidR="00BF4914" w:rsidRPr="00BF4914">
        <w:t xml:space="preserve">ông cụ kỹ thuật trong quản lý </w:t>
      </w:r>
      <w:r w:rsidR="00BF4914">
        <w:t>chất lượng nước</w:t>
      </w:r>
      <w:bookmarkEnd w:id="17"/>
    </w:p>
    <w:p w14:paraId="0E946AE6" w14:textId="4B6C1CA9" w:rsidR="00B154EB" w:rsidRDefault="00B154EB" w:rsidP="00B154EB">
      <w:pPr>
        <w:pStyle w:val="PlainText1"/>
      </w:pPr>
      <w:r w:rsidRPr="00B154EB">
        <w:t>Quản lý chất lượng nước là một quá trình phức tạp, đòi hỏi sự kết hợp của nhiều công cụ kỹ thuật từ việc thu thập dữ liệu, phân tích, đến lập kế hoạch và ra quyết định. Dưới đây là các công cụ kỹ thuật chính được sử dụng.</w:t>
      </w:r>
    </w:p>
    <w:p w14:paraId="5D14BE34" w14:textId="3AD6D7E4" w:rsidR="007858D7" w:rsidRDefault="007858D7" w:rsidP="007858D7">
      <w:pPr>
        <w:pStyle w:val="Heading4"/>
      </w:pPr>
      <w:r w:rsidRPr="007858D7">
        <w:t>Hệ thống quan trắc và điều tra cơ bản về chất lượng nước</w:t>
      </w:r>
    </w:p>
    <w:p w14:paraId="5CDDF5DE" w14:textId="77777777" w:rsidR="007858D7" w:rsidRPr="007858D7" w:rsidRDefault="007858D7" w:rsidP="007858D7">
      <w:pPr>
        <w:pStyle w:val="Bullet"/>
        <w:rPr>
          <w:b/>
          <w:bCs/>
        </w:rPr>
      </w:pPr>
      <w:r w:rsidRPr="007858D7">
        <w:rPr>
          <w:b/>
          <w:bCs/>
        </w:rPr>
        <w:t>Mục tiêu:</w:t>
      </w:r>
    </w:p>
    <w:p w14:paraId="6B65D76F" w14:textId="77777777" w:rsidR="007858D7" w:rsidRDefault="007858D7">
      <w:pPr>
        <w:pStyle w:val="PlainText1"/>
        <w:numPr>
          <w:ilvl w:val="0"/>
          <w:numId w:val="21"/>
        </w:numPr>
        <w:ind w:left="1134"/>
      </w:pPr>
      <w:r>
        <w:t>Theo dõi diễn biến chất lượng nước theo thời gian và không gian một cách có hệ thống.</w:t>
      </w:r>
    </w:p>
    <w:p w14:paraId="2FC3A335" w14:textId="4645B9EE" w:rsidR="007858D7" w:rsidRDefault="007858D7">
      <w:pPr>
        <w:pStyle w:val="PlainText1"/>
        <w:numPr>
          <w:ilvl w:val="0"/>
          <w:numId w:val="21"/>
        </w:numPr>
        <w:ind w:left="1134"/>
      </w:pPr>
      <w:r>
        <w:t>Cung cấp dữ liệu tin cậy để phục vụ các mục đích như quy hoạch, cảnh báo ô nhiễm và hỗ trợ ra quyết định.</w:t>
      </w:r>
    </w:p>
    <w:p w14:paraId="7F83F9DA" w14:textId="656D4384" w:rsidR="007858D7" w:rsidRPr="007858D7" w:rsidRDefault="007858D7" w:rsidP="007858D7">
      <w:pPr>
        <w:pStyle w:val="Bullet"/>
        <w:rPr>
          <w:b/>
          <w:bCs/>
        </w:rPr>
      </w:pPr>
      <w:r w:rsidRPr="007858D7">
        <w:rPr>
          <w:b/>
          <w:bCs/>
        </w:rPr>
        <w:t>Các loại hình quan trắc</w:t>
      </w:r>
      <w:r>
        <w:rPr>
          <w:b/>
          <w:bCs/>
        </w:rPr>
        <w:t>:</w:t>
      </w:r>
    </w:p>
    <w:p w14:paraId="16355EA1" w14:textId="77777777" w:rsidR="007858D7" w:rsidRDefault="007858D7">
      <w:pPr>
        <w:pStyle w:val="PlainText1"/>
        <w:numPr>
          <w:ilvl w:val="0"/>
          <w:numId w:val="21"/>
        </w:numPr>
        <w:ind w:left="1134"/>
      </w:pPr>
      <w:r>
        <w:t>Quan trắc định kỳ: Thực hiện tại các điểm lấy mẫu cố định theo một chu kỳ nhất định (ví dụ: hàng quý, hàng năm).</w:t>
      </w:r>
    </w:p>
    <w:p w14:paraId="69E04B7E" w14:textId="77777777" w:rsidR="007858D7" w:rsidRDefault="007858D7">
      <w:pPr>
        <w:pStyle w:val="PlainText1"/>
        <w:numPr>
          <w:ilvl w:val="0"/>
          <w:numId w:val="21"/>
        </w:numPr>
        <w:ind w:left="1134"/>
      </w:pPr>
      <w:r>
        <w:t>Quan trắc tự động, liên tục: Được lắp đặt tại các điểm xả thải lớn, các hồ chứa quan trọng hoặc các đoạn sông chính. Hệ thống này cung cấp dữ liệu theo thời gian thực, giúp cảnh báo sớm các sự cố môi trường.</w:t>
      </w:r>
    </w:p>
    <w:p w14:paraId="0A2F8A79" w14:textId="5AB5F5E2" w:rsidR="007858D7" w:rsidRDefault="007858D7">
      <w:pPr>
        <w:pStyle w:val="PlainText1"/>
        <w:numPr>
          <w:ilvl w:val="0"/>
          <w:numId w:val="21"/>
        </w:numPr>
        <w:ind w:left="1134"/>
      </w:pPr>
      <w:r>
        <w:t>Quan trắc chuyên đề: Thực hiện khi có sự cố ô nhiễm hoặc để điều tra chi tiết một vấn đề cụ thể, như đánh giá tác động của một nguồn thải mới.</w:t>
      </w:r>
    </w:p>
    <w:p w14:paraId="1C59A550" w14:textId="10A753F3" w:rsidR="007858D7" w:rsidRPr="007858D7" w:rsidRDefault="007858D7" w:rsidP="007858D7">
      <w:pPr>
        <w:pStyle w:val="Bullet"/>
      </w:pPr>
      <w:r w:rsidRPr="007858D7">
        <w:rPr>
          <w:b/>
          <w:bCs/>
        </w:rPr>
        <w:lastRenderedPageBreak/>
        <w:t>Công cụ và hệ thống:</w:t>
      </w:r>
      <w:r w:rsidRPr="007858D7">
        <w:t xml:space="preserve"> Các hệ thống thông minh (IoT) và phần mềm quản lý dữ liệu (như Envisoft, WISENet, QGIS) được sử dụng để tự động hóa và lưu trữ dữ liệu.</w:t>
      </w:r>
    </w:p>
    <w:p w14:paraId="6DC3C3C7" w14:textId="2861A91A" w:rsidR="00BF4914" w:rsidRDefault="007858D7" w:rsidP="007858D7">
      <w:pPr>
        <w:pStyle w:val="Heading4"/>
      </w:pPr>
      <w:r w:rsidRPr="007858D7">
        <w:t>Kiểm kê nguồn thải</w:t>
      </w:r>
    </w:p>
    <w:p w14:paraId="54C13A91" w14:textId="2495612B" w:rsidR="007858D7" w:rsidRDefault="007858D7" w:rsidP="00563141">
      <w:pPr>
        <w:pStyle w:val="Bullet"/>
      </w:pPr>
      <w:r w:rsidRPr="007858D7">
        <w:rPr>
          <w:b/>
          <w:bCs/>
        </w:rPr>
        <w:t>Mục tiêu:</w:t>
      </w:r>
      <w:r>
        <w:t xml:space="preserve"> Xác định một cách đầy đủ và chính xác tất cả các nguồn gây ô nhiễm nước trong một khu vực, bao gồm nguồn điểm (công nghiệp, sinh hoạt tập trung) và nguồn không điểm (nông nghiệp, đô thị).</w:t>
      </w:r>
    </w:p>
    <w:p w14:paraId="71781126" w14:textId="23FD3573" w:rsidR="007858D7" w:rsidRDefault="007858D7" w:rsidP="00563141">
      <w:pPr>
        <w:pStyle w:val="Bullet"/>
      </w:pPr>
      <w:r w:rsidRPr="007858D7">
        <w:rPr>
          <w:b/>
          <w:bCs/>
        </w:rPr>
        <w:t>Quy trình kiểm kê:</w:t>
      </w:r>
    </w:p>
    <w:p w14:paraId="2636DC29" w14:textId="77777777" w:rsidR="007858D7" w:rsidRDefault="007858D7">
      <w:pPr>
        <w:pStyle w:val="PlainText1"/>
        <w:numPr>
          <w:ilvl w:val="0"/>
          <w:numId w:val="21"/>
        </w:numPr>
        <w:ind w:left="1134"/>
      </w:pPr>
      <w:r>
        <w:t>Thu thập thông tin chi tiết về các cơ sở xả thải (loại hình sản xuất, công suất).</w:t>
      </w:r>
    </w:p>
    <w:p w14:paraId="679B4778" w14:textId="77777777" w:rsidR="007858D7" w:rsidRDefault="007858D7">
      <w:pPr>
        <w:pStyle w:val="PlainText1"/>
        <w:numPr>
          <w:ilvl w:val="0"/>
          <w:numId w:val="21"/>
        </w:numPr>
        <w:ind w:left="1134"/>
      </w:pPr>
      <w:r>
        <w:t>Đo đạc lưu lượng và tải lượng ô nhiễm (nồng độ và khối lượng chất ô nhiễm thải ra) từ các nguồn này.</w:t>
      </w:r>
    </w:p>
    <w:p w14:paraId="7F868582" w14:textId="77777777" w:rsidR="007858D7" w:rsidRDefault="007858D7">
      <w:pPr>
        <w:pStyle w:val="PlainText1"/>
        <w:numPr>
          <w:ilvl w:val="0"/>
          <w:numId w:val="21"/>
        </w:numPr>
        <w:ind w:left="1134"/>
      </w:pPr>
      <w:r>
        <w:t>Tổng hợp và lập báo cáo kiểm kê để có cái nhìn toàn diện về bức tranh ô nhiễm.</w:t>
      </w:r>
    </w:p>
    <w:p w14:paraId="34849E24" w14:textId="73BC2C8D" w:rsidR="007858D7" w:rsidRDefault="007858D7" w:rsidP="00193CC5">
      <w:pPr>
        <w:pStyle w:val="Bullet"/>
      </w:pPr>
      <w:r w:rsidRPr="00193CC5">
        <w:rPr>
          <w:b/>
          <w:bCs/>
        </w:rPr>
        <w:t>Công cụ:</w:t>
      </w:r>
      <w:r>
        <w:t xml:space="preserve"> Sử dụng các biểu mẫu kiểm kê và hệ thống cơ sở dữ liệu để quản lý thông tin nguồn thải.</w:t>
      </w:r>
    </w:p>
    <w:p w14:paraId="691C514A" w14:textId="446CB8F9" w:rsidR="00432723" w:rsidRDefault="00432723" w:rsidP="00432723">
      <w:pPr>
        <w:pStyle w:val="Heading4"/>
      </w:pPr>
      <w:r w:rsidRPr="00432723">
        <w:t>Đánh giá chất lượng nước</w:t>
      </w:r>
    </w:p>
    <w:p w14:paraId="2190153F" w14:textId="77777777" w:rsidR="00432723" w:rsidRDefault="00432723" w:rsidP="00432723">
      <w:pPr>
        <w:pStyle w:val="Bullet"/>
      </w:pPr>
      <w:r w:rsidRPr="00432723">
        <w:rPr>
          <w:b/>
          <w:bCs/>
        </w:rPr>
        <w:t>Mục tiêu:</w:t>
      </w:r>
      <w:r>
        <w:t xml:space="preserve"> Xác định hiện trạng chất lượng nước và so sánh với các tiêu chuẩn đã được quy định.</w:t>
      </w:r>
    </w:p>
    <w:p w14:paraId="24833FE5" w14:textId="77777777" w:rsidR="00432723" w:rsidRDefault="00432723" w:rsidP="00432723">
      <w:pPr>
        <w:pStyle w:val="Bullet"/>
      </w:pPr>
      <w:r w:rsidRPr="00432723">
        <w:rPr>
          <w:b/>
          <w:bCs/>
        </w:rPr>
        <w:t>Các chỉ tiêu đánh giá:</w:t>
      </w:r>
      <w:r>
        <w:t xml:space="preserve"> Bao gồm các chỉ tiêu vật lý (độ đục, màu, nhiệt độ), hóa học (pH, BOD, COD, kim loại nặng) và sinh học (Coliform, E. coli).</w:t>
      </w:r>
    </w:p>
    <w:p w14:paraId="074E3DB4" w14:textId="77777777" w:rsidR="00432723" w:rsidRPr="00432723" w:rsidRDefault="00432723" w:rsidP="00432723">
      <w:pPr>
        <w:pStyle w:val="Bullet"/>
        <w:rPr>
          <w:b/>
          <w:bCs/>
        </w:rPr>
      </w:pPr>
      <w:r w:rsidRPr="00432723">
        <w:rPr>
          <w:b/>
          <w:bCs/>
        </w:rPr>
        <w:t>Phương pháp đánh giá:</w:t>
      </w:r>
    </w:p>
    <w:p w14:paraId="5D182885" w14:textId="77777777" w:rsidR="00432723" w:rsidRDefault="00432723">
      <w:pPr>
        <w:pStyle w:val="PlainText1"/>
        <w:numPr>
          <w:ilvl w:val="0"/>
          <w:numId w:val="21"/>
        </w:numPr>
        <w:ind w:left="1134"/>
      </w:pPr>
      <w:r>
        <w:t>Đánh giá theo chỉ tiêu đơn lẻ: So sánh trực tiếp nồng độ của từng chỉ tiêu với giá trị giới hạn trong các Quy chuẩn kỹ thuật quốc gia (QCVN).</w:t>
      </w:r>
    </w:p>
    <w:p w14:paraId="32A55C16" w14:textId="1AC02DF9" w:rsidR="00432723" w:rsidRDefault="00432723">
      <w:pPr>
        <w:pStyle w:val="PlainText1"/>
        <w:numPr>
          <w:ilvl w:val="0"/>
          <w:numId w:val="21"/>
        </w:numPr>
        <w:ind w:left="1134"/>
      </w:pPr>
      <w:r>
        <w:t>Đánh giá theo chỉ số chất lượng nước (WQI - Water Quality Index): Đây là một chỉ số tổng hợp, được tính toán từ nhiều thông số khác nhau, cung cấp một con số duy nhất phản ánh chất lượng nước một cách tổng thể.</w:t>
      </w:r>
    </w:p>
    <w:p w14:paraId="5EE83B32" w14:textId="3E6DEE8F" w:rsidR="00D944E1" w:rsidRDefault="00D944E1" w:rsidP="00D944E1">
      <w:pPr>
        <w:pStyle w:val="Heading4"/>
      </w:pPr>
      <w:r w:rsidRPr="00D944E1">
        <w:t>Mô hình hóa và dự báo chất lượng nước</w:t>
      </w:r>
    </w:p>
    <w:p w14:paraId="164E11E3" w14:textId="53074DFB" w:rsidR="00D944E1" w:rsidRPr="00810A71" w:rsidRDefault="00D944E1" w:rsidP="00D944E1">
      <w:pPr>
        <w:pStyle w:val="Bullet"/>
        <w:rPr>
          <w:b/>
          <w:bCs/>
        </w:rPr>
      </w:pPr>
      <w:r w:rsidRPr="00810A71">
        <w:rPr>
          <w:b/>
          <w:bCs/>
        </w:rPr>
        <w:t xml:space="preserve">Mục tiêu: </w:t>
      </w:r>
    </w:p>
    <w:p w14:paraId="3EB028C9" w14:textId="77777777" w:rsidR="00D944E1" w:rsidRDefault="00D944E1">
      <w:pPr>
        <w:pStyle w:val="PlainText1"/>
        <w:numPr>
          <w:ilvl w:val="0"/>
          <w:numId w:val="21"/>
        </w:numPr>
        <w:ind w:left="1134"/>
      </w:pPr>
      <w:r>
        <w:t>Dự báo diễn biến chất lượng nước trong tương lai dựa trên các kịch bản phát triển hoặc các sự cố giả định.</w:t>
      </w:r>
    </w:p>
    <w:p w14:paraId="762F8396" w14:textId="77777777" w:rsidR="00D944E1" w:rsidRDefault="00D944E1">
      <w:pPr>
        <w:pStyle w:val="PlainText1"/>
        <w:numPr>
          <w:ilvl w:val="0"/>
          <w:numId w:val="21"/>
        </w:numPr>
        <w:ind w:left="1134"/>
      </w:pPr>
      <w:r>
        <w:t>Hỗ trợ lập kế hoạch, quy hoạch và đưa ra các cảnh báo sớm.</w:t>
      </w:r>
    </w:p>
    <w:p w14:paraId="54C1A724" w14:textId="77777777" w:rsidR="00D944E1" w:rsidRDefault="00D944E1" w:rsidP="00D944E1">
      <w:pPr>
        <w:pStyle w:val="Bullet"/>
      </w:pPr>
      <w:r w:rsidRPr="00D944E1">
        <w:rPr>
          <w:b/>
          <w:bCs/>
        </w:rPr>
        <w:t>Các mô hình phổ biến:</w:t>
      </w:r>
      <w:r>
        <w:t xml:space="preserve"> Các phần mềm mô hình như MIKE 11/21 (mô phỏng thủy văn và chất lượng nước sông, hồ), SWAT (mô hình hóa tác động của việc sử </w:t>
      </w:r>
      <w:r>
        <w:lastRenderedPageBreak/>
        <w:t>dụng đất trên lưu vực) và WEAP (phân tích kịch bản phân bổ nước) được sử dụng rộng rãi.</w:t>
      </w:r>
    </w:p>
    <w:p w14:paraId="49C79BBB" w14:textId="43D7487B" w:rsidR="00D944E1" w:rsidRDefault="00D944E1" w:rsidP="00D944E1">
      <w:pPr>
        <w:pStyle w:val="Bullet"/>
      </w:pPr>
      <w:r w:rsidRPr="00D944E1">
        <w:rPr>
          <w:b/>
          <w:bCs/>
        </w:rPr>
        <w:t>Ứng dụng:</w:t>
      </w:r>
      <w:r>
        <w:t xml:space="preserve"> Mô hình hóa giúp dự đoán ảnh hưởng của sự cố tràn dầu, xây dựng kịch bản phát triển đô thị, công nghiệp, và tính toán khả năng chịu tải của các thủy vực.</w:t>
      </w:r>
    </w:p>
    <w:p w14:paraId="535C482C" w14:textId="35EDB516" w:rsidR="00091C25" w:rsidRDefault="00091C25" w:rsidP="00091C25">
      <w:pPr>
        <w:pStyle w:val="Heading4"/>
      </w:pPr>
      <w:r w:rsidRPr="00091C25">
        <w:t>Đánh giá khả năng chịu tải của nguồn nước</w:t>
      </w:r>
    </w:p>
    <w:p w14:paraId="58E85A53" w14:textId="77777777" w:rsidR="00091C25" w:rsidRDefault="00091C25" w:rsidP="00091C25">
      <w:pPr>
        <w:pStyle w:val="Bullet"/>
      </w:pPr>
      <w:r w:rsidRPr="00091C25">
        <w:rPr>
          <w:b/>
          <w:bCs/>
        </w:rPr>
        <w:t>Mục tiêu:</w:t>
      </w:r>
      <w:r>
        <w:t xml:space="preserve"> Xác định tải lượng chất ô nhiễm tối đa mà một nguồn nước có thể tiếp nhận mà không vượt quá các quy chuẩn chất lượng cho phép.</w:t>
      </w:r>
    </w:p>
    <w:p w14:paraId="35A87376" w14:textId="77777777" w:rsidR="00091C25" w:rsidRPr="00091C25" w:rsidRDefault="00091C25" w:rsidP="00091C25">
      <w:pPr>
        <w:pStyle w:val="Bullet"/>
        <w:rPr>
          <w:b/>
          <w:bCs/>
        </w:rPr>
      </w:pPr>
      <w:r w:rsidRPr="00091C25">
        <w:rPr>
          <w:b/>
          <w:bCs/>
        </w:rPr>
        <w:t>Quy trình đánh giá:</w:t>
      </w:r>
    </w:p>
    <w:p w14:paraId="45B305CB" w14:textId="77777777" w:rsidR="00091C25" w:rsidRDefault="00091C25">
      <w:pPr>
        <w:pStyle w:val="PlainText1"/>
        <w:numPr>
          <w:ilvl w:val="0"/>
          <w:numId w:val="21"/>
        </w:numPr>
        <w:ind w:left="1134"/>
      </w:pPr>
      <w:r>
        <w:t>Tính toán tải lượng ô nhiễm hiện tại từ tất cả các nguồn thải.</w:t>
      </w:r>
    </w:p>
    <w:p w14:paraId="03A45DD3" w14:textId="77777777" w:rsidR="00091C25" w:rsidRDefault="00091C25">
      <w:pPr>
        <w:pStyle w:val="PlainText1"/>
        <w:numPr>
          <w:ilvl w:val="0"/>
          <w:numId w:val="21"/>
        </w:numPr>
        <w:ind w:left="1134"/>
      </w:pPr>
      <w:r>
        <w:t>Sử dụng mô hình hóa để mô phỏng và dự báo khả năng tự làm sạch của nguồn nước.</w:t>
      </w:r>
    </w:p>
    <w:p w14:paraId="27E4FD74" w14:textId="77777777" w:rsidR="00091C25" w:rsidRDefault="00091C25">
      <w:pPr>
        <w:pStyle w:val="PlainText1"/>
        <w:numPr>
          <w:ilvl w:val="0"/>
          <w:numId w:val="21"/>
        </w:numPr>
        <w:ind w:left="1134"/>
      </w:pPr>
      <w:r>
        <w:t>So sánh với ngưỡng chịu tải tối đa đã được quy định.</w:t>
      </w:r>
    </w:p>
    <w:p w14:paraId="3667AF94" w14:textId="12E5EC80" w:rsidR="00091C25" w:rsidRDefault="00091C25" w:rsidP="00091C25">
      <w:pPr>
        <w:pStyle w:val="Bullet"/>
      </w:pPr>
      <w:r w:rsidRPr="00091C25">
        <w:rPr>
          <w:b/>
          <w:bCs/>
        </w:rPr>
        <w:t>Ứng dụng:</w:t>
      </w:r>
      <w:r>
        <w:t xml:space="preserve"> Kết quả đánh giá là cơ sở khoa học để cấp phép xả thải, quy hoạch phát triển bền vững và giám sát ô nhiễm theo vùng.</w:t>
      </w:r>
    </w:p>
    <w:p w14:paraId="422E78AD" w14:textId="39239859" w:rsidR="007010DD" w:rsidRDefault="007010DD" w:rsidP="007010DD">
      <w:pPr>
        <w:pStyle w:val="Heading4"/>
      </w:pPr>
      <w:r w:rsidRPr="007010DD">
        <w:t>Quy hoạch và phân bổ nước</w:t>
      </w:r>
    </w:p>
    <w:p w14:paraId="6AC59325" w14:textId="77777777" w:rsidR="007010DD" w:rsidRDefault="007010DD" w:rsidP="007010DD">
      <w:pPr>
        <w:pStyle w:val="Bullet"/>
      </w:pPr>
      <w:r w:rsidRPr="00C81E5B">
        <w:rPr>
          <w:b/>
          <w:bCs/>
        </w:rPr>
        <w:t>Mục tiêu:</w:t>
      </w:r>
      <w:r>
        <w:t xml:space="preserve"> Đảm bảo việc sử dụng tài nguyên nước một cách hiệu quả, công bằng và bền vững cho các mục đích khác nhau (sinh hoạt, công nghiệp, nông nghiệp).</w:t>
      </w:r>
    </w:p>
    <w:p w14:paraId="0F094E43" w14:textId="77777777" w:rsidR="007010DD" w:rsidRPr="00C81E5B" w:rsidRDefault="007010DD" w:rsidP="007010DD">
      <w:pPr>
        <w:pStyle w:val="Bullet"/>
        <w:rPr>
          <w:b/>
          <w:bCs/>
        </w:rPr>
      </w:pPr>
      <w:r w:rsidRPr="00C81E5B">
        <w:rPr>
          <w:b/>
          <w:bCs/>
        </w:rPr>
        <w:t>Quy trình:</w:t>
      </w:r>
    </w:p>
    <w:p w14:paraId="34B6C430" w14:textId="77777777" w:rsidR="007010DD" w:rsidRDefault="007010DD">
      <w:pPr>
        <w:pStyle w:val="PlainText1"/>
        <w:numPr>
          <w:ilvl w:val="0"/>
          <w:numId w:val="21"/>
        </w:numPr>
        <w:ind w:left="1134"/>
      </w:pPr>
      <w:r>
        <w:t>Điều tra, đánh giá hiện trạng tài nguyên nước.</w:t>
      </w:r>
    </w:p>
    <w:p w14:paraId="79B3D2C5" w14:textId="77777777" w:rsidR="007010DD" w:rsidRDefault="007010DD">
      <w:pPr>
        <w:pStyle w:val="PlainText1"/>
        <w:numPr>
          <w:ilvl w:val="0"/>
          <w:numId w:val="21"/>
        </w:numPr>
        <w:ind w:left="1134"/>
      </w:pPr>
      <w:r>
        <w:t>Dự báo nhu cầu sử dụng nước trong tương lai.</w:t>
      </w:r>
    </w:p>
    <w:p w14:paraId="4915B8FC" w14:textId="77777777" w:rsidR="007010DD" w:rsidRDefault="007010DD">
      <w:pPr>
        <w:pStyle w:val="PlainText1"/>
        <w:numPr>
          <w:ilvl w:val="0"/>
          <w:numId w:val="21"/>
        </w:numPr>
        <w:ind w:left="1134"/>
      </w:pPr>
      <w:r>
        <w:t>Xây dựng các kịch bản phát triển.</w:t>
      </w:r>
    </w:p>
    <w:p w14:paraId="61EFBC85" w14:textId="3167AE83" w:rsidR="007010DD" w:rsidRDefault="007010DD">
      <w:pPr>
        <w:pStyle w:val="PlainText1"/>
        <w:numPr>
          <w:ilvl w:val="0"/>
          <w:numId w:val="21"/>
        </w:numPr>
        <w:ind w:left="1134"/>
      </w:pPr>
      <w:r>
        <w:t>Phân bổ nước theo thứ tự ưu tiên và khả năng nguồn.</w:t>
      </w:r>
    </w:p>
    <w:p w14:paraId="4CFF1A29" w14:textId="4404E67D" w:rsidR="00AB2944" w:rsidRDefault="00A50CC7" w:rsidP="00AB2944">
      <w:pPr>
        <w:pStyle w:val="Heading1"/>
      </w:pPr>
      <w:bookmarkStart w:id="18" w:name="_Toc210485412"/>
      <w:r>
        <w:lastRenderedPageBreak/>
        <w:t>PHƯƠNG PHÁP QUAN TRẮC, PHÂN TÍCH, ĐÁNH GIÁ CHẤT LƯỢNG NƯỚC</w:t>
      </w:r>
      <w:bookmarkEnd w:id="18"/>
    </w:p>
    <w:p w14:paraId="7064655B" w14:textId="2FD58FB3" w:rsidR="00AB2944" w:rsidRDefault="00BB08CC" w:rsidP="00BB08CC">
      <w:pPr>
        <w:pStyle w:val="Heading2"/>
      </w:pPr>
      <w:bookmarkStart w:id="19" w:name="_Toc210485413"/>
      <w:r>
        <w:t>Nguyên tắc đánh giá chất lượng nước</w:t>
      </w:r>
      <w:bookmarkEnd w:id="19"/>
    </w:p>
    <w:p w14:paraId="5F37D7D8" w14:textId="60B31C88" w:rsidR="00BB08CC" w:rsidRDefault="00BB08CC" w:rsidP="00BB08CC">
      <w:pPr>
        <w:pStyle w:val="PlainText1"/>
      </w:pPr>
      <w:r w:rsidRPr="00BB08CC">
        <w:t>Đánh giá chất lượng nước là một quá trình khoa học, hệ thống nhằm xác định mức độ phù hợp của nước với các mục đích sử dụng khác nhau như sinh hoạt, nông nghiệp, công nghiệp, và bảo tồn hệ sinh thái. Quá trình này bao gồm việc thu thập, phân tích và diễn giải dữ liệu để đưa ra các kết luận chính xác về tình trạng nguồn nước.</w:t>
      </w:r>
    </w:p>
    <w:p w14:paraId="5D816344" w14:textId="016E7BF1" w:rsidR="00BB08CC" w:rsidRDefault="00BB08CC" w:rsidP="00BB08CC">
      <w:pPr>
        <w:pStyle w:val="Heading3"/>
      </w:pPr>
      <w:bookmarkStart w:id="20" w:name="_Toc210485414"/>
      <w:r w:rsidRPr="00BB08CC">
        <w:t>Các yếu tố ảnh hưởng đến chất lượng nước</w:t>
      </w:r>
      <w:bookmarkEnd w:id="20"/>
    </w:p>
    <w:p w14:paraId="4D0CE61F" w14:textId="77777777" w:rsidR="00BB08CC" w:rsidRDefault="00BB08CC" w:rsidP="00BB08CC">
      <w:pPr>
        <w:pStyle w:val="PlainText1"/>
      </w:pPr>
      <w:r>
        <w:t>Chất lượng nước là một trạng thái luôn biến đổi do chịu tác động của nhiều yếu tố từ tự nhiên và con người:</w:t>
      </w:r>
    </w:p>
    <w:p w14:paraId="2700DDF5" w14:textId="77777777" w:rsidR="00BB08CC" w:rsidRDefault="00BB08CC" w:rsidP="00BB08CC">
      <w:pPr>
        <w:pStyle w:val="Bullet"/>
      </w:pPr>
      <w:r w:rsidRPr="00F27165">
        <w:rPr>
          <w:b/>
          <w:bCs/>
        </w:rPr>
        <w:t>Các yếu tố tự nhiên:</w:t>
      </w:r>
      <w:r>
        <w:t xml:space="preserve"> Bao gồm đặc điểm địa chất của khu vực (làm thay đổi độ cứng, pH của nước), khí hậu (mưa, nhiệt độ, tốc độ bay hơi) và các đặc điểm thủy văn (lưu lượng dòng chảy, tốc độ xả lũ).</w:t>
      </w:r>
    </w:p>
    <w:p w14:paraId="31CA6DCB" w14:textId="7A6B5E69" w:rsidR="00BB08CC" w:rsidRDefault="00BB08CC" w:rsidP="00BB08CC">
      <w:pPr>
        <w:pStyle w:val="Bullet"/>
      </w:pPr>
      <w:r w:rsidRPr="00F27165">
        <w:rPr>
          <w:b/>
          <w:bCs/>
        </w:rPr>
        <w:t>Các yếu tố nhân tạo:</w:t>
      </w:r>
      <w:r>
        <w:t xml:space="preserve"> Chủ yếu đến từ các hoạt động của con người, bao gồm nước thải sinh hoạt, công nghiệp, nông nghiệp và các hoạt động khai thác, xây dựng. Các hoạt động này đưa vào nguồn nước các chất ô nhiễm như hóa chất, kim loại nặng, chất dinh dưỡng, vi sinh vật gây bệnh, v.v.</w:t>
      </w:r>
    </w:p>
    <w:p w14:paraId="1D452B12" w14:textId="5B70D80B" w:rsidR="00F27165" w:rsidRDefault="00F27165" w:rsidP="00F27165">
      <w:pPr>
        <w:pStyle w:val="Heading3"/>
      </w:pPr>
      <w:bookmarkStart w:id="21" w:name="_Toc210485415"/>
      <w:r w:rsidRPr="00F27165">
        <w:t>Sự biến đổi của chất lượng nước</w:t>
      </w:r>
      <w:bookmarkEnd w:id="21"/>
    </w:p>
    <w:p w14:paraId="31B9E504" w14:textId="77777777" w:rsidR="00F27165" w:rsidRDefault="00F27165" w:rsidP="00F27165">
      <w:pPr>
        <w:pStyle w:val="PlainText1"/>
      </w:pPr>
      <w:r>
        <w:t>Chất lượng nước không cố định mà thay đổi liên tục theo không gian và thời gian, phản ánh sự phức tạp của các quá trình tự nhiên và nhân tạo.</w:t>
      </w:r>
    </w:p>
    <w:p w14:paraId="1094541F" w14:textId="77777777" w:rsidR="00F27165" w:rsidRDefault="00F27165" w:rsidP="00F27165">
      <w:pPr>
        <w:pStyle w:val="Bullet"/>
      </w:pPr>
      <w:r w:rsidRPr="00F27165">
        <w:rPr>
          <w:b/>
          <w:bCs/>
        </w:rPr>
        <w:t>Theo không gian:</w:t>
      </w:r>
      <w:r>
        <w:t xml:space="preserve"> Chất lượng nước có thể thay đổi đáng kể dọc theo chiều dài của một con sông hoặc theo chiều sâu của một hồ. Ví dụ, một con sông có thể sạch ở thượng nguồn nhưng bị ô nhiễm nặng khi chảy qua khu dân cư hoặc khu công nghiệp.</w:t>
      </w:r>
    </w:p>
    <w:p w14:paraId="09FAC454" w14:textId="37955E19" w:rsidR="00F27165" w:rsidRDefault="00F27165" w:rsidP="00F27165">
      <w:pPr>
        <w:pStyle w:val="Bullet"/>
      </w:pPr>
      <w:r w:rsidRPr="00F27165">
        <w:rPr>
          <w:b/>
          <w:bCs/>
        </w:rPr>
        <w:t>Theo thời gian:</w:t>
      </w:r>
      <w:r>
        <w:t xml:space="preserve"> Sự thay đổi diễn ra theo nhiều chu kỳ: theo giờ (do hoạt động sản xuất), theo mùa (mùa khô nồng độ ô nhiễm cao hơn do thiếu nước pha loãng, mùa mưa tải lượng ô nhiễm tăng do nước chảy tràn) và theo năm (phản ánh xu hướng phát triển kinh tế-xã hội của khu vực).</w:t>
      </w:r>
    </w:p>
    <w:p w14:paraId="7454EA0E" w14:textId="594094CB" w:rsidR="004872F5" w:rsidRDefault="004872F5" w:rsidP="004872F5">
      <w:pPr>
        <w:pStyle w:val="Heading3"/>
      </w:pPr>
      <w:bookmarkStart w:id="22" w:name="_Toc210485416"/>
      <w:r w:rsidRPr="004872F5">
        <w:t>Mục tiêu đánh giá</w:t>
      </w:r>
      <w:bookmarkEnd w:id="22"/>
    </w:p>
    <w:p w14:paraId="5200EB78" w14:textId="77777777" w:rsidR="004872F5" w:rsidRDefault="004872F5" w:rsidP="004872F5">
      <w:pPr>
        <w:pStyle w:val="PlainText1"/>
      </w:pPr>
      <w:r>
        <w:t>Tùy thuộc vào mục đích sử dụng, việc đánh giá chất lượng nước có thể được thực hiện với các mục tiêu cụ thể:</w:t>
      </w:r>
    </w:p>
    <w:p w14:paraId="71F1EC48" w14:textId="77777777" w:rsidR="004872F5" w:rsidRDefault="004872F5" w:rsidP="004872F5">
      <w:pPr>
        <w:pStyle w:val="Bullet"/>
      </w:pPr>
      <w:r w:rsidRPr="004872F5">
        <w:rPr>
          <w:b/>
          <w:bCs/>
        </w:rPr>
        <w:t>Đơn mục tiêu:</w:t>
      </w:r>
      <w:r>
        <w:t xml:space="preserve"> Tập trung giải quyết một vấn đề riêng biệt, ví dụ như đánh giá mức độ phú dưỡng của một hồ nước hoặc xác định nồng độ kim loại nặng trong nguồn nước ngầm.</w:t>
      </w:r>
    </w:p>
    <w:p w14:paraId="1461E209" w14:textId="1F11DE61" w:rsidR="004872F5" w:rsidRDefault="004872F5" w:rsidP="004872F5">
      <w:pPr>
        <w:pStyle w:val="Bullet"/>
      </w:pPr>
      <w:r w:rsidRPr="004872F5">
        <w:rPr>
          <w:b/>
          <w:bCs/>
        </w:rPr>
        <w:lastRenderedPageBreak/>
        <w:t>Đa mục tiêu:</w:t>
      </w:r>
      <w:r>
        <w:t xml:space="preserve"> Đánh giá chất lượng nước để phục vụ nhiều nhu cầu khác nhau, chẳng hạn như kiểm tra nước có đủ điều kiện để làm nước cấp sinh hoạt, nuôi trồng thủy sản hay sản xuất công nghiệp không.</w:t>
      </w:r>
    </w:p>
    <w:p w14:paraId="5E293189" w14:textId="5115B526" w:rsidR="000E3013" w:rsidRDefault="000E3013" w:rsidP="000E3013">
      <w:pPr>
        <w:pStyle w:val="Heading3"/>
      </w:pPr>
      <w:bookmarkStart w:id="23" w:name="_Toc210485417"/>
      <w:r>
        <w:t>Đánh giá</w:t>
      </w:r>
      <w:bookmarkEnd w:id="23"/>
    </w:p>
    <w:p w14:paraId="52F536BF" w14:textId="1C550376" w:rsidR="000E3013" w:rsidRDefault="000E3013" w:rsidP="000E3013">
      <w:pPr>
        <w:pStyle w:val="PlainText1"/>
      </w:pPr>
      <w:r>
        <w:t>Sau khi thu thập và phân tích dữ liệu, bước quan trọng tiếp theo là đánh giá.</w:t>
      </w:r>
    </w:p>
    <w:p w14:paraId="17E08DF8" w14:textId="77777777" w:rsidR="000E3013" w:rsidRDefault="000E3013" w:rsidP="000E3013">
      <w:pPr>
        <w:pStyle w:val="Bullet"/>
      </w:pPr>
      <w:r w:rsidRPr="000E3013">
        <w:rPr>
          <w:b/>
          <w:bCs/>
        </w:rPr>
        <w:t>Xác định tình trạng nước:</w:t>
      </w:r>
      <w:r>
        <w:t xml:space="preserve"> Dựa trên các chỉ số thu được, so sánh với các quy chuẩn kỹ thuật (ví dụ: QCVN 08) để phân loại nguồn nước thuộc loại tốt, trung bình hay ô nhiễm.</w:t>
      </w:r>
    </w:p>
    <w:p w14:paraId="1CC93879" w14:textId="77777777" w:rsidR="000E3013" w:rsidRDefault="000E3013" w:rsidP="000E3013">
      <w:pPr>
        <w:pStyle w:val="Bullet"/>
      </w:pPr>
      <w:r w:rsidRPr="000E3013">
        <w:rPr>
          <w:b/>
          <w:bCs/>
        </w:rPr>
        <w:t>Phân tích nguyên nhân ô nhiễm:</w:t>
      </w:r>
      <w:r>
        <w:t xml:space="preserve"> Xác định các nguồn thải và tác nhân chính gây ra ô nhiễm, từ đó đưa ra các giải pháp kiểm soát hiệu quả.</w:t>
      </w:r>
    </w:p>
    <w:p w14:paraId="6D1928A5" w14:textId="7BC1F048" w:rsidR="000E3013" w:rsidRDefault="000E3013" w:rsidP="000E3013">
      <w:pPr>
        <w:pStyle w:val="Bullet"/>
      </w:pPr>
      <w:r w:rsidRPr="000E3013">
        <w:rPr>
          <w:b/>
          <w:bCs/>
        </w:rPr>
        <w:t>Đánh giá xu hướng dài hạn:</w:t>
      </w:r>
      <w:r>
        <w:t xml:space="preserve"> Phân tích dữ liệu trong một khoảng thời gian dài để nhận diện xu hướng biến đổi của chất lượng nước, từ đó dự báo các vấn đề tiềm ẩn và xây dựng các chiến lược quản lý bền vững.</w:t>
      </w:r>
    </w:p>
    <w:p w14:paraId="202318D3" w14:textId="600354D7" w:rsidR="00EF4E8A" w:rsidRPr="00EF4E8A" w:rsidRDefault="00EF4E8A" w:rsidP="00EF4E8A">
      <w:pPr>
        <w:pStyle w:val="Heading2"/>
      </w:pPr>
      <w:bookmarkStart w:id="24" w:name="_Toc210485418"/>
      <w:r>
        <w:t>Đánh giá chất lượng nước</w:t>
      </w:r>
      <w:bookmarkEnd w:id="24"/>
    </w:p>
    <w:p w14:paraId="6DD83DA0" w14:textId="63EC70CF" w:rsidR="0011181F" w:rsidRDefault="0011181F" w:rsidP="00EF4E8A">
      <w:pPr>
        <w:pStyle w:val="Heading3"/>
      </w:pPr>
      <w:bookmarkStart w:id="25" w:name="_Toc210485419"/>
      <w:r w:rsidRPr="0011181F">
        <w:t>Đánh giá các thông số riêng lẻ trong quản lý chất lượng nước</w:t>
      </w:r>
      <w:bookmarkEnd w:id="25"/>
    </w:p>
    <w:p w14:paraId="10E7DEBF" w14:textId="6F76C9B9" w:rsidR="0011181F" w:rsidRDefault="0011181F" w:rsidP="0011181F">
      <w:pPr>
        <w:pStyle w:val="PlainText1"/>
      </w:pPr>
      <w:r w:rsidRPr="0011181F">
        <w:t>Đánh giá chất lượng nước bằng các thông số riêng lẻ là một phương pháp trực tiếp và cơ bản, được áp dụng rộng rãi để xác định mức độ phù hợp của nguồn nước với các mục đích sử dụng cụ thể.</w:t>
      </w:r>
    </w:p>
    <w:p w14:paraId="2D66492D" w14:textId="22EFDB60" w:rsidR="0011181F" w:rsidRPr="0011181F" w:rsidRDefault="0011181F" w:rsidP="00EF4E8A">
      <w:pPr>
        <w:pStyle w:val="Heading4"/>
      </w:pPr>
      <w:r w:rsidRPr="0011181F">
        <w:t xml:space="preserve">Cơ sở phương pháp và </w:t>
      </w:r>
      <w:r>
        <w:t>n</w:t>
      </w:r>
      <w:r w:rsidRPr="0011181F">
        <w:t>guyên tắc</w:t>
      </w:r>
    </w:p>
    <w:p w14:paraId="346F5B04" w14:textId="0DEE91B2" w:rsidR="0011181F" w:rsidRDefault="0011181F" w:rsidP="0011181F">
      <w:pPr>
        <w:pStyle w:val="PlainText1"/>
      </w:pPr>
      <w:r w:rsidRPr="0011181F">
        <w:t>Phương pháp này dựa trên nguyên tắc so sánh trực tiếp giá trị đo được của từng thông số chất lượng nước (như pH, DO, COD, v.v.) với giá trị giới hạn cho phép được quy định trong các Quy chuẩn kỹ thuật Quốc gia (QCVN) hiện hành. Nếu chỉ cần một thông số vượt quá ngưỡng quy định, nguồn nước sẽ được kết luận là không đạt chuẩn cho mục đích sử dụng đó, bất kể các thông số còn lại có đạt yêu cầu hay không. Cách tiếp cận này được coi là "nguyên tắc cứng rắn" (strict principle) nhằm đảm bảo mức độ an toàn cao nhất.</w:t>
      </w:r>
    </w:p>
    <w:p w14:paraId="4C9A2FDA" w14:textId="63947704" w:rsidR="00C02761" w:rsidRPr="00C02761" w:rsidRDefault="00C02761" w:rsidP="00EF4E8A">
      <w:pPr>
        <w:pStyle w:val="Heading4"/>
      </w:pPr>
      <w:r w:rsidRPr="00C02761">
        <w:t>Các Quy chuẩn thường dùng tại Việt Nam</w:t>
      </w:r>
    </w:p>
    <w:p w14:paraId="4848D000" w14:textId="77777777" w:rsidR="00C02761" w:rsidRDefault="00C02761" w:rsidP="00C02761">
      <w:pPr>
        <w:pStyle w:val="PlainText1"/>
      </w:pPr>
      <w:r>
        <w:t>Việt Nam có một hệ thống các QCVN được ban hành bởi Bộ Tài nguyên và Môi trường (BTNMT) và Bộ Y tế (BYT) để làm cơ sở pháp lý cho việc đánh giá:</w:t>
      </w:r>
    </w:p>
    <w:p w14:paraId="255C6E74" w14:textId="08A819EC" w:rsidR="00C02761" w:rsidRDefault="00C02761" w:rsidP="00C02761">
      <w:pPr>
        <w:pStyle w:val="Bullet"/>
      </w:pPr>
      <w:r>
        <w:t>QCVN 08-MT:2015/BTNMT: Chất lượng nước mặt dùng cho sông, hồ, kênh, rạch.</w:t>
      </w:r>
    </w:p>
    <w:p w14:paraId="66062D55" w14:textId="77777777" w:rsidR="00C02761" w:rsidRDefault="00C02761" w:rsidP="00C02761">
      <w:pPr>
        <w:pStyle w:val="Bullet"/>
      </w:pPr>
      <w:r>
        <w:t>QCVN 09-MT:2015/BTNMT: Chất lượng nước dưới đất.</w:t>
      </w:r>
    </w:p>
    <w:p w14:paraId="7FCF74B9" w14:textId="77777777" w:rsidR="00C02761" w:rsidRDefault="00C02761" w:rsidP="00C02761">
      <w:pPr>
        <w:pStyle w:val="Bullet"/>
      </w:pPr>
      <w:r>
        <w:t>QCVN 01-1:2018/BYT: Chất lượng nước uống.</w:t>
      </w:r>
    </w:p>
    <w:p w14:paraId="03341C84" w14:textId="136AF0E4" w:rsidR="00C02761" w:rsidRDefault="00C02761" w:rsidP="00C02761">
      <w:pPr>
        <w:pStyle w:val="Bullet"/>
      </w:pPr>
      <w:r>
        <w:t>QCVN 02:2009/BYT: Chất lượng nước sinh hoạt.</w:t>
      </w:r>
    </w:p>
    <w:p w14:paraId="7D21A5CC" w14:textId="379418BF" w:rsidR="00185652" w:rsidRPr="00185652" w:rsidRDefault="00185652" w:rsidP="00EF4E8A">
      <w:pPr>
        <w:pStyle w:val="Heading4"/>
      </w:pPr>
      <w:r w:rsidRPr="00185652">
        <w:lastRenderedPageBreak/>
        <w:t>Các chỉ số đơn lẻ phổ biến</w:t>
      </w:r>
      <w:r w:rsidR="00837B00">
        <w:t xml:space="preserve"> dùng trong đánh giá</w:t>
      </w:r>
    </w:p>
    <w:p w14:paraId="5FE996F2" w14:textId="77777777" w:rsidR="00185652" w:rsidRPr="00185652" w:rsidRDefault="00185652" w:rsidP="00185652">
      <w:pPr>
        <w:pStyle w:val="Bullet"/>
        <w:rPr>
          <w:b/>
          <w:bCs/>
        </w:rPr>
      </w:pPr>
      <w:r w:rsidRPr="00185652">
        <w:rPr>
          <w:b/>
          <w:bCs/>
        </w:rPr>
        <w:t>Chỉ số vật lý:</w:t>
      </w:r>
    </w:p>
    <w:p w14:paraId="74991415" w14:textId="77777777" w:rsidR="00185652" w:rsidRDefault="00185652">
      <w:pPr>
        <w:pStyle w:val="PlainText1"/>
        <w:numPr>
          <w:ilvl w:val="0"/>
          <w:numId w:val="23"/>
        </w:numPr>
        <w:ind w:left="1134"/>
      </w:pPr>
      <w:r>
        <w:t>pH: Phản ánh tính axit hoặc kiềm của nước. Hầu hết các sinh vật thủy sinh chỉ có thể tồn tại trong giới hạn pH nhất định, thường từ 6,5 đến 8,5.</w:t>
      </w:r>
    </w:p>
    <w:p w14:paraId="4E71E519" w14:textId="77777777" w:rsidR="00185652" w:rsidRDefault="00185652">
      <w:pPr>
        <w:pStyle w:val="PlainText1"/>
        <w:numPr>
          <w:ilvl w:val="0"/>
          <w:numId w:val="23"/>
        </w:numPr>
        <w:ind w:left="1134"/>
      </w:pPr>
      <w:r>
        <w:t>Độ đục: Liên quan đến hàm lượng các chất rắn lơ lửng, ảnh hưởng đến khả năng quang hợp của thực vật thủy sinh và tính thẩm mỹ của nước.</w:t>
      </w:r>
    </w:p>
    <w:p w14:paraId="6FD7CDCF" w14:textId="77777777" w:rsidR="00185652" w:rsidRPr="00185652" w:rsidRDefault="00185652" w:rsidP="00185652">
      <w:pPr>
        <w:pStyle w:val="Bullet"/>
        <w:rPr>
          <w:b/>
          <w:bCs/>
        </w:rPr>
      </w:pPr>
      <w:r w:rsidRPr="00185652">
        <w:rPr>
          <w:b/>
          <w:bCs/>
        </w:rPr>
        <w:t>Chỉ số hóa học:</w:t>
      </w:r>
    </w:p>
    <w:p w14:paraId="15CF9EA2" w14:textId="0BD3F9A6" w:rsidR="00185652" w:rsidRDefault="00185652">
      <w:pPr>
        <w:pStyle w:val="PlainText1"/>
        <w:numPr>
          <w:ilvl w:val="0"/>
          <w:numId w:val="22"/>
        </w:numPr>
        <w:ind w:left="1134"/>
      </w:pPr>
      <w:r>
        <w:t>DO: Nồng độ DO dưới 4 mg/L thường là dấu hiệu của ô nhiễm hữu cơ nặng.</w:t>
      </w:r>
    </w:p>
    <w:p w14:paraId="3DB4EF0B" w14:textId="6AC4AFBC" w:rsidR="00185652" w:rsidRDefault="00185652">
      <w:pPr>
        <w:pStyle w:val="PlainText1"/>
        <w:numPr>
          <w:ilvl w:val="0"/>
          <w:numId w:val="22"/>
        </w:numPr>
        <w:ind w:left="1134"/>
      </w:pPr>
      <w:r>
        <w:t xml:space="preserve">BOD₅: </w:t>
      </w:r>
      <w:r w:rsidR="000C7599">
        <w:t>P</w:t>
      </w:r>
      <w:r>
        <w:t>hản ánh mức độ ô nhiễm hữu cơ.</w:t>
      </w:r>
    </w:p>
    <w:p w14:paraId="6CF9227E" w14:textId="3B824889" w:rsidR="00185652" w:rsidRDefault="00185652">
      <w:pPr>
        <w:pStyle w:val="PlainText1"/>
        <w:numPr>
          <w:ilvl w:val="0"/>
          <w:numId w:val="22"/>
        </w:numPr>
        <w:ind w:left="1134"/>
      </w:pPr>
      <w:r>
        <w:t xml:space="preserve">COD: </w:t>
      </w:r>
      <w:r w:rsidR="000C7599">
        <w:t>P</w:t>
      </w:r>
      <w:r>
        <w:t xml:space="preserve">hản ánh tổng mức độ ô nhiễm </w:t>
      </w:r>
      <w:r w:rsidR="00E5387C">
        <w:t>chất hữu cơ khó phân hủy</w:t>
      </w:r>
      <w:r>
        <w:t>.</w:t>
      </w:r>
    </w:p>
    <w:p w14:paraId="09FFF8E2" w14:textId="0705B3EE" w:rsidR="00185652" w:rsidRDefault="00185652">
      <w:pPr>
        <w:pStyle w:val="PlainText1"/>
        <w:numPr>
          <w:ilvl w:val="0"/>
          <w:numId w:val="22"/>
        </w:numPr>
        <w:ind w:left="1134"/>
      </w:pPr>
      <w:r>
        <w:t>Amoni (NH₄⁺), Nitrat (NO₃⁻), Phốt phát (PO₄³⁻)</w:t>
      </w:r>
      <w:r w:rsidR="009D3939">
        <w:t>: P</w:t>
      </w:r>
      <w:r>
        <w:t>hản ánh ô nhiễm do các chất dinh dưỡng</w:t>
      </w:r>
      <w:r w:rsidR="009971E0">
        <w:t>.</w:t>
      </w:r>
    </w:p>
    <w:p w14:paraId="40690727" w14:textId="77777777" w:rsidR="00185652" w:rsidRDefault="00185652">
      <w:pPr>
        <w:pStyle w:val="PlainText1"/>
        <w:numPr>
          <w:ilvl w:val="0"/>
          <w:numId w:val="22"/>
        </w:numPr>
        <w:ind w:left="1134"/>
      </w:pPr>
      <w:r>
        <w:t>Kim loại nặng: Các kim loại như Asen (As), Chì (Pb), Cadimi (Cd), Thủy ngân (Hg), v.v., có độc tính cao ngay cả ở nồng độ rất thấp và có khả năng tích lũy sinh học.</w:t>
      </w:r>
    </w:p>
    <w:p w14:paraId="49D14D79" w14:textId="38042A7E" w:rsidR="00185652" w:rsidRDefault="00185652" w:rsidP="00563141">
      <w:pPr>
        <w:pStyle w:val="Bullet"/>
      </w:pPr>
      <w:r w:rsidRPr="009971E0">
        <w:rPr>
          <w:b/>
          <w:bCs/>
        </w:rPr>
        <w:t>Chỉ số vi sinh:</w:t>
      </w:r>
      <w:r w:rsidR="009971E0" w:rsidRPr="009971E0">
        <w:rPr>
          <w:b/>
          <w:bCs/>
        </w:rPr>
        <w:t xml:space="preserve"> </w:t>
      </w:r>
      <w:r>
        <w:t>Tổng số Coliform và E. coli: Là các chỉ số chính để đánh giá mức độ ô nhiễm phân, cho thấy nước có nguy cơ chứa các vi sinh vật gây bệnh như vi khuẩn tả, lỵ.</w:t>
      </w:r>
    </w:p>
    <w:p w14:paraId="7E938D2F" w14:textId="29D82524" w:rsidR="00952968" w:rsidRDefault="00952968" w:rsidP="00EF4E8A">
      <w:pPr>
        <w:pStyle w:val="Heading4"/>
      </w:pPr>
      <w:r>
        <w:t>Cách đánh giá</w:t>
      </w:r>
    </w:p>
    <w:p w14:paraId="2D640F0E" w14:textId="7E3B7002" w:rsidR="00952968" w:rsidRPr="00974B09" w:rsidRDefault="00B918D3" w:rsidP="00B918D3">
      <w:pPr>
        <w:pStyle w:val="Bullet"/>
        <w:rPr>
          <w:b/>
          <w:bCs/>
        </w:rPr>
      </w:pPr>
      <w:r w:rsidRPr="00974B09">
        <w:rPr>
          <w:b/>
          <w:bCs/>
        </w:rPr>
        <w:t>So sánh trực tiếp từng chỉ số</w:t>
      </w:r>
    </w:p>
    <w:p w14:paraId="23B9DD29" w14:textId="326706E6" w:rsidR="00B918D3" w:rsidRDefault="00B918D3" w:rsidP="00B918D3">
      <w:pPr>
        <w:pStyle w:val="PlainText1"/>
      </w:pPr>
      <w:r>
        <w:t>Phương pháp này xem xét từng thông số chất lượng nước một cách độc lập. Giá trị đo được tại hiện trường hoặc trong phòng thí nghiệm (Ci) được đối chiếu trực tiếp với giá trị giới hạn tối đa cho phép (Si) được quy định trong các Quy chuẩn kỹ thuật Quốc gia (QCVN).</w:t>
      </w:r>
    </w:p>
    <w:p w14:paraId="73B12A59" w14:textId="47C856D9" w:rsidR="00B918D3" w:rsidRDefault="00B918D3" w:rsidP="00B918D3">
      <w:pPr>
        <w:pStyle w:val="PlainText1"/>
      </w:pPr>
      <w:r w:rsidRPr="00B918D3">
        <w:rPr>
          <w:b/>
          <w:bCs/>
        </w:rPr>
        <w:t>Ví dụ minh họa:</w:t>
      </w:r>
      <w:r>
        <w:t xml:space="preserve"> Theo QCVN 08-MT:2015/BTNMT, giá trị oxy hòa tan (DO) tối thiểu cho mục đích tưới tiêu (Cột B1) là 4 mg/L. Nếu kết quả đo chỉ số DO tại một điểm là 3,5 mg/L, thì giá trị này không đạt chuẩn, và nguồn nước sẽ được kết luận là không phù hợp cho mục đích tưới tiêu, bất kể các chỉ số khác có tốt đến đâu.</w:t>
      </w:r>
    </w:p>
    <w:p w14:paraId="0585215F" w14:textId="2B678B90" w:rsidR="00A2750A" w:rsidRPr="00974B09" w:rsidRDefault="00A2750A" w:rsidP="00974B09">
      <w:pPr>
        <w:pStyle w:val="Bullet"/>
        <w:rPr>
          <w:b/>
          <w:bCs/>
        </w:rPr>
      </w:pPr>
      <w:r w:rsidRPr="00974B09">
        <w:rPr>
          <w:b/>
          <w:bCs/>
        </w:rPr>
        <w:t>Tính tỷ lệ vượt chuẩn</w:t>
      </w:r>
    </w:p>
    <w:p w14:paraId="4FAD583C" w14:textId="77777777" w:rsidR="00A2750A" w:rsidRPr="00A2750A" w:rsidRDefault="00A2750A" w:rsidP="00A2750A">
      <w:pPr>
        <w:pStyle w:val="PlainText1"/>
      </w:pPr>
      <w:r w:rsidRPr="00A2750A">
        <w:t>Để định lượng mức độ ô nhiễm, chúng ta có thể tính tỷ lệ vượt chuẩn (</w:t>
      </w:r>
      <w:r w:rsidRPr="00A2750A">
        <w:rPr>
          <w:b/>
          <w:bCs/>
        </w:rPr>
        <w:t>Pi​</w:t>
      </w:r>
      <w:r w:rsidRPr="00A2750A">
        <w:t>) của mỗi thông số theo công thức:</w:t>
      </w:r>
    </w:p>
    <w:p w14:paraId="481ED375" w14:textId="6294D9E2" w:rsidR="00A2750A" w:rsidRDefault="00A2750A" w:rsidP="00964466">
      <w:pPr>
        <w:pStyle w:val="PlainText1"/>
        <w:jc w:val="center"/>
      </w:pPr>
      <w:r w:rsidRPr="00A2750A">
        <w:t>Pi​</w:t>
      </w:r>
      <w:r>
        <w:t xml:space="preserve"> </w:t>
      </w:r>
      <w:r w:rsidRPr="00A2750A">
        <w:t>=</w:t>
      </w:r>
      <w:r>
        <w:t xml:space="preserve"> </w:t>
      </w:r>
      <w:r w:rsidRPr="00A2750A">
        <w:t>Ci​/</w:t>
      </w:r>
      <w:r>
        <w:t xml:space="preserve"> </w:t>
      </w:r>
      <w:r w:rsidRPr="00A2750A">
        <w:t>Si​</w:t>
      </w:r>
    </w:p>
    <w:p w14:paraId="113E83FC" w14:textId="76B511EE" w:rsidR="00964466" w:rsidRPr="00A2750A" w:rsidRDefault="00964466" w:rsidP="00964466">
      <w:pPr>
        <w:pStyle w:val="PlainText1"/>
      </w:pPr>
      <w:r>
        <w:t>Trong đó:</w:t>
      </w:r>
    </w:p>
    <w:p w14:paraId="61A30B4A" w14:textId="77777777" w:rsidR="00A2750A" w:rsidRPr="00A2750A" w:rsidRDefault="00A2750A">
      <w:pPr>
        <w:pStyle w:val="PlainText1"/>
        <w:numPr>
          <w:ilvl w:val="0"/>
          <w:numId w:val="24"/>
        </w:numPr>
      </w:pPr>
      <w:r w:rsidRPr="00A2750A">
        <w:rPr>
          <w:b/>
          <w:bCs/>
        </w:rPr>
        <w:lastRenderedPageBreak/>
        <w:t>Ci​</w:t>
      </w:r>
      <w:r w:rsidRPr="00A2750A">
        <w:t>: Nồng độ thực tế đo được của thông số i.</w:t>
      </w:r>
    </w:p>
    <w:p w14:paraId="46F50347" w14:textId="77777777" w:rsidR="00A2750A" w:rsidRPr="00A2750A" w:rsidRDefault="00A2750A">
      <w:pPr>
        <w:pStyle w:val="PlainText1"/>
        <w:numPr>
          <w:ilvl w:val="0"/>
          <w:numId w:val="24"/>
        </w:numPr>
      </w:pPr>
      <w:r w:rsidRPr="00A2750A">
        <w:rPr>
          <w:b/>
          <w:bCs/>
        </w:rPr>
        <w:t>Si​</w:t>
      </w:r>
      <w:r w:rsidRPr="00A2750A">
        <w:t>: Giá trị giới hạn tối đa cho phép của thông số i theo quy chuẩn.</w:t>
      </w:r>
    </w:p>
    <w:p w14:paraId="408B9C20" w14:textId="77777777" w:rsidR="00A2750A" w:rsidRPr="00A2750A" w:rsidRDefault="00A2750A" w:rsidP="00A2750A">
      <w:pPr>
        <w:pStyle w:val="PlainText1"/>
      </w:pPr>
      <w:r w:rsidRPr="00A2750A">
        <w:t xml:space="preserve">Nếu </w:t>
      </w:r>
      <w:r w:rsidRPr="00A2750A">
        <w:rPr>
          <w:b/>
          <w:bCs/>
        </w:rPr>
        <w:t>Pi​&gt;1</w:t>
      </w:r>
      <w:r w:rsidRPr="00A2750A">
        <w:t>, điều đó có nghĩa là nồng độ của thông số i đã vượt quá giới hạn cho phép. Tỷ lệ này càng lớn, mức độ ô nhiễm càng nghiêm trọng.</w:t>
      </w:r>
    </w:p>
    <w:p w14:paraId="4B63FEE7" w14:textId="396C3BED" w:rsidR="00A2750A" w:rsidRPr="00A347B0" w:rsidRDefault="00A2750A" w:rsidP="00A347B0">
      <w:pPr>
        <w:pStyle w:val="Bullet"/>
        <w:rPr>
          <w:b/>
          <w:bCs/>
        </w:rPr>
      </w:pPr>
      <w:r w:rsidRPr="00A347B0">
        <w:rPr>
          <w:b/>
          <w:bCs/>
        </w:rPr>
        <w:t>Kết luận tổng thể</w:t>
      </w:r>
    </w:p>
    <w:p w14:paraId="2A79179D" w14:textId="28BC238F" w:rsidR="00A2750A" w:rsidRPr="00B918D3" w:rsidRDefault="00A2750A" w:rsidP="00A2750A">
      <w:pPr>
        <w:pStyle w:val="PlainText1"/>
      </w:pPr>
      <w:r>
        <w:t>Khi đánh giá nhiều thông số cùng lúc, nguyên tắc phổ biến là lấy thông số có mức độ ô nhiễm cao nhất (hay giá trị Pi lớn nhất) để xác định tình trạng tổng thể của nguồn nước. Cách tiếp cận "cứng rắn" này đảm bảo an toàn vì nó tập trung vào chỉ tiêu xấu nhất, giúp nhận diện và giải quyết các vấn đề ô nhiễm nghiêm trọng nhất trước tiên.</w:t>
      </w:r>
    </w:p>
    <w:p w14:paraId="529E20E5" w14:textId="1E584569" w:rsidR="001C4526" w:rsidRPr="001C4526" w:rsidRDefault="001C4526" w:rsidP="00EF4E8A">
      <w:pPr>
        <w:pStyle w:val="Heading4"/>
      </w:pPr>
      <w:r w:rsidRPr="001C4526">
        <w:t>Ưu và nhược điểm</w:t>
      </w:r>
      <w:r w:rsidR="00D04779">
        <w:t xml:space="preserve"> của phương pháp</w:t>
      </w:r>
    </w:p>
    <w:p w14:paraId="1760C856" w14:textId="77777777" w:rsidR="001C4526" w:rsidRDefault="001C4526" w:rsidP="001C4526">
      <w:pPr>
        <w:pStyle w:val="Bullet"/>
      </w:pPr>
      <w:r w:rsidRPr="003205CF">
        <w:rPr>
          <w:b/>
          <w:bCs/>
        </w:rPr>
        <w:t>Ưu điểm:</w:t>
      </w:r>
      <w:r>
        <w:t xml:space="preserve"> Phương pháp này rất đơn giản và dễ áp dụng, phù hợp cho việc kiểm tra nhanh và đánh giá ban đầu.</w:t>
      </w:r>
    </w:p>
    <w:p w14:paraId="47C9FA17" w14:textId="0CD7DB3F" w:rsidR="001C4526" w:rsidRPr="003205CF" w:rsidRDefault="001C4526" w:rsidP="001C4526">
      <w:pPr>
        <w:pStyle w:val="Bullet"/>
        <w:rPr>
          <w:b/>
          <w:bCs/>
        </w:rPr>
      </w:pPr>
      <w:r w:rsidRPr="003205CF">
        <w:rPr>
          <w:b/>
          <w:bCs/>
        </w:rPr>
        <w:t xml:space="preserve">Nhược điểm: </w:t>
      </w:r>
    </w:p>
    <w:p w14:paraId="5E6EDED0" w14:textId="714AF1A0" w:rsidR="001C4526" w:rsidRDefault="001C4526">
      <w:pPr>
        <w:pStyle w:val="PlainText1"/>
        <w:numPr>
          <w:ilvl w:val="0"/>
          <w:numId w:val="22"/>
        </w:numPr>
        <w:ind w:left="1134"/>
      </w:pPr>
      <w:r>
        <w:t>Phương pháp này không cung cấp một bức tranh toàn diện về chất lượng nước vì nó đánh giá từng thông số một cách riêng lẻ.</w:t>
      </w:r>
    </w:p>
    <w:p w14:paraId="55E31C75" w14:textId="632481A2" w:rsidR="001C4526" w:rsidRDefault="001C4526">
      <w:pPr>
        <w:pStyle w:val="PlainText1"/>
        <w:numPr>
          <w:ilvl w:val="0"/>
          <w:numId w:val="22"/>
        </w:numPr>
        <w:ind w:left="1134"/>
      </w:pPr>
      <w:r>
        <w:t>Chỉ một thông số vượt chuẩn cũng có thể dẫn đến kết luận toàn bộ nguồn nước không đạt yêu cầu, trong khi các thông số khác có thể vẫn trong giới hạn cho phép.</w:t>
      </w:r>
    </w:p>
    <w:p w14:paraId="36C1C9F2" w14:textId="3701BECD" w:rsidR="00F04134" w:rsidRDefault="00E96878" w:rsidP="00EF4E8A">
      <w:pPr>
        <w:pStyle w:val="Heading3"/>
      </w:pPr>
      <w:bookmarkStart w:id="26" w:name="_Toc210485420"/>
      <w:r>
        <w:t>Đánh giá theo chỉ số chất lượng nước</w:t>
      </w:r>
      <w:r w:rsidRPr="00E96878">
        <w:t xml:space="preserve"> WQI (WA</w:t>
      </w:r>
      <w:r>
        <w:t>ater</w:t>
      </w:r>
      <w:r w:rsidRPr="00E96878">
        <w:t xml:space="preserve"> Q</w:t>
      </w:r>
      <w:r>
        <w:t>uality</w:t>
      </w:r>
      <w:r w:rsidRPr="00E96878">
        <w:t xml:space="preserve"> I</w:t>
      </w:r>
      <w:r>
        <w:t>ndex</w:t>
      </w:r>
      <w:r w:rsidRPr="00E96878">
        <w:t>)</w:t>
      </w:r>
      <w:bookmarkEnd w:id="26"/>
    </w:p>
    <w:p w14:paraId="043A1E88" w14:textId="664B147A" w:rsidR="00872CBD" w:rsidRDefault="00F9383C" w:rsidP="00872CBD">
      <w:pPr>
        <w:pStyle w:val="PlainText1"/>
      </w:pPr>
      <w:r w:rsidRPr="00F9383C">
        <w:t>Chỉ số chất lượng nước WQI</w:t>
      </w:r>
      <w:r>
        <w:t xml:space="preserve"> </w:t>
      </w:r>
      <w:r w:rsidRPr="00F9383C">
        <w:t>là một công cụ khoa học tổng hợp được sử dụng để đơn giản hóa và đánh giá tổng thể chất lượng của một nguồn nước. WQI được tính toán từ một tập hợp các thông số chất lượng nước thông qua các công thức toán học, sau đó được biểu diễn bằng một thang điểm hoặc thang màu, giúp người dùng dễ dàng hiểu và so sánh.</w:t>
      </w:r>
    </w:p>
    <w:p w14:paraId="433595C0" w14:textId="1956EFDE" w:rsidR="00F9383C" w:rsidRDefault="00F9383C" w:rsidP="00EF4E8A">
      <w:pPr>
        <w:pStyle w:val="Heading4"/>
      </w:pPr>
      <w:r w:rsidRPr="00F9383C">
        <w:t>Nguyên tắc xây dựng WQI</w:t>
      </w:r>
    </w:p>
    <w:p w14:paraId="77764C31" w14:textId="77777777" w:rsidR="00F9383C" w:rsidRDefault="00F9383C" w:rsidP="00F9383C">
      <w:pPr>
        <w:pStyle w:val="PlainText1"/>
      </w:pPr>
      <w:r>
        <w:t>Việc xây dựng một chỉ số WQI cần tuân thủ một số nguyên tắc cơ bản để đảm bảo tính khoa học và hiệu quả:</w:t>
      </w:r>
    </w:p>
    <w:p w14:paraId="493741DF" w14:textId="77777777" w:rsidR="00F9383C" w:rsidRDefault="00F9383C" w:rsidP="00F9383C">
      <w:pPr>
        <w:pStyle w:val="Bullet"/>
      </w:pPr>
      <w:r>
        <w:t>Tính phù hợp: Chỉ số WQI phải phù hợp với mục đích sử dụng nguồn nước (ví dụ: cấp nước sinh hoạt, nuôi trồng thủy sản).</w:t>
      </w:r>
    </w:p>
    <w:p w14:paraId="2289B64E" w14:textId="77777777" w:rsidR="00F9383C" w:rsidRDefault="00F9383C" w:rsidP="00F9383C">
      <w:pPr>
        <w:pStyle w:val="Bullet"/>
      </w:pPr>
      <w:r>
        <w:t>Tính chính xác: Kết quả của WQI phải phản ánh chính xác thực trạng chất lượng nước.</w:t>
      </w:r>
    </w:p>
    <w:p w14:paraId="27CA1C9F" w14:textId="77777777" w:rsidR="00F9383C" w:rsidRDefault="00F9383C" w:rsidP="00F9383C">
      <w:pPr>
        <w:pStyle w:val="Bullet"/>
      </w:pPr>
      <w:r>
        <w:t>Tính nhất quán: Chỉ số phải được tính toán bằng phương pháp thống nhất trên toàn hệ thống để có thể so sánh.</w:t>
      </w:r>
    </w:p>
    <w:p w14:paraId="3DFD0319" w14:textId="77777777" w:rsidR="00F9383C" w:rsidRDefault="00F9383C" w:rsidP="00F9383C">
      <w:pPr>
        <w:pStyle w:val="Bullet"/>
      </w:pPr>
      <w:r>
        <w:lastRenderedPageBreak/>
        <w:t>Tính liên tục: Có thể áp dụng để đánh giá chất lượng nước trong các điều kiện khác nhau và các chuỗi thời gian dài.</w:t>
      </w:r>
    </w:p>
    <w:p w14:paraId="1869BC25" w14:textId="77777777" w:rsidR="00F9383C" w:rsidRDefault="00F9383C" w:rsidP="00F9383C">
      <w:pPr>
        <w:pStyle w:val="Bullet"/>
      </w:pPr>
      <w:r>
        <w:t>Tính sẵn có: Các thông số đầu vào để tính toán WQI phải có sẵn, dễ dàng thu thập.</w:t>
      </w:r>
    </w:p>
    <w:p w14:paraId="32D07638" w14:textId="26EEB2DC" w:rsidR="00F9383C" w:rsidRDefault="00F9383C" w:rsidP="00F9383C">
      <w:pPr>
        <w:pStyle w:val="Bullet"/>
      </w:pPr>
      <w:r>
        <w:t>Tính so sánh: Kết quả WQI phải có thể so sánh được giữa các địa điểm và thời gian khác nhau.</w:t>
      </w:r>
    </w:p>
    <w:p w14:paraId="19525289" w14:textId="06D3BC95" w:rsidR="00981768" w:rsidRDefault="00981768" w:rsidP="00EF4E8A">
      <w:pPr>
        <w:pStyle w:val="Heading4"/>
      </w:pPr>
      <w:r w:rsidRPr="00981768">
        <w:t>Vai trò của WQI trong quản lý chất lượng nước</w:t>
      </w:r>
    </w:p>
    <w:p w14:paraId="694D9C7B" w14:textId="77777777" w:rsidR="00981768" w:rsidRDefault="00981768" w:rsidP="00981768">
      <w:pPr>
        <w:pStyle w:val="PlainText1"/>
      </w:pPr>
      <w:r>
        <w:t>WQI đóng vai trò quan trọng trong việc hỗ trợ các nhà quản lý và cộng đồng trong công tác quản lý tài nguyên nước:</w:t>
      </w:r>
    </w:p>
    <w:p w14:paraId="7D03B3E7" w14:textId="77777777" w:rsidR="00981768" w:rsidRDefault="00981768" w:rsidP="00981768">
      <w:pPr>
        <w:pStyle w:val="Bullet"/>
      </w:pPr>
      <w:r>
        <w:t>Phục vụ quá trình ra quyết định: WQI cung cấp một cơ sở định lượng để các nhà quản lý xác định các khu vực ô nhiễm ưu tiên cần xử lý và phân bổ nguồn lực tài chính hiệu quả.</w:t>
      </w:r>
    </w:p>
    <w:p w14:paraId="7B8497BB" w14:textId="77777777" w:rsidR="00981768" w:rsidRDefault="00981768" w:rsidP="00981768">
      <w:pPr>
        <w:pStyle w:val="Bullet"/>
      </w:pPr>
      <w:r>
        <w:t>Phân vùng chất lượng nước: WQI giúp phân loại các vùng nước thành các cấp độ chất lượng khác nhau (ví dụ: tốt, trung bình, kém), hỗ trợ việc quy hoạch sử dụng đất và tài nguyên nước.</w:t>
      </w:r>
    </w:p>
    <w:p w14:paraId="13B5989B" w14:textId="77777777" w:rsidR="00981768" w:rsidRDefault="00981768" w:rsidP="00981768">
      <w:pPr>
        <w:pStyle w:val="Bullet"/>
      </w:pPr>
      <w:r>
        <w:t>Phân tích diễn biến: Bằng cách theo dõi WQI theo thời gian, có thể phân tích xu hướng biến đổi của chất lượng nước và dự báo các vấn đề tiềm ẩn.</w:t>
      </w:r>
    </w:p>
    <w:p w14:paraId="79EA192A" w14:textId="3FE7798B" w:rsidR="00872CBD" w:rsidRDefault="00981768" w:rsidP="00981768">
      <w:pPr>
        <w:pStyle w:val="Bullet"/>
      </w:pPr>
      <w:r>
        <w:t>Công bố thông tin cho cộng đồng: WQI là một công cụ đơn giản để truyền đạt thông tin phức tạp về chất lượng nước đến công chúng, nâng cao nhận thức và khuyến khích sự tham gia của cộng đồng.</w:t>
      </w:r>
    </w:p>
    <w:p w14:paraId="3B4D9D9A" w14:textId="36AE2181" w:rsidR="005156F8" w:rsidRDefault="005156F8" w:rsidP="00EF4E8A">
      <w:pPr>
        <w:pStyle w:val="Heading4"/>
      </w:pPr>
      <w:r w:rsidRPr="005156F8">
        <w:t>Các bước thiết lập WQI</w:t>
      </w:r>
    </w:p>
    <w:p w14:paraId="258A7EF4" w14:textId="77777777" w:rsidR="005156F8" w:rsidRDefault="005156F8" w:rsidP="005156F8">
      <w:pPr>
        <w:pStyle w:val="PlainText1"/>
      </w:pPr>
      <w:r>
        <w:t>Việc xây dựng một chỉ số WQI thường bao gồm bốn bước chính:</w:t>
      </w:r>
    </w:p>
    <w:p w14:paraId="06FD10A2" w14:textId="77777777" w:rsidR="005156F8" w:rsidRDefault="005156F8" w:rsidP="005156F8">
      <w:pPr>
        <w:pStyle w:val="Bullet"/>
      </w:pPr>
      <w:r w:rsidRPr="00007AB6">
        <w:rPr>
          <w:b/>
          <w:bCs/>
        </w:rPr>
        <w:t>Bước 1: Lựa chọn thông số:</w:t>
      </w:r>
      <w:r>
        <w:t xml:space="preserve"> Các thông số được lựa chọn phụ thuộc vào mục đích sử dụng WQI và đặc điểm của nguồn nước. Thông thường, các thông số này được nhóm thành các nhóm chính bao gồm: oxy hòa tan, chất dinh dưỡng, các chỉ tiêu vi sinh (E. coli, Coliform), hóa chất độc hại (kim loại nặng, hóa chất bảo vệ thực vật) và các đặc tính vật lý.</w:t>
      </w:r>
    </w:p>
    <w:p w14:paraId="3850913A" w14:textId="77777777" w:rsidR="005156F8" w:rsidRDefault="005156F8" w:rsidP="005156F8">
      <w:pPr>
        <w:pStyle w:val="Bullet"/>
      </w:pPr>
      <w:r w:rsidRPr="00007AB6">
        <w:rPr>
          <w:b/>
          <w:bCs/>
        </w:rPr>
        <w:t>Bước 2: Chuyển đổi các thông số về cùng thang đo:</w:t>
      </w:r>
      <w:r>
        <w:t xml:space="preserve"> Vì các thông số có đơn vị đo khác nhau, chúng cần được chuyển đổi về một thang điểm chung (ví dụ: từ 0 đến 100) để có thể so sánh và tính toán. Phương pháp phổ biến là sử dụng các "đường cong tỉ lệ" (rating curves).</w:t>
      </w:r>
    </w:p>
    <w:p w14:paraId="07464661" w14:textId="77777777" w:rsidR="005156F8" w:rsidRDefault="005156F8" w:rsidP="005156F8">
      <w:pPr>
        <w:pStyle w:val="Bullet"/>
      </w:pPr>
      <w:r w:rsidRPr="00007AB6">
        <w:rPr>
          <w:b/>
          <w:bCs/>
        </w:rPr>
        <w:t>Bước 3: Gán trọng số:</w:t>
      </w:r>
      <w:r>
        <w:t xml:space="preserve"> Đây là bước gây tranh cãi nhất.</w:t>
      </w:r>
    </w:p>
    <w:p w14:paraId="505465B6" w14:textId="77777777" w:rsidR="005156F8" w:rsidRDefault="005156F8">
      <w:pPr>
        <w:pStyle w:val="Bullet"/>
        <w:numPr>
          <w:ilvl w:val="0"/>
          <w:numId w:val="25"/>
        </w:numPr>
        <w:ind w:left="1276"/>
      </w:pPr>
      <w:r>
        <w:t>Quan điểm 1: Mỗi thông số được gán một trọng số riêng, phản ánh mức độ quan trọng của nó đối với chất lượng nước.</w:t>
      </w:r>
    </w:p>
    <w:p w14:paraId="2CB11075" w14:textId="77777777" w:rsidR="005156F8" w:rsidRDefault="005156F8">
      <w:pPr>
        <w:pStyle w:val="Bullet"/>
        <w:numPr>
          <w:ilvl w:val="0"/>
          <w:numId w:val="25"/>
        </w:numPr>
        <w:ind w:left="1276"/>
      </w:pPr>
      <w:r>
        <w:t xml:space="preserve">Quan điểm 2: Các thông số được coi là có mức độ quan trọng như nhau, không cần gán trọng số riêng. Quan điểm này được ủng hộ bởi những người </w:t>
      </w:r>
      <w:r>
        <w:lastRenderedPageBreak/>
        <w:t>cho rằng việc gán trọng số có thể gây sai lệch và làm mất tính khách quan của chỉ số, đặc biệt khi so sánh giữa các nguồn nước khác nhau.</w:t>
      </w:r>
    </w:p>
    <w:p w14:paraId="57F8331D" w14:textId="351B2772" w:rsidR="005156F8" w:rsidRDefault="005156F8" w:rsidP="005156F8">
      <w:pPr>
        <w:pStyle w:val="Bullet"/>
      </w:pPr>
      <w:r w:rsidRPr="00007AB6">
        <w:rPr>
          <w:b/>
          <w:bCs/>
        </w:rPr>
        <w:t>Bước 4: Tính toán chỉ số WQI cuối cùng:</w:t>
      </w:r>
      <w:r>
        <w:t xml:space="preserve"> Sử dụng các công thức toán học (ví dụ: trung bình cộng, trung bình nhân có trọng số) để kết hợp các thông số đã được chuyển đổi và gán trọng số (nếu có) thành một chỉ số WQI cuối cùng.</w:t>
      </w:r>
    </w:p>
    <w:p w14:paraId="4496CD3A" w14:textId="0E1EB6DD" w:rsidR="00BD6762" w:rsidRDefault="00BD6762" w:rsidP="00EF4E8A">
      <w:pPr>
        <w:pStyle w:val="Heading4"/>
      </w:pPr>
      <w:r w:rsidRPr="00BD6762">
        <w:t>Đánh giá theo WQI</w:t>
      </w:r>
    </w:p>
    <w:p w14:paraId="43D9EE9C" w14:textId="7FF3A145" w:rsidR="00EC4F06" w:rsidRPr="00EC4F06" w:rsidRDefault="00EC4F06" w:rsidP="00EC4F06">
      <w:pPr>
        <w:pStyle w:val="PlainText1"/>
      </w:pPr>
      <w:r w:rsidRPr="00EC4F06">
        <w:t>Bảng dưới đây trình bày các giá trị của WQI và mức độ đánh giá tương ứng, giúp xác định mức độ phù hợp của nước cho từng mục đích sử dụng.</w:t>
      </w:r>
    </w:p>
    <w:p w14:paraId="486D7556" w14:textId="53DB0FBF" w:rsidR="00713549" w:rsidRDefault="00713549" w:rsidP="00713549">
      <w:pPr>
        <w:pStyle w:val="Caption"/>
        <w:keepNext/>
      </w:pPr>
      <w:bookmarkStart w:id="27" w:name="_Toc210238724"/>
      <w:bookmarkStart w:id="28" w:name="_Toc210239304"/>
      <w:r>
        <w:t xml:space="preserve">Bảng </w:t>
      </w:r>
      <w:r>
        <w:fldChar w:fldCharType="begin"/>
      </w:r>
      <w:r>
        <w:instrText xml:space="preserve"> SEQ Bảng \* ARABIC </w:instrText>
      </w:r>
      <w:r>
        <w:fldChar w:fldCharType="separate"/>
      </w:r>
      <w:r w:rsidR="00F06353">
        <w:t>1</w:t>
      </w:r>
      <w:r>
        <w:fldChar w:fldCharType="end"/>
      </w:r>
      <w:r>
        <w:t>. Đánh giá chất lượng nước theo WQI</w:t>
      </w:r>
      <w:bookmarkEnd w:id="27"/>
      <w:bookmarkEnd w:id="28"/>
    </w:p>
    <w:tbl>
      <w:tblPr>
        <w:tblStyle w:val="TableGrid"/>
        <w:tblW w:w="9067" w:type="dxa"/>
        <w:tblLook w:val="04A0" w:firstRow="1" w:lastRow="0" w:firstColumn="1" w:lastColumn="0" w:noHBand="0" w:noVBand="1"/>
      </w:tblPr>
      <w:tblGrid>
        <w:gridCol w:w="1555"/>
        <w:gridCol w:w="5386"/>
        <w:gridCol w:w="2126"/>
      </w:tblGrid>
      <w:tr w:rsidR="009F1F19" w:rsidRPr="0014729C" w14:paraId="4FD6766F" w14:textId="77777777" w:rsidTr="0083272F">
        <w:tc>
          <w:tcPr>
            <w:tcW w:w="1555" w:type="dxa"/>
          </w:tcPr>
          <w:p w14:paraId="2C66DEF4" w14:textId="1F690365" w:rsidR="009F1F19" w:rsidRPr="0014729C" w:rsidRDefault="009F1F19" w:rsidP="0014729C">
            <w:pPr>
              <w:spacing w:before="60" w:after="60"/>
              <w:jc w:val="center"/>
              <w:rPr>
                <w:b/>
                <w:bCs/>
                <w:sz w:val="26"/>
                <w:szCs w:val="26"/>
                <w:lang w:eastAsia="en-US"/>
              </w:rPr>
            </w:pPr>
            <w:r w:rsidRPr="0014729C">
              <w:rPr>
                <w:b/>
                <w:bCs/>
                <w:sz w:val="26"/>
                <w:szCs w:val="26"/>
                <w:lang w:eastAsia="en-US"/>
              </w:rPr>
              <w:t>Giá trị WQI</w:t>
            </w:r>
          </w:p>
        </w:tc>
        <w:tc>
          <w:tcPr>
            <w:tcW w:w="5386" w:type="dxa"/>
          </w:tcPr>
          <w:p w14:paraId="0183F3B6" w14:textId="1EEBAE8B" w:rsidR="009F1F19" w:rsidRPr="0014729C" w:rsidRDefault="009F1F19" w:rsidP="0014729C">
            <w:pPr>
              <w:spacing w:before="60" w:after="60"/>
              <w:jc w:val="center"/>
              <w:rPr>
                <w:b/>
                <w:bCs/>
                <w:sz w:val="26"/>
                <w:szCs w:val="26"/>
                <w:lang w:eastAsia="en-US"/>
              </w:rPr>
            </w:pPr>
            <w:r w:rsidRPr="0014729C">
              <w:rPr>
                <w:b/>
                <w:bCs/>
                <w:sz w:val="26"/>
                <w:szCs w:val="26"/>
                <w:lang w:eastAsia="en-US"/>
              </w:rPr>
              <w:t>Mức đánh giá chất lượng nước</w:t>
            </w:r>
          </w:p>
        </w:tc>
        <w:tc>
          <w:tcPr>
            <w:tcW w:w="2126" w:type="dxa"/>
          </w:tcPr>
          <w:p w14:paraId="3E294204" w14:textId="0A664A71" w:rsidR="009F1F19" w:rsidRPr="0014729C" w:rsidRDefault="009F1F19" w:rsidP="0014729C">
            <w:pPr>
              <w:spacing w:before="60" w:after="60"/>
              <w:jc w:val="center"/>
              <w:rPr>
                <w:b/>
                <w:bCs/>
                <w:sz w:val="26"/>
                <w:szCs w:val="26"/>
                <w:lang w:eastAsia="en-US"/>
              </w:rPr>
            </w:pPr>
            <w:r w:rsidRPr="0014729C">
              <w:rPr>
                <w:b/>
                <w:bCs/>
                <w:sz w:val="26"/>
                <w:szCs w:val="26"/>
                <w:lang w:eastAsia="en-US"/>
              </w:rPr>
              <w:t>Màu</w:t>
            </w:r>
          </w:p>
        </w:tc>
      </w:tr>
      <w:tr w:rsidR="009F1F19" w:rsidRPr="0014729C" w14:paraId="0C7F47F9" w14:textId="77777777" w:rsidTr="00560AE2">
        <w:tc>
          <w:tcPr>
            <w:tcW w:w="1555" w:type="dxa"/>
          </w:tcPr>
          <w:p w14:paraId="718A639A" w14:textId="38002959" w:rsidR="009F1F19" w:rsidRPr="0014729C" w:rsidRDefault="009F1F19" w:rsidP="0014729C">
            <w:pPr>
              <w:spacing w:before="60" w:after="60"/>
              <w:jc w:val="center"/>
              <w:rPr>
                <w:sz w:val="26"/>
                <w:szCs w:val="26"/>
                <w:lang w:eastAsia="en-US"/>
              </w:rPr>
            </w:pPr>
            <w:r w:rsidRPr="0014729C">
              <w:rPr>
                <w:sz w:val="26"/>
                <w:szCs w:val="26"/>
                <w:lang w:eastAsia="en-US"/>
              </w:rPr>
              <w:t>91-100</w:t>
            </w:r>
          </w:p>
        </w:tc>
        <w:tc>
          <w:tcPr>
            <w:tcW w:w="5386" w:type="dxa"/>
          </w:tcPr>
          <w:p w14:paraId="051088DF" w14:textId="77777777" w:rsidR="009F1F19" w:rsidRDefault="009F1F19" w:rsidP="0014729C">
            <w:pPr>
              <w:spacing w:before="60" w:after="60"/>
              <w:rPr>
                <w:sz w:val="26"/>
                <w:szCs w:val="26"/>
                <w:lang w:eastAsia="en-US"/>
              </w:rPr>
            </w:pPr>
            <w:r w:rsidRPr="0014729C">
              <w:rPr>
                <w:sz w:val="26"/>
                <w:szCs w:val="26"/>
                <w:lang w:eastAsia="en-US"/>
              </w:rPr>
              <w:t>Sử dụng tốt cho mục đích cấp nước sinh hoạt</w:t>
            </w:r>
          </w:p>
          <w:p w14:paraId="651BFEA2" w14:textId="2A1CA79A" w:rsidR="00560AE2" w:rsidRPr="0014729C" w:rsidRDefault="00560AE2" w:rsidP="0014729C">
            <w:pPr>
              <w:spacing w:before="60" w:after="60"/>
              <w:rPr>
                <w:sz w:val="26"/>
                <w:szCs w:val="26"/>
                <w:lang w:eastAsia="en-US"/>
              </w:rPr>
            </w:pPr>
          </w:p>
        </w:tc>
        <w:tc>
          <w:tcPr>
            <w:tcW w:w="2126" w:type="dxa"/>
            <w:shd w:val="clear" w:color="auto" w:fill="3333FF"/>
          </w:tcPr>
          <w:p w14:paraId="7E047812" w14:textId="77777777" w:rsidR="009F1F19" w:rsidRPr="0014729C" w:rsidRDefault="009F1F19" w:rsidP="0014729C">
            <w:pPr>
              <w:spacing w:before="60" w:after="60"/>
              <w:rPr>
                <w:sz w:val="26"/>
                <w:szCs w:val="26"/>
                <w:lang w:eastAsia="en-US"/>
              </w:rPr>
            </w:pPr>
          </w:p>
        </w:tc>
      </w:tr>
      <w:tr w:rsidR="009F1F19" w:rsidRPr="0014729C" w14:paraId="236C4592" w14:textId="77777777" w:rsidTr="00560AE2">
        <w:tc>
          <w:tcPr>
            <w:tcW w:w="1555" w:type="dxa"/>
          </w:tcPr>
          <w:p w14:paraId="09F8D1A2" w14:textId="4FE7DAAE" w:rsidR="009F1F19" w:rsidRPr="0014729C" w:rsidRDefault="009F1F19" w:rsidP="0014729C">
            <w:pPr>
              <w:spacing w:before="60" w:after="60"/>
              <w:jc w:val="center"/>
              <w:rPr>
                <w:sz w:val="26"/>
                <w:szCs w:val="26"/>
                <w:lang w:eastAsia="en-US"/>
              </w:rPr>
            </w:pPr>
            <w:r w:rsidRPr="0014729C">
              <w:rPr>
                <w:sz w:val="26"/>
                <w:szCs w:val="26"/>
                <w:lang w:eastAsia="en-US"/>
              </w:rPr>
              <w:t>76-90</w:t>
            </w:r>
          </w:p>
        </w:tc>
        <w:tc>
          <w:tcPr>
            <w:tcW w:w="5386" w:type="dxa"/>
          </w:tcPr>
          <w:p w14:paraId="298EF3D8" w14:textId="1F9113A0" w:rsidR="009F1F19" w:rsidRPr="0014729C" w:rsidRDefault="0083272F" w:rsidP="0014729C">
            <w:pPr>
              <w:spacing w:before="60" w:after="60"/>
              <w:rPr>
                <w:sz w:val="26"/>
                <w:szCs w:val="26"/>
                <w:lang w:eastAsia="en-US"/>
              </w:rPr>
            </w:pPr>
            <w:r w:rsidRPr="0014729C">
              <w:rPr>
                <w:sz w:val="26"/>
                <w:szCs w:val="26"/>
                <w:lang w:eastAsia="en-US"/>
              </w:rPr>
              <w:t>Sử dụng cho mục đích câp nước sinh hoạt nhưng cần cá biên pháp xử lý phù hợp</w:t>
            </w:r>
          </w:p>
        </w:tc>
        <w:tc>
          <w:tcPr>
            <w:tcW w:w="2126" w:type="dxa"/>
            <w:shd w:val="clear" w:color="auto" w:fill="4EA72E" w:themeFill="accent6"/>
          </w:tcPr>
          <w:p w14:paraId="6C2D5D96" w14:textId="77777777" w:rsidR="009F1F19" w:rsidRPr="0014729C" w:rsidRDefault="009F1F19" w:rsidP="0014729C">
            <w:pPr>
              <w:spacing w:before="60" w:after="60"/>
              <w:rPr>
                <w:sz w:val="26"/>
                <w:szCs w:val="26"/>
                <w:lang w:eastAsia="en-US"/>
              </w:rPr>
            </w:pPr>
          </w:p>
        </w:tc>
      </w:tr>
      <w:tr w:rsidR="009F1F19" w:rsidRPr="0014729C" w14:paraId="3FE9393E" w14:textId="77777777" w:rsidTr="00560AE2">
        <w:tc>
          <w:tcPr>
            <w:tcW w:w="1555" w:type="dxa"/>
          </w:tcPr>
          <w:p w14:paraId="0BB5B21B" w14:textId="16C163AB" w:rsidR="009F1F19" w:rsidRPr="0014729C" w:rsidRDefault="009F1F19" w:rsidP="0014729C">
            <w:pPr>
              <w:spacing w:before="60" w:after="60"/>
              <w:jc w:val="center"/>
              <w:rPr>
                <w:sz w:val="26"/>
                <w:szCs w:val="26"/>
                <w:lang w:eastAsia="en-US"/>
              </w:rPr>
            </w:pPr>
            <w:r w:rsidRPr="0014729C">
              <w:rPr>
                <w:sz w:val="26"/>
                <w:szCs w:val="26"/>
                <w:lang w:eastAsia="en-US"/>
              </w:rPr>
              <w:t>51-75</w:t>
            </w:r>
          </w:p>
        </w:tc>
        <w:tc>
          <w:tcPr>
            <w:tcW w:w="5386" w:type="dxa"/>
          </w:tcPr>
          <w:p w14:paraId="547E74E6" w14:textId="0BA0FC35" w:rsidR="009F1F19" w:rsidRPr="0014729C" w:rsidRDefault="0083272F" w:rsidP="0014729C">
            <w:pPr>
              <w:spacing w:before="60" w:after="60"/>
              <w:rPr>
                <w:sz w:val="26"/>
                <w:szCs w:val="26"/>
                <w:lang w:eastAsia="en-US"/>
              </w:rPr>
            </w:pPr>
            <w:r w:rsidRPr="0014729C">
              <w:rPr>
                <w:sz w:val="26"/>
                <w:szCs w:val="26"/>
                <w:lang w:eastAsia="en-US"/>
              </w:rPr>
              <w:t>Sử dụng cho mục đích tưới tiêu và các mục đích tương đương khác</w:t>
            </w:r>
          </w:p>
        </w:tc>
        <w:tc>
          <w:tcPr>
            <w:tcW w:w="2126" w:type="dxa"/>
            <w:shd w:val="clear" w:color="auto" w:fill="FFFF00"/>
          </w:tcPr>
          <w:p w14:paraId="12577326" w14:textId="77777777" w:rsidR="009F1F19" w:rsidRPr="0014729C" w:rsidRDefault="009F1F19" w:rsidP="0014729C">
            <w:pPr>
              <w:spacing w:before="60" w:after="60"/>
              <w:rPr>
                <w:sz w:val="26"/>
                <w:szCs w:val="26"/>
                <w:lang w:eastAsia="en-US"/>
              </w:rPr>
            </w:pPr>
          </w:p>
        </w:tc>
      </w:tr>
      <w:tr w:rsidR="009F1F19" w:rsidRPr="0014729C" w14:paraId="4056D37F" w14:textId="77777777" w:rsidTr="00560AE2">
        <w:tc>
          <w:tcPr>
            <w:tcW w:w="1555" w:type="dxa"/>
          </w:tcPr>
          <w:p w14:paraId="45AAA1C0" w14:textId="06789E5C" w:rsidR="009F1F19" w:rsidRPr="0014729C" w:rsidRDefault="009F1F19" w:rsidP="0014729C">
            <w:pPr>
              <w:spacing w:before="60" w:after="60"/>
              <w:jc w:val="center"/>
              <w:rPr>
                <w:sz w:val="26"/>
                <w:szCs w:val="26"/>
                <w:lang w:eastAsia="en-US"/>
              </w:rPr>
            </w:pPr>
            <w:r w:rsidRPr="0014729C">
              <w:rPr>
                <w:sz w:val="26"/>
                <w:szCs w:val="26"/>
                <w:lang w:eastAsia="en-US"/>
              </w:rPr>
              <w:t>26-50</w:t>
            </w:r>
          </w:p>
        </w:tc>
        <w:tc>
          <w:tcPr>
            <w:tcW w:w="5386" w:type="dxa"/>
          </w:tcPr>
          <w:p w14:paraId="3E0C0CEE" w14:textId="67303BD1" w:rsidR="009F1F19" w:rsidRPr="0014729C" w:rsidRDefault="0083272F" w:rsidP="0014729C">
            <w:pPr>
              <w:spacing w:before="60" w:after="60"/>
              <w:rPr>
                <w:sz w:val="26"/>
                <w:szCs w:val="26"/>
                <w:lang w:eastAsia="en-US"/>
              </w:rPr>
            </w:pPr>
            <w:r w:rsidRPr="0014729C">
              <w:rPr>
                <w:sz w:val="26"/>
                <w:szCs w:val="26"/>
                <w:lang w:eastAsia="en-US"/>
              </w:rPr>
              <w:t>Sử dụng cho giao thông thủy và các mục đích tương đương khác</w:t>
            </w:r>
          </w:p>
        </w:tc>
        <w:tc>
          <w:tcPr>
            <w:tcW w:w="2126" w:type="dxa"/>
            <w:shd w:val="clear" w:color="auto" w:fill="E97132" w:themeFill="accent2"/>
          </w:tcPr>
          <w:p w14:paraId="6F58E505" w14:textId="77777777" w:rsidR="009F1F19" w:rsidRPr="0014729C" w:rsidRDefault="009F1F19" w:rsidP="0014729C">
            <w:pPr>
              <w:spacing w:before="60" w:after="60"/>
              <w:rPr>
                <w:sz w:val="26"/>
                <w:szCs w:val="26"/>
                <w:lang w:eastAsia="en-US"/>
              </w:rPr>
            </w:pPr>
          </w:p>
        </w:tc>
      </w:tr>
      <w:tr w:rsidR="009F1F19" w:rsidRPr="0014729C" w14:paraId="482B640C" w14:textId="77777777" w:rsidTr="00560AE2">
        <w:tc>
          <w:tcPr>
            <w:tcW w:w="1555" w:type="dxa"/>
          </w:tcPr>
          <w:p w14:paraId="01165470" w14:textId="1855B809" w:rsidR="009F1F19" w:rsidRPr="0014729C" w:rsidRDefault="00DE1850" w:rsidP="0014729C">
            <w:pPr>
              <w:spacing w:before="60" w:after="60"/>
              <w:jc w:val="center"/>
              <w:rPr>
                <w:sz w:val="26"/>
                <w:szCs w:val="26"/>
                <w:lang w:eastAsia="en-US"/>
              </w:rPr>
            </w:pPr>
            <w:r>
              <w:rPr>
                <w:sz w:val="26"/>
                <w:szCs w:val="26"/>
                <w:lang w:eastAsia="en-US"/>
              </w:rPr>
              <w:t>1</w:t>
            </w:r>
            <w:r w:rsidR="009F1F19" w:rsidRPr="0014729C">
              <w:rPr>
                <w:sz w:val="26"/>
                <w:szCs w:val="26"/>
                <w:lang w:eastAsia="en-US"/>
              </w:rPr>
              <w:t>0-25</w:t>
            </w:r>
          </w:p>
        </w:tc>
        <w:tc>
          <w:tcPr>
            <w:tcW w:w="5386" w:type="dxa"/>
          </w:tcPr>
          <w:p w14:paraId="50B1FE4A" w14:textId="3CDEF419" w:rsidR="009F1F19" w:rsidRPr="0014729C" w:rsidRDefault="0083272F" w:rsidP="0014729C">
            <w:pPr>
              <w:spacing w:before="60" w:after="60"/>
              <w:rPr>
                <w:sz w:val="26"/>
                <w:szCs w:val="26"/>
                <w:lang w:eastAsia="en-US"/>
              </w:rPr>
            </w:pPr>
            <w:r w:rsidRPr="0014729C">
              <w:rPr>
                <w:sz w:val="26"/>
                <w:szCs w:val="26"/>
                <w:lang w:eastAsia="en-US"/>
              </w:rPr>
              <w:t>Nước ô nhiễm nặng, cần các biện pháp xử lý trong tương lai</w:t>
            </w:r>
          </w:p>
        </w:tc>
        <w:tc>
          <w:tcPr>
            <w:tcW w:w="2126" w:type="dxa"/>
            <w:shd w:val="clear" w:color="auto" w:fill="EE0000"/>
          </w:tcPr>
          <w:p w14:paraId="5775402A" w14:textId="77777777" w:rsidR="009F1F19" w:rsidRPr="0014729C" w:rsidRDefault="009F1F19" w:rsidP="0014729C">
            <w:pPr>
              <w:spacing w:before="60" w:after="60"/>
              <w:rPr>
                <w:sz w:val="26"/>
                <w:szCs w:val="26"/>
                <w:lang w:eastAsia="en-US"/>
              </w:rPr>
            </w:pPr>
          </w:p>
        </w:tc>
      </w:tr>
      <w:tr w:rsidR="00DE1850" w:rsidRPr="0014729C" w14:paraId="01097EE9" w14:textId="77777777" w:rsidTr="00DE1850">
        <w:tc>
          <w:tcPr>
            <w:tcW w:w="1555" w:type="dxa"/>
          </w:tcPr>
          <w:p w14:paraId="7ED9806A" w14:textId="00501C50" w:rsidR="00DE1850" w:rsidRDefault="00DE1850" w:rsidP="0014729C">
            <w:pPr>
              <w:spacing w:before="60" w:after="60"/>
              <w:jc w:val="center"/>
              <w:rPr>
                <w:sz w:val="26"/>
                <w:szCs w:val="26"/>
                <w:lang w:eastAsia="en-US"/>
              </w:rPr>
            </w:pPr>
            <w:r>
              <w:rPr>
                <w:sz w:val="26"/>
                <w:szCs w:val="26"/>
                <w:lang w:eastAsia="en-US"/>
              </w:rPr>
              <w:t>&lt;10</w:t>
            </w:r>
          </w:p>
        </w:tc>
        <w:tc>
          <w:tcPr>
            <w:tcW w:w="5386" w:type="dxa"/>
          </w:tcPr>
          <w:p w14:paraId="79206601" w14:textId="3CC9E6EB" w:rsidR="00DE1850" w:rsidRPr="0014729C" w:rsidRDefault="003A5D46" w:rsidP="0014729C">
            <w:pPr>
              <w:spacing w:before="60" w:after="60"/>
              <w:rPr>
                <w:sz w:val="26"/>
                <w:szCs w:val="26"/>
                <w:lang w:eastAsia="en-US"/>
              </w:rPr>
            </w:pPr>
            <w:r w:rsidRPr="003A5D46">
              <w:rPr>
                <w:sz w:val="26"/>
                <w:szCs w:val="26"/>
                <w:lang w:eastAsia="en-US"/>
              </w:rPr>
              <w:t>Nước nhiễm độc, cần có biện pháp khắc phục, xử lý</w:t>
            </w:r>
          </w:p>
        </w:tc>
        <w:tc>
          <w:tcPr>
            <w:tcW w:w="2126" w:type="dxa"/>
            <w:shd w:val="clear" w:color="auto" w:fill="7E2300"/>
          </w:tcPr>
          <w:p w14:paraId="6AF62C2C" w14:textId="77777777" w:rsidR="00DE1850" w:rsidRPr="0014729C" w:rsidRDefault="00DE1850" w:rsidP="0014729C">
            <w:pPr>
              <w:spacing w:before="60" w:after="60"/>
              <w:rPr>
                <w:sz w:val="26"/>
                <w:szCs w:val="26"/>
                <w:lang w:eastAsia="en-US"/>
              </w:rPr>
            </w:pPr>
          </w:p>
        </w:tc>
      </w:tr>
    </w:tbl>
    <w:p w14:paraId="66A6C53C" w14:textId="77777777" w:rsidR="009F1F19" w:rsidRDefault="009F1F19" w:rsidP="00BD6762">
      <w:pPr>
        <w:rPr>
          <w:lang w:eastAsia="en-US"/>
        </w:rPr>
      </w:pPr>
    </w:p>
    <w:p w14:paraId="3465555A" w14:textId="51BA9AA7" w:rsidR="00306BBE" w:rsidRDefault="0032270C" w:rsidP="00EF4E8A">
      <w:pPr>
        <w:pStyle w:val="Heading4"/>
      </w:pPr>
      <w:r w:rsidRPr="0032270C">
        <w:t>Ưu điểm và hạn chế</w:t>
      </w:r>
    </w:p>
    <w:p w14:paraId="1E5BCD3B" w14:textId="77777777" w:rsidR="0032270C" w:rsidRPr="0032270C" w:rsidRDefault="0032270C" w:rsidP="0032270C">
      <w:pPr>
        <w:pStyle w:val="PlainText1"/>
        <w:rPr>
          <w:b/>
          <w:bCs/>
        </w:rPr>
      </w:pPr>
      <w:r w:rsidRPr="0032270C">
        <w:rPr>
          <w:b/>
          <w:bCs/>
        </w:rPr>
        <w:t>Ưu điểm:</w:t>
      </w:r>
    </w:p>
    <w:p w14:paraId="383BA1A8" w14:textId="77777777" w:rsidR="0032270C" w:rsidRDefault="0032270C" w:rsidP="0032270C">
      <w:pPr>
        <w:pStyle w:val="Bullet"/>
      </w:pPr>
      <w:r>
        <w:t>Đơn giản hóa thông tin: WQI giúp thu gọn một lượng lớn dữ liệu phức tạp thành một con số duy nhất, dễ hiểu cho cả người không chuyên.</w:t>
      </w:r>
    </w:p>
    <w:p w14:paraId="670FA503" w14:textId="77777777" w:rsidR="0032270C" w:rsidRDefault="0032270C" w:rsidP="0032270C">
      <w:pPr>
        <w:pStyle w:val="Bullet"/>
      </w:pPr>
      <w:r>
        <w:t>Đánh giá tổng hợp: Chỉ số WQI phản ánh tác động tổng hợp của nhiều yếu tố lý, hóa, sinh, cung cấp cái nhìn toàn diện hơn so với việc đánh giá từng thông số riêng lẻ.</w:t>
      </w:r>
    </w:p>
    <w:p w14:paraId="7D9A0BC8" w14:textId="77777777" w:rsidR="0032270C" w:rsidRPr="0032270C" w:rsidRDefault="0032270C" w:rsidP="0032270C">
      <w:pPr>
        <w:pStyle w:val="PlainText1"/>
        <w:rPr>
          <w:b/>
          <w:bCs/>
        </w:rPr>
      </w:pPr>
      <w:r w:rsidRPr="0032270C">
        <w:rPr>
          <w:b/>
          <w:bCs/>
        </w:rPr>
        <w:t>Hạn chế:</w:t>
      </w:r>
    </w:p>
    <w:p w14:paraId="6749C910" w14:textId="77777777" w:rsidR="0032270C" w:rsidRDefault="0032270C" w:rsidP="0032270C">
      <w:pPr>
        <w:pStyle w:val="Bullet"/>
      </w:pPr>
      <w:r>
        <w:t>Tính che khuất: WQI có thể che khuất các vấn đề nghiêm trọng của một thông số nếu các thông số khác có giá trị tốt.</w:t>
      </w:r>
    </w:p>
    <w:p w14:paraId="4117B5E5" w14:textId="77777777" w:rsidR="0032270C" w:rsidRDefault="0032270C" w:rsidP="0032270C">
      <w:pPr>
        <w:pStyle w:val="Bullet"/>
      </w:pPr>
      <w:r>
        <w:lastRenderedPageBreak/>
        <w:t>Tính mơ hồ: Một chỉ số WQI có thể được tạo ra từ nhiều sự kết hợp khác nhau của các thông số, gây khó khăn trong việc xác định nguyên nhân ô nhiễm chính.</w:t>
      </w:r>
    </w:p>
    <w:p w14:paraId="73DBC8FD" w14:textId="2174F03B" w:rsidR="0032270C" w:rsidRPr="0032270C" w:rsidRDefault="0032270C" w:rsidP="0032270C">
      <w:pPr>
        <w:pStyle w:val="Bullet"/>
      </w:pPr>
      <w:r>
        <w:t>Tính không mềm dẻo: Việc áp dụng một công thức WQI có thể không phù hợp cho tất cả các loại nguồn nước hoặc mục đích sử dụng khác nhau.</w:t>
      </w:r>
    </w:p>
    <w:p w14:paraId="62A657F1" w14:textId="4DD73672" w:rsidR="00356977" w:rsidRDefault="00785A2A" w:rsidP="00EF4E8A">
      <w:pPr>
        <w:pStyle w:val="Heading4"/>
      </w:pPr>
      <w:r w:rsidRPr="00785A2A">
        <w:t>Chỉ số chất lượng nước Việt Nam (VN-WQI)</w:t>
      </w:r>
    </w:p>
    <w:p w14:paraId="34A6217D" w14:textId="2E12D051" w:rsidR="00785A2A" w:rsidRDefault="00785A2A" w:rsidP="00785A2A">
      <w:pPr>
        <w:pStyle w:val="PlainText1"/>
      </w:pPr>
      <w:r w:rsidRPr="00785A2A">
        <w:t>VN-WQI là một chỉ số được phát triển đặc thù cho Việt Nam, được quy định tại Quyết định số 1460/TCMT ngày 12/11/2019. Chỉ số này phản ánh tổng thể chất lượng nước bằng cách kết hợp nhiều thông số khác nhau, cung cấp một công cụ hữu hiệu cho việc quản lý và giám sát môi trường nước mặt.</w:t>
      </w:r>
    </w:p>
    <w:p w14:paraId="07BF4198" w14:textId="77777777" w:rsidR="003A5D46" w:rsidRDefault="003A5D46" w:rsidP="00977852">
      <w:pPr>
        <w:pStyle w:val="PlainText1"/>
        <w:rPr>
          <w:b/>
          <w:bCs/>
        </w:rPr>
      </w:pPr>
      <w:r w:rsidRPr="003A5D46">
        <w:rPr>
          <w:b/>
          <w:bCs/>
        </w:rPr>
        <w:t xml:space="preserve">Các thông số được sử dụng để tính VN_WQI </w:t>
      </w:r>
    </w:p>
    <w:p w14:paraId="7AC22920" w14:textId="17B4A233" w:rsidR="00977852" w:rsidRDefault="00977852" w:rsidP="00977852">
      <w:pPr>
        <w:pStyle w:val="PlainText1"/>
      </w:pPr>
      <w:r>
        <w:t>VN-WQI được tính toán dựa trên 5 nhóm thông số chính, mỗi nhóm đại diện cho một khía cạnh của chất lượng nước:</w:t>
      </w:r>
    </w:p>
    <w:p w14:paraId="68487211" w14:textId="77777777" w:rsidR="00977852" w:rsidRDefault="00977852" w:rsidP="00977852">
      <w:pPr>
        <w:pStyle w:val="Bullet"/>
      </w:pPr>
      <w:r>
        <w:t>Nhóm I: pH - Chỉ số phản ánh tính axit hoặc kiềm của nước.</w:t>
      </w:r>
    </w:p>
    <w:p w14:paraId="297ADA13" w14:textId="77777777" w:rsidR="00977852" w:rsidRDefault="00977852" w:rsidP="00977852">
      <w:pPr>
        <w:pStyle w:val="Bullet"/>
      </w:pPr>
      <w:r>
        <w:t>Nhóm II: Hóa chất bảo vệ thực vật - Bao gồm các chất độc hại như Aldrin, BHC, Dieldrin, DDTs, Heptachlor và Heptachlorepoxide.</w:t>
      </w:r>
    </w:p>
    <w:p w14:paraId="2E6E01AC" w14:textId="77777777" w:rsidR="00977852" w:rsidRDefault="00977852" w:rsidP="00977852">
      <w:pPr>
        <w:pStyle w:val="Bullet"/>
      </w:pPr>
      <w:r>
        <w:t>Nhóm III: Kim loại nặng - Các kim loại độc hại như Asen (As), Cadimi (Cd), Chì (Pb), Crôm (VI), Đồng (Cu), Kẽm (Zn) và Thủy ngân (Hg).</w:t>
      </w:r>
    </w:p>
    <w:p w14:paraId="1AE0EEA6" w14:textId="77777777" w:rsidR="00977852" w:rsidRDefault="00977852" w:rsidP="00977852">
      <w:pPr>
        <w:pStyle w:val="Bullet"/>
      </w:pPr>
      <w:r>
        <w:t>Nhóm IV: Các thông số hữu cơ và dinh dưỡng - Đây là nhóm bắt buộc phải có, bao gồm Oxy hòa tan (DO), Nhu cầu oxy sinh hóa (BOD₅), Nhu cầu oxy hóa học (COD), Tổng cacbon hữu cơ (TOC), N-NH₄, N-NO₃, N-NO₂, P-PO₄.</w:t>
      </w:r>
    </w:p>
    <w:p w14:paraId="4ACF9422" w14:textId="4C3B3E0E" w:rsidR="00977852" w:rsidRDefault="00977852" w:rsidP="00977852">
      <w:pPr>
        <w:pStyle w:val="Bullet"/>
      </w:pPr>
      <w:r>
        <w:t>Nhóm V: Thông số vi sinh - Bao gồm Coliform và E.coli, là chỉ báo của ô nhiễm phân.</w:t>
      </w:r>
    </w:p>
    <w:p w14:paraId="454E27C2" w14:textId="470B0CB8" w:rsidR="00BD6DB5" w:rsidRPr="00A31505" w:rsidRDefault="00BD6DB5" w:rsidP="00BD6DB5">
      <w:pPr>
        <w:pStyle w:val="PlainText1"/>
        <w:rPr>
          <w:b/>
          <w:bCs/>
        </w:rPr>
      </w:pPr>
      <w:r w:rsidRPr="00A31505">
        <w:rPr>
          <w:b/>
          <w:bCs/>
        </w:rPr>
        <w:t>Yêu cầu tính toán</w:t>
      </w:r>
    </w:p>
    <w:p w14:paraId="1415EDE2" w14:textId="77777777" w:rsidR="00BD6DB5" w:rsidRDefault="00BD6DB5" w:rsidP="00BD6DB5">
      <w:pPr>
        <w:pStyle w:val="PlainText1"/>
      </w:pPr>
      <w:r>
        <w:t>Để tính toán VN-WQI, cần tuân thủ các quy tắc sau:</w:t>
      </w:r>
    </w:p>
    <w:p w14:paraId="2C6AA573" w14:textId="77777777" w:rsidR="00BD6DB5" w:rsidRDefault="00BD6DB5" w:rsidP="00BD6DB5">
      <w:pPr>
        <w:pStyle w:val="Bullet"/>
      </w:pPr>
      <w:r>
        <w:t>Số liệu tính toán phải bao gồm tối thiểu 3/5 nhóm thông số, trong đó nhóm IV là bắt buộc.</w:t>
      </w:r>
    </w:p>
    <w:p w14:paraId="1ED17A35" w14:textId="77777777" w:rsidR="00BD6DB5" w:rsidRDefault="00BD6DB5" w:rsidP="00BD6DB5">
      <w:pPr>
        <w:pStyle w:val="Bullet"/>
      </w:pPr>
      <w:r>
        <w:t>Trong nhóm IV, phải có tối thiểu 3 thông số để đảm bảo tính đại diện.</w:t>
      </w:r>
    </w:p>
    <w:p w14:paraId="649BD90A" w14:textId="77777777" w:rsidR="003A5D46" w:rsidRDefault="003A5D46" w:rsidP="003A5D46">
      <w:pPr>
        <w:pStyle w:val="Bullet"/>
      </w:pPr>
      <w:r w:rsidRPr="003A5D46">
        <w:t>Trường hợp thủy vực chịu tác động của các nguồn ô nhiễm đặc thù bắt buộc phải lựa chọn nhóm thông số đặc trưng tương ứng để tính toán (thủy vực chịu tác động của ô nhiễm thuốc BVTV bắt buộc phải có nhóm II, thủy vực chịu tác động của kim loại nặng bắt buộc phải có nhóm III).</w:t>
      </w:r>
    </w:p>
    <w:p w14:paraId="0EA9F566" w14:textId="18A648B9" w:rsidR="00A31505" w:rsidRPr="00A31505" w:rsidRDefault="00A31505" w:rsidP="00A31505">
      <w:pPr>
        <w:pStyle w:val="PlainText1"/>
        <w:rPr>
          <w:b/>
          <w:bCs/>
        </w:rPr>
      </w:pPr>
      <w:r w:rsidRPr="00A31505">
        <w:rPr>
          <w:b/>
          <w:bCs/>
        </w:rPr>
        <w:t xml:space="preserve">Công thức tính toán </w:t>
      </w:r>
      <w:r w:rsidR="003A5D46">
        <w:rPr>
          <w:b/>
          <w:bCs/>
        </w:rPr>
        <w:t>VN_</w:t>
      </w:r>
      <w:r w:rsidRPr="00A31505">
        <w:rPr>
          <w:b/>
          <w:bCs/>
        </w:rPr>
        <w:t>WQI cho từng thông số</w:t>
      </w:r>
    </w:p>
    <w:p w14:paraId="2937FD02" w14:textId="77777777" w:rsidR="00A31505" w:rsidRDefault="00A31505" w:rsidP="00A31505">
      <w:pPr>
        <w:pStyle w:val="PlainText1"/>
      </w:pPr>
      <w:r>
        <w:t>Để chuẩn hóa các giá trị về cùng một thang đo, WQI cho từng thông số được tính bằng phương pháp nội suy tuyến tính.</w:t>
      </w:r>
    </w:p>
    <w:p w14:paraId="28CA2498" w14:textId="63F1FCFB" w:rsidR="00A31505" w:rsidRDefault="00A31505" w:rsidP="00C2047F">
      <w:pPr>
        <w:pStyle w:val="PlainText1"/>
      </w:pPr>
      <w:r>
        <w:lastRenderedPageBreak/>
        <w:t xml:space="preserve">Công </w:t>
      </w:r>
      <w:r w:rsidRPr="00C2047F">
        <w:t>thức</w:t>
      </w:r>
      <w:r>
        <w:t xml:space="preserve"> tính toán WQI cho các thông số của nhóm III &amp; IV (trừ DO) là:</w:t>
      </w:r>
    </w:p>
    <w:p w14:paraId="5442E8AA" w14:textId="33CF96FF" w:rsidR="00A31505" w:rsidRDefault="00A36150" w:rsidP="006B1DFF">
      <w:pPr>
        <w:pStyle w:val="PlainText1"/>
        <w:jc w:val="center"/>
      </w:pPr>
      <w:r w:rsidRPr="00A36150">
        <w:t>WQI</w:t>
      </w:r>
      <w:r w:rsidR="003A5D46">
        <w:rPr>
          <w:vertAlign w:val="subscript"/>
        </w:rPr>
        <w:t>SI</w:t>
      </w:r>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i+1</m:t>
                </m:r>
              </m:sub>
            </m:sSub>
            <m:r>
              <w:rPr>
                <w:rFonts w:ascii="Cambria Math" w:hAnsi="Cambria Math"/>
              </w:rPr>
              <m:t xml:space="preserve"> </m:t>
            </m:r>
          </m:num>
          <m:den>
            <m:sSub>
              <m:sSubPr>
                <m:ctrlPr>
                  <w:rPr>
                    <w:rFonts w:ascii="Cambria Math" w:hAnsi="Cambria Math"/>
                    <w:i/>
                  </w:rPr>
                </m:ctrlPr>
              </m:sSubPr>
              <m:e>
                <m:r>
                  <w:rPr>
                    <w:rFonts w:ascii="Cambria Math" w:hAnsi="Cambria Math"/>
                  </w:rPr>
                  <m:t>BP</m:t>
                </m:r>
              </m:e>
              <m:sub>
                <m:r>
                  <w:rPr>
                    <w:rFonts w:ascii="Cambria Math" w:hAnsi="Cambria Math"/>
                  </w:rPr>
                  <m:t>i+1</m:t>
                </m:r>
              </m:sub>
            </m:sSub>
            <m:r>
              <w:rPr>
                <w:rFonts w:ascii="Cambria Math" w:hAnsi="Cambria Math"/>
              </w:rPr>
              <m:t xml:space="preserve">- </m:t>
            </m:r>
            <m:sSub>
              <m:sSubPr>
                <m:ctrlPr>
                  <w:rPr>
                    <w:rFonts w:ascii="Cambria Math" w:hAnsi="Cambria Math"/>
                    <w:i/>
                  </w:rPr>
                </m:ctrlPr>
              </m:sSubPr>
              <m:e>
                <m:r>
                  <w:rPr>
                    <w:rFonts w:ascii="Cambria Math" w:hAnsi="Cambria Math"/>
                  </w:rPr>
                  <m:t>BP</m:t>
                </m:r>
              </m:e>
              <m:sub>
                <m:r>
                  <w:rPr>
                    <w:rFonts w:ascii="Cambria Math" w:hAnsi="Cambria Math"/>
                  </w:rPr>
                  <m:t>i</m:t>
                </m:r>
              </m:sub>
            </m:sSub>
          </m:den>
        </m:f>
      </m:oMath>
      <w:r>
        <w:t xml:space="preserve">  </w:t>
      </w:r>
      <w:r w:rsidRPr="00A36150">
        <w:t>(</w:t>
      </w:r>
      <m:oMath>
        <m:sSub>
          <m:sSubPr>
            <m:ctrlPr>
              <w:rPr>
                <w:rFonts w:ascii="Cambria Math" w:hAnsi="Cambria Math"/>
                <w:i/>
              </w:rPr>
            </m:ctrlPr>
          </m:sSubPr>
          <m:e>
            <m:r>
              <w:rPr>
                <w:rFonts w:ascii="Cambria Math" w:hAnsi="Cambria Math"/>
              </w:rPr>
              <m:t>BP</m:t>
            </m:r>
          </m:e>
          <m:sub>
            <m:r>
              <w:rPr>
                <w:rFonts w:ascii="Cambria Math" w:hAnsi="Cambria Math"/>
              </w:rPr>
              <m:t>i+1</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p</m:t>
            </m:r>
          </m:sub>
        </m:sSub>
      </m:oMath>
      <w:r w:rsidRPr="00A36150">
        <w:t>​​)</w:t>
      </w:r>
      <w:r w:rsidR="00FE3F1D">
        <w:t xml:space="preserve"> + </w:t>
      </w:r>
      <m:oMath>
        <m:sSub>
          <m:sSubPr>
            <m:ctrlPr>
              <w:rPr>
                <w:rFonts w:ascii="Cambria Math" w:hAnsi="Cambria Math"/>
                <w:i/>
              </w:rPr>
            </m:ctrlPr>
          </m:sSubPr>
          <m:e>
            <m:r>
              <w:rPr>
                <w:rFonts w:ascii="Cambria Math" w:hAnsi="Cambria Math"/>
              </w:rPr>
              <m:t>q</m:t>
            </m:r>
          </m:e>
          <m:sub>
            <m:r>
              <w:rPr>
                <w:rFonts w:ascii="Cambria Math" w:hAnsi="Cambria Math"/>
              </w:rPr>
              <m:t>i+1</m:t>
            </m:r>
          </m:sub>
        </m:sSub>
      </m:oMath>
      <w:r w:rsidR="00325E7B">
        <w:t xml:space="preserve"> (</w:t>
      </w:r>
      <w:r w:rsidR="00BE4E13">
        <w:t>c</w:t>
      </w:r>
      <w:r w:rsidR="00325E7B">
        <w:t>ông thức 1)</w:t>
      </w:r>
    </w:p>
    <w:p w14:paraId="65A8D6AC" w14:textId="77777777" w:rsidR="00A31505" w:rsidRPr="00A31505" w:rsidRDefault="00A31505" w:rsidP="00A31505">
      <w:pPr>
        <w:pStyle w:val="PlainText1"/>
      </w:pPr>
      <w:r w:rsidRPr="00A31505">
        <w:t>Trong đó:</w:t>
      </w:r>
    </w:p>
    <w:p w14:paraId="56F9361B" w14:textId="3C7B1200" w:rsidR="00A31505" w:rsidRPr="00A31505" w:rsidRDefault="00A31505">
      <w:pPr>
        <w:pStyle w:val="PlainText1"/>
        <w:numPr>
          <w:ilvl w:val="0"/>
          <w:numId w:val="26"/>
        </w:numPr>
      </w:pPr>
      <w:r w:rsidRPr="00A31505">
        <w:rPr>
          <w:b/>
          <w:bCs/>
        </w:rPr>
        <w:t>Bp</w:t>
      </w:r>
      <w:r w:rsidRPr="00A31505">
        <w:rPr>
          <w:b/>
          <w:bCs/>
          <w:vertAlign w:val="subscript"/>
        </w:rPr>
        <w:t>i</w:t>
      </w:r>
      <w:r w:rsidRPr="00A31505">
        <w:rPr>
          <w:b/>
          <w:bCs/>
        </w:rPr>
        <w:t>​​</w:t>
      </w:r>
      <w:r w:rsidRPr="00A31505">
        <w:t xml:space="preserve">: Nồng độ giới hạn dưới của giá trị thông số </w:t>
      </w:r>
      <w:r w:rsidR="00C939E6">
        <w:t xml:space="preserve">quan trắc, được quy định trong </w:t>
      </w:r>
      <w:r w:rsidR="00B178E2">
        <w:fldChar w:fldCharType="begin"/>
      </w:r>
      <w:r w:rsidR="00B178E2">
        <w:instrText xml:space="preserve"> REF _Ref210053498 \h </w:instrText>
      </w:r>
      <w:r w:rsidR="00B178E2">
        <w:fldChar w:fldCharType="separate"/>
      </w:r>
      <w:r w:rsidR="00F06353">
        <w:t>Bảng 2</w:t>
      </w:r>
      <w:r w:rsidR="00B178E2">
        <w:fldChar w:fldCharType="end"/>
      </w:r>
      <w:r w:rsidR="00B178E2">
        <w:t xml:space="preserve"> và </w:t>
      </w:r>
      <w:r w:rsidR="00B178E2">
        <w:fldChar w:fldCharType="begin"/>
      </w:r>
      <w:r w:rsidR="00B178E2">
        <w:instrText xml:space="preserve"> REF _Ref210053501 \h </w:instrText>
      </w:r>
      <w:r w:rsidR="00B178E2">
        <w:fldChar w:fldCharType="separate"/>
      </w:r>
      <w:r w:rsidR="00F06353">
        <w:t>Bảng 3</w:t>
      </w:r>
      <w:r w:rsidR="00B178E2">
        <w:fldChar w:fldCharType="end"/>
      </w:r>
      <w:r w:rsidR="00B178E2">
        <w:t xml:space="preserve"> </w:t>
      </w:r>
      <w:r w:rsidRPr="00A31505">
        <w:t>tương ứng với mức i.</w:t>
      </w:r>
    </w:p>
    <w:p w14:paraId="319D8E10" w14:textId="4B6F9629" w:rsidR="00A31505" w:rsidRPr="00A31505" w:rsidRDefault="00A31505">
      <w:pPr>
        <w:pStyle w:val="PlainText1"/>
        <w:numPr>
          <w:ilvl w:val="0"/>
          <w:numId w:val="26"/>
        </w:numPr>
      </w:pPr>
      <w:r w:rsidRPr="00A31505">
        <w:rPr>
          <w:b/>
          <w:bCs/>
        </w:rPr>
        <w:t>Bp</w:t>
      </w:r>
      <w:r w:rsidRPr="00A31505">
        <w:rPr>
          <w:b/>
          <w:bCs/>
          <w:vertAlign w:val="subscript"/>
        </w:rPr>
        <w:t>i+1</w:t>
      </w:r>
      <w:r w:rsidRPr="00A31505">
        <w:rPr>
          <w:b/>
          <w:bCs/>
        </w:rPr>
        <w:t>​​</w:t>
      </w:r>
      <w:r w:rsidRPr="00A31505">
        <w:t>: Nồng độ giới hạn trên của giá trị thông số</w:t>
      </w:r>
      <w:r w:rsidR="00C939E6" w:rsidRPr="00C939E6">
        <w:t xml:space="preserve"> </w:t>
      </w:r>
      <w:r w:rsidR="00C939E6">
        <w:t xml:space="preserve">quan trắc, được quy định trong </w:t>
      </w:r>
      <w:r w:rsidR="00B178E2">
        <w:fldChar w:fldCharType="begin"/>
      </w:r>
      <w:r w:rsidR="00B178E2">
        <w:instrText xml:space="preserve"> REF _Ref210053498 \h </w:instrText>
      </w:r>
      <w:r w:rsidR="00B178E2">
        <w:fldChar w:fldCharType="separate"/>
      </w:r>
      <w:r w:rsidR="00F06353">
        <w:t>Bảng 2</w:t>
      </w:r>
      <w:r w:rsidR="00B178E2">
        <w:fldChar w:fldCharType="end"/>
      </w:r>
      <w:r w:rsidR="00B178E2">
        <w:t xml:space="preserve"> và </w:t>
      </w:r>
      <w:r w:rsidR="00B178E2">
        <w:fldChar w:fldCharType="begin"/>
      </w:r>
      <w:r w:rsidR="00B178E2">
        <w:instrText xml:space="preserve"> REF _Ref210053501 \h </w:instrText>
      </w:r>
      <w:r w:rsidR="00B178E2">
        <w:fldChar w:fldCharType="separate"/>
      </w:r>
      <w:r w:rsidR="00F06353">
        <w:t>Bảng 3</w:t>
      </w:r>
      <w:r w:rsidR="00B178E2">
        <w:fldChar w:fldCharType="end"/>
      </w:r>
      <w:r w:rsidR="00B178E2">
        <w:t xml:space="preserve"> </w:t>
      </w:r>
      <w:r w:rsidRPr="00A31505">
        <w:t>tương ứng với mức i+1.</w:t>
      </w:r>
    </w:p>
    <w:p w14:paraId="045FD701" w14:textId="74C594F2" w:rsidR="00A31505" w:rsidRPr="00A31505" w:rsidRDefault="00A31505">
      <w:pPr>
        <w:pStyle w:val="PlainText1"/>
        <w:numPr>
          <w:ilvl w:val="0"/>
          <w:numId w:val="26"/>
        </w:numPr>
      </w:pPr>
      <w:r w:rsidRPr="00A31505">
        <w:rPr>
          <w:b/>
          <w:bCs/>
        </w:rPr>
        <w:t>q</w:t>
      </w:r>
      <w:r w:rsidRPr="00A31505">
        <w:rPr>
          <w:b/>
          <w:bCs/>
          <w:vertAlign w:val="subscript"/>
        </w:rPr>
        <w:t>i</w:t>
      </w:r>
      <w:r w:rsidRPr="00A31505">
        <w:rPr>
          <w:b/>
          <w:bCs/>
        </w:rPr>
        <w:t>​</w:t>
      </w:r>
      <w:r w:rsidRPr="00A31505">
        <w:t>: Giá trị WQI ở mức i</w:t>
      </w:r>
      <w:r w:rsidR="00C939E6">
        <w:t xml:space="preserve"> </w:t>
      </w:r>
      <w:r w:rsidR="00C939E6" w:rsidRPr="00C939E6">
        <w:t xml:space="preserve">đã cho trong </w:t>
      </w:r>
      <w:r w:rsidR="00B178E2">
        <w:fldChar w:fldCharType="begin"/>
      </w:r>
      <w:r w:rsidR="00B178E2">
        <w:instrText xml:space="preserve"> REF _Ref210053498 \h </w:instrText>
      </w:r>
      <w:r w:rsidR="00B178E2">
        <w:fldChar w:fldCharType="separate"/>
      </w:r>
      <w:r w:rsidR="00F06353">
        <w:t>Bảng 2</w:t>
      </w:r>
      <w:r w:rsidR="00B178E2">
        <w:fldChar w:fldCharType="end"/>
      </w:r>
      <w:r w:rsidR="00B178E2">
        <w:t xml:space="preserve"> và </w:t>
      </w:r>
      <w:r w:rsidR="00B178E2">
        <w:fldChar w:fldCharType="begin"/>
      </w:r>
      <w:r w:rsidR="00B178E2">
        <w:instrText xml:space="preserve"> REF _Ref210053501 \h </w:instrText>
      </w:r>
      <w:r w:rsidR="00B178E2">
        <w:fldChar w:fldCharType="separate"/>
      </w:r>
      <w:r w:rsidR="00F06353">
        <w:t>Bảng 3</w:t>
      </w:r>
      <w:r w:rsidR="00B178E2">
        <w:fldChar w:fldCharType="end"/>
      </w:r>
      <w:r w:rsidR="00B178E2">
        <w:t xml:space="preserve"> </w:t>
      </w:r>
      <w:r w:rsidR="00C939E6" w:rsidRPr="00C939E6">
        <w:t>tương ứng với giá trị BP</w:t>
      </w:r>
      <w:r w:rsidR="00C939E6" w:rsidRPr="002D6338">
        <w:rPr>
          <w:vertAlign w:val="subscript"/>
        </w:rPr>
        <w:t>i</w:t>
      </w:r>
    </w:p>
    <w:p w14:paraId="6BC7F702" w14:textId="0D103934" w:rsidR="00A31505" w:rsidRDefault="00A31505">
      <w:pPr>
        <w:pStyle w:val="PlainText1"/>
        <w:numPr>
          <w:ilvl w:val="0"/>
          <w:numId w:val="26"/>
        </w:numPr>
      </w:pPr>
      <w:r w:rsidRPr="00A31505">
        <w:rPr>
          <w:b/>
          <w:bCs/>
        </w:rPr>
        <w:t>q</w:t>
      </w:r>
      <w:r w:rsidRPr="00A31505">
        <w:rPr>
          <w:b/>
          <w:bCs/>
          <w:vertAlign w:val="subscript"/>
        </w:rPr>
        <w:t>i+1</w:t>
      </w:r>
      <w:r w:rsidRPr="00A31505">
        <w:rPr>
          <w:b/>
          <w:bCs/>
        </w:rPr>
        <w:t>​</w:t>
      </w:r>
      <w:r w:rsidRPr="00A31505">
        <w:t>: Giá trị WQI ở mức i+1</w:t>
      </w:r>
      <w:r w:rsidR="002D6338">
        <w:t xml:space="preserve"> </w:t>
      </w:r>
      <w:r w:rsidR="002D6338" w:rsidRPr="002D6338">
        <w:t>đã cho trong bảng tương ứng với giá trị BP</w:t>
      </w:r>
      <w:r w:rsidR="002D6338" w:rsidRPr="002D6338">
        <w:rPr>
          <w:vertAlign w:val="subscript"/>
        </w:rPr>
        <w:t>i+</w:t>
      </w:r>
      <w:r w:rsidR="002D6338" w:rsidRPr="002D6338">
        <w:rPr>
          <w:i/>
          <w:iCs/>
          <w:vertAlign w:val="subscript"/>
        </w:rPr>
        <w:t>1</w:t>
      </w:r>
    </w:p>
    <w:p w14:paraId="476A3C9A" w14:textId="77777777" w:rsidR="00F84A85" w:rsidRDefault="00F84A85">
      <w:pPr>
        <w:pStyle w:val="PlainText1"/>
        <w:numPr>
          <w:ilvl w:val="0"/>
          <w:numId w:val="26"/>
        </w:numPr>
      </w:pPr>
      <w:r w:rsidRPr="00A31505">
        <w:rPr>
          <w:b/>
          <w:bCs/>
        </w:rPr>
        <w:t>C</w:t>
      </w:r>
      <w:r w:rsidRPr="00A31505">
        <w:rPr>
          <w:b/>
          <w:bCs/>
          <w:vertAlign w:val="subscript"/>
        </w:rPr>
        <w:t>p</w:t>
      </w:r>
      <w:r w:rsidRPr="00A31505">
        <w:rPr>
          <w:b/>
          <w:bCs/>
        </w:rPr>
        <w:t>​</w:t>
      </w:r>
      <w:r w:rsidRPr="00A31505">
        <w:t>: Giá trị thực tế của thông số quan trắc</w:t>
      </w:r>
      <w:r>
        <w:t xml:space="preserve"> được đưa vào tính toán</w:t>
      </w:r>
      <w:r w:rsidRPr="00A31505">
        <w:t>.</w:t>
      </w:r>
    </w:p>
    <w:p w14:paraId="3FAAA990" w14:textId="12916397" w:rsidR="00F34C7D" w:rsidRDefault="00F34C7D" w:rsidP="00F34C7D">
      <w:pPr>
        <w:pStyle w:val="Caption"/>
        <w:keepNext/>
        <w:spacing w:after="0"/>
      </w:pPr>
      <w:bookmarkStart w:id="29" w:name="_Ref210053498"/>
      <w:bookmarkStart w:id="30" w:name="_Toc210238725"/>
      <w:bookmarkStart w:id="31" w:name="_Toc210239305"/>
      <w:r>
        <w:t xml:space="preserve">Bảng </w:t>
      </w:r>
      <w:r>
        <w:fldChar w:fldCharType="begin"/>
      </w:r>
      <w:r>
        <w:instrText xml:space="preserve"> SEQ Bảng \* ARABIC </w:instrText>
      </w:r>
      <w:r>
        <w:fldChar w:fldCharType="separate"/>
      </w:r>
      <w:r w:rsidR="00F06353">
        <w:t>2</w:t>
      </w:r>
      <w:r>
        <w:fldChar w:fldCharType="end"/>
      </w:r>
      <w:bookmarkEnd w:id="29"/>
      <w:r>
        <w:t xml:space="preserve">. </w:t>
      </w:r>
      <w:r w:rsidRPr="00F34C7D">
        <w:t>Quy định các giá trị qi, BPi cho các thông số nhóm IV và V</w:t>
      </w:r>
      <w:bookmarkEnd w:id="30"/>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44"/>
        <w:gridCol w:w="650"/>
        <w:gridCol w:w="933"/>
        <w:gridCol w:w="855"/>
        <w:gridCol w:w="585"/>
        <w:gridCol w:w="878"/>
        <w:gridCol w:w="643"/>
        <w:gridCol w:w="779"/>
        <w:gridCol w:w="934"/>
        <w:gridCol w:w="1103"/>
        <w:gridCol w:w="1251"/>
      </w:tblGrid>
      <w:tr w:rsidR="00F34C7D" w:rsidRPr="00455135" w14:paraId="3E00EA7A" w14:textId="77777777" w:rsidTr="00563141">
        <w:tc>
          <w:tcPr>
            <w:tcW w:w="245" w:type="pct"/>
            <w:vMerge w:val="restart"/>
            <w:vAlign w:val="center"/>
          </w:tcPr>
          <w:p w14:paraId="0B0C6B84"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i</w:t>
            </w:r>
          </w:p>
        </w:tc>
        <w:tc>
          <w:tcPr>
            <w:tcW w:w="359" w:type="pct"/>
            <w:vMerge w:val="restart"/>
            <w:vAlign w:val="center"/>
          </w:tcPr>
          <w:p w14:paraId="76856A3C"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qi</w:t>
            </w:r>
          </w:p>
        </w:tc>
        <w:tc>
          <w:tcPr>
            <w:tcW w:w="515" w:type="pct"/>
            <w:vAlign w:val="center"/>
          </w:tcPr>
          <w:p w14:paraId="77498458"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p>
        </w:tc>
        <w:tc>
          <w:tcPr>
            <w:tcW w:w="3881" w:type="pct"/>
            <w:gridSpan w:val="8"/>
            <w:vAlign w:val="center"/>
          </w:tcPr>
          <w:p w14:paraId="5A670A3F"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Giá trị BPi quy định đối với từng thông số</w:t>
            </w:r>
          </w:p>
        </w:tc>
      </w:tr>
      <w:tr w:rsidR="00F34C7D" w:rsidRPr="00455135" w14:paraId="271C9C09" w14:textId="77777777" w:rsidTr="00563141">
        <w:tc>
          <w:tcPr>
            <w:tcW w:w="245" w:type="pct"/>
            <w:vMerge/>
            <w:vAlign w:val="center"/>
          </w:tcPr>
          <w:p w14:paraId="4430311F"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p>
        </w:tc>
        <w:tc>
          <w:tcPr>
            <w:tcW w:w="359" w:type="pct"/>
            <w:vMerge/>
            <w:vAlign w:val="center"/>
          </w:tcPr>
          <w:p w14:paraId="07D95432"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p>
        </w:tc>
        <w:tc>
          <w:tcPr>
            <w:tcW w:w="515" w:type="pct"/>
            <w:vAlign w:val="center"/>
          </w:tcPr>
          <w:p w14:paraId="377FC527"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BOD</w:t>
            </w:r>
            <w:r w:rsidRPr="00455135">
              <w:rPr>
                <w:rStyle w:val="OnceABox"/>
                <w:color w:val="404040" w:themeColor="text1" w:themeTint="BF"/>
                <w:sz w:val="24"/>
                <w:szCs w:val="24"/>
                <w:vertAlign w:val="subscript"/>
              </w:rPr>
              <w:t>5</w:t>
            </w:r>
          </w:p>
        </w:tc>
        <w:tc>
          <w:tcPr>
            <w:tcW w:w="472" w:type="pct"/>
            <w:vAlign w:val="center"/>
          </w:tcPr>
          <w:p w14:paraId="3BBB2B7B"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COD</w:t>
            </w:r>
          </w:p>
        </w:tc>
        <w:tc>
          <w:tcPr>
            <w:tcW w:w="323" w:type="pct"/>
            <w:vAlign w:val="center"/>
          </w:tcPr>
          <w:p w14:paraId="167FDE02"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TOC</w:t>
            </w:r>
          </w:p>
        </w:tc>
        <w:tc>
          <w:tcPr>
            <w:tcW w:w="485" w:type="pct"/>
            <w:vAlign w:val="center"/>
          </w:tcPr>
          <w:p w14:paraId="4274C1C7"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N- NH</w:t>
            </w:r>
            <w:r w:rsidRPr="00455135">
              <w:rPr>
                <w:rStyle w:val="OnceABox"/>
                <w:color w:val="404040" w:themeColor="text1" w:themeTint="BF"/>
                <w:sz w:val="24"/>
                <w:szCs w:val="24"/>
                <w:vertAlign w:val="subscript"/>
              </w:rPr>
              <w:t>4</w:t>
            </w:r>
          </w:p>
        </w:tc>
        <w:tc>
          <w:tcPr>
            <w:tcW w:w="355" w:type="pct"/>
            <w:vAlign w:val="center"/>
          </w:tcPr>
          <w:p w14:paraId="143ABAF9"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N- NO</w:t>
            </w:r>
            <w:r w:rsidRPr="00455135">
              <w:rPr>
                <w:rStyle w:val="OnceABox"/>
                <w:color w:val="404040" w:themeColor="text1" w:themeTint="BF"/>
                <w:sz w:val="24"/>
                <w:szCs w:val="24"/>
                <w:vertAlign w:val="subscript"/>
              </w:rPr>
              <w:t>3</w:t>
            </w:r>
          </w:p>
        </w:tc>
        <w:tc>
          <w:tcPr>
            <w:tcW w:w="430" w:type="pct"/>
            <w:vAlign w:val="center"/>
          </w:tcPr>
          <w:p w14:paraId="2C23A778"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N-NO</w:t>
            </w:r>
            <w:r w:rsidRPr="00455135">
              <w:rPr>
                <w:rStyle w:val="OnceABox"/>
                <w:color w:val="404040" w:themeColor="text1" w:themeTint="BF"/>
                <w:sz w:val="24"/>
                <w:szCs w:val="24"/>
                <w:vertAlign w:val="subscript"/>
              </w:rPr>
              <w:t>2</w:t>
            </w:r>
          </w:p>
        </w:tc>
        <w:tc>
          <w:tcPr>
            <w:tcW w:w="516" w:type="pct"/>
            <w:vAlign w:val="center"/>
          </w:tcPr>
          <w:p w14:paraId="6EDC653B"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P-PO</w:t>
            </w:r>
            <w:r w:rsidRPr="00455135">
              <w:rPr>
                <w:rStyle w:val="OnceABox"/>
                <w:color w:val="404040" w:themeColor="text1" w:themeTint="BF"/>
                <w:sz w:val="24"/>
                <w:szCs w:val="24"/>
                <w:vertAlign w:val="subscript"/>
              </w:rPr>
              <w:t>4</w:t>
            </w:r>
          </w:p>
        </w:tc>
        <w:tc>
          <w:tcPr>
            <w:tcW w:w="609" w:type="pct"/>
            <w:vAlign w:val="center"/>
          </w:tcPr>
          <w:p w14:paraId="182482F2"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Coliform</w:t>
            </w:r>
          </w:p>
        </w:tc>
        <w:tc>
          <w:tcPr>
            <w:tcW w:w="692" w:type="pct"/>
            <w:vAlign w:val="center"/>
          </w:tcPr>
          <w:p w14:paraId="4BC030CA"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r w:rsidRPr="00455135">
              <w:rPr>
                <w:rStyle w:val="OnceABox"/>
                <w:color w:val="404040" w:themeColor="text1" w:themeTint="BF"/>
                <w:sz w:val="24"/>
                <w:szCs w:val="24"/>
              </w:rPr>
              <w:t>E.coli</w:t>
            </w:r>
          </w:p>
        </w:tc>
      </w:tr>
      <w:tr w:rsidR="00F34C7D" w:rsidRPr="00455135" w14:paraId="3D74AF3A" w14:textId="77777777" w:rsidTr="00563141">
        <w:tc>
          <w:tcPr>
            <w:tcW w:w="245" w:type="pct"/>
            <w:vMerge/>
            <w:vAlign w:val="center"/>
          </w:tcPr>
          <w:p w14:paraId="0F9AD944"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p>
        </w:tc>
        <w:tc>
          <w:tcPr>
            <w:tcW w:w="359" w:type="pct"/>
            <w:vMerge/>
            <w:vAlign w:val="center"/>
          </w:tcPr>
          <w:p w14:paraId="428DD0EE"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p>
        </w:tc>
        <w:tc>
          <w:tcPr>
            <w:tcW w:w="515" w:type="pct"/>
            <w:vAlign w:val="center"/>
          </w:tcPr>
          <w:p w14:paraId="55952263" w14:textId="77777777" w:rsidR="00F34C7D" w:rsidRPr="00455135" w:rsidRDefault="00F34C7D" w:rsidP="00F66E75">
            <w:pPr>
              <w:widowControl w:val="0"/>
              <w:autoSpaceDE w:val="0"/>
              <w:autoSpaceDN w:val="0"/>
              <w:adjustRightInd w:val="0"/>
              <w:spacing w:before="60" w:after="60"/>
              <w:jc w:val="center"/>
              <w:rPr>
                <w:rStyle w:val="OnceABox"/>
                <w:color w:val="404040" w:themeColor="text1" w:themeTint="BF"/>
                <w:sz w:val="24"/>
                <w:szCs w:val="24"/>
              </w:rPr>
            </w:pPr>
          </w:p>
        </w:tc>
        <w:tc>
          <w:tcPr>
            <w:tcW w:w="2580" w:type="pct"/>
            <w:gridSpan w:val="6"/>
            <w:vAlign w:val="center"/>
          </w:tcPr>
          <w:p w14:paraId="55550755" w14:textId="77777777" w:rsidR="00F34C7D" w:rsidRPr="00455135" w:rsidRDefault="00F34C7D" w:rsidP="00F66E75">
            <w:pPr>
              <w:widowControl w:val="0"/>
              <w:autoSpaceDE w:val="0"/>
              <w:autoSpaceDN w:val="0"/>
              <w:adjustRightInd w:val="0"/>
              <w:spacing w:before="60" w:after="60"/>
              <w:jc w:val="center"/>
              <w:rPr>
                <w:rStyle w:val="OnceABox"/>
                <w:b w:val="0"/>
                <w:color w:val="404040" w:themeColor="text1" w:themeTint="BF"/>
                <w:sz w:val="24"/>
                <w:szCs w:val="24"/>
              </w:rPr>
            </w:pPr>
            <w:r w:rsidRPr="00455135">
              <w:rPr>
                <w:rStyle w:val="OnceABox"/>
                <w:b w:val="0"/>
                <w:color w:val="404040" w:themeColor="text1" w:themeTint="BF"/>
                <w:sz w:val="24"/>
                <w:szCs w:val="24"/>
              </w:rPr>
              <w:t>mg/L</w:t>
            </w:r>
          </w:p>
        </w:tc>
        <w:tc>
          <w:tcPr>
            <w:tcW w:w="1301" w:type="pct"/>
            <w:gridSpan w:val="2"/>
            <w:vAlign w:val="center"/>
          </w:tcPr>
          <w:p w14:paraId="3A0719C7" w14:textId="77777777" w:rsidR="00F34C7D" w:rsidRPr="00455135" w:rsidRDefault="00F34C7D" w:rsidP="00F66E75">
            <w:pPr>
              <w:widowControl w:val="0"/>
              <w:autoSpaceDE w:val="0"/>
              <w:autoSpaceDN w:val="0"/>
              <w:adjustRightInd w:val="0"/>
              <w:spacing w:before="60" w:after="60"/>
              <w:jc w:val="center"/>
              <w:rPr>
                <w:rStyle w:val="OnceABox"/>
                <w:b w:val="0"/>
                <w:color w:val="404040" w:themeColor="text1" w:themeTint="BF"/>
                <w:sz w:val="24"/>
                <w:szCs w:val="24"/>
              </w:rPr>
            </w:pPr>
            <w:r w:rsidRPr="00455135">
              <w:rPr>
                <w:rStyle w:val="OnceABox"/>
                <w:b w:val="0"/>
                <w:color w:val="404040" w:themeColor="text1" w:themeTint="BF"/>
                <w:sz w:val="24"/>
                <w:szCs w:val="24"/>
              </w:rPr>
              <w:t>MPN/100 mL</w:t>
            </w:r>
          </w:p>
        </w:tc>
      </w:tr>
      <w:tr w:rsidR="00F34C7D" w:rsidRPr="00455135" w14:paraId="3198FBA8" w14:textId="77777777" w:rsidTr="00563141">
        <w:tc>
          <w:tcPr>
            <w:tcW w:w="245" w:type="pct"/>
            <w:vAlign w:val="center"/>
          </w:tcPr>
          <w:p w14:paraId="407305EF" w14:textId="6606DD7F"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w:t>
            </w:r>
          </w:p>
        </w:tc>
        <w:tc>
          <w:tcPr>
            <w:tcW w:w="359" w:type="pct"/>
            <w:vAlign w:val="center"/>
          </w:tcPr>
          <w:p w14:paraId="17B76EB4" w14:textId="77777777" w:rsidR="00F34C7D" w:rsidRPr="00455135" w:rsidRDefault="00F34C7D" w:rsidP="00F66E75">
            <w:pPr>
              <w:widowControl w:val="0"/>
              <w:autoSpaceDE w:val="0"/>
              <w:autoSpaceDN w:val="0"/>
              <w:adjustRightInd w:val="0"/>
              <w:spacing w:before="60" w:after="60"/>
              <w:jc w:val="center"/>
            </w:pPr>
            <w:r w:rsidRPr="00455135">
              <w:t>100</w:t>
            </w:r>
          </w:p>
        </w:tc>
        <w:tc>
          <w:tcPr>
            <w:tcW w:w="515" w:type="pct"/>
            <w:vAlign w:val="center"/>
          </w:tcPr>
          <w:p w14:paraId="731EB0CD"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≤4</w:t>
            </w:r>
          </w:p>
        </w:tc>
        <w:tc>
          <w:tcPr>
            <w:tcW w:w="472" w:type="pct"/>
            <w:vAlign w:val="center"/>
          </w:tcPr>
          <w:p w14:paraId="7B719843"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≤10</w:t>
            </w:r>
          </w:p>
        </w:tc>
        <w:tc>
          <w:tcPr>
            <w:tcW w:w="323" w:type="pct"/>
            <w:vAlign w:val="center"/>
          </w:tcPr>
          <w:p w14:paraId="4FEB42D7"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≤4</w:t>
            </w:r>
          </w:p>
        </w:tc>
        <w:tc>
          <w:tcPr>
            <w:tcW w:w="485" w:type="pct"/>
            <w:vAlign w:val="center"/>
          </w:tcPr>
          <w:p w14:paraId="0F701FBB"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&lt;0,3</w:t>
            </w:r>
          </w:p>
        </w:tc>
        <w:tc>
          <w:tcPr>
            <w:tcW w:w="355" w:type="pct"/>
            <w:vAlign w:val="center"/>
          </w:tcPr>
          <w:p w14:paraId="5B7DF271"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≤2</w:t>
            </w:r>
          </w:p>
        </w:tc>
        <w:tc>
          <w:tcPr>
            <w:tcW w:w="430" w:type="pct"/>
            <w:vAlign w:val="center"/>
          </w:tcPr>
          <w:p w14:paraId="09CACB05"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≤0,05</w:t>
            </w:r>
          </w:p>
        </w:tc>
        <w:tc>
          <w:tcPr>
            <w:tcW w:w="516" w:type="pct"/>
            <w:vAlign w:val="center"/>
          </w:tcPr>
          <w:p w14:paraId="43DB3CDB"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≤0,1</w:t>
            </w:r>
          </w:p>
        </w:tc>
        <w:tc>
          <w:tcPr>
            <w:tcW w:w="609" w:type="pct"/>
            <w:vAlign w:val="center"/>
          </w:tcPr>
          <w:p w14:paraId="4CBA86AF"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≤2.500</w:t>
            </w:r>
          </w:p>
        </w:tc>
        <w:tc>
          <w:tcPr>
            <w:tcW w:w="692" w:type="pct"/>
            <w:vAlign w:val="center"/>
          </w:tcPr>
          <w:p w14:paraId="2ACDBB58"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≤20</w:t>
            </w:r>
          </w:p>
        </w:tc>
      </w:tr>
      <w:tr w:rsidR="00F34C7D" w:rsidRPr="00455135" w14:paraId="5ADED814" w14:textId="77777777" w:rsidTr="00563141">
        <w:tc>
          <w:tcPr>
            <w:tcW w:w="245" w:type="pct"/>
            <w:vAlign w:val="center"/>
          </w:tcPr>
          <w:p w14:paraId="54FB29F5" w14:textId="306C49C6"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2</w:t>
            </w:r>
          </w:p>
        </w:tc>
        <w:tc>
          <w:tcPr>
            <w:tcW w:w="359" w:type="pct"/>
            <w:vAlign w:val="center"/>
          </w:tcPr>
          <w:p w14:paraId="4285723F" w14:textId="77777777" w:rsidR="00F34C7D" w:rsidRPr="00455135" w:rsidRDefault="00F34C7D" w:rsidP="00F66E75">
            <w:pPr>
              <w:widowControl w:val="0"/>
              <w:autoSpaceDE w:val="0"/>
              <w:autoSpaceDN w:val="0"/>
              <w:adjustRightInd w:val="0"/>
              <w:spacing w:before="60" w:after="60"/>
              <w:jc w:val="center"/>
            </w:pPr>
            <w:r w:rsidRPr="00455135">
              <w:t>75</w:t>
            </w:r>
          </w:p>
        </w:tc>
        <w:tc>
          <w:tcPr>
            <w:tcW w:w="515" w:type="pct"/>
            <w:vAlign w:val="center"/>
          </w:tcPr>
          <w:p w14:paraId="147CB75A"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6</w:t>
            </w:r>
          </w:p>
        </w:tc>
        <w:tc>
          <w:tcPr>
            <w:tcW w:w="472" w:type="pct"/>
            <w:vAlign w:val="center"/>
          </w:tcPr>
          <w:p w14:paraId="0F92B0B8"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15</w:t>
            </w:r>
          </w:p>
        </w:tc>
        <w:tc>
          <w:tcPr>
            <w:tcW w:w="323" w:type="pct"/>
            <w:vAlign w:val="center"/>
          </w:tcPr>
          <w:p w14:paraId="09923F17"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6</w:t>
            </w:r>
          </w:p>
        </w:tc>
        <w:tc>
          <w:tcPr>
            <w:tcW w:w="485" w:type="pct"/>
            <w:vAlign w:val="center"/>
          </w:tcPr>
          <w:p w14:paraId="4A8B0A54"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0,3</w:t>
            </w:r>
          </w:p>
        </w:tc>
        <w:tc>
          <w:tcPr>
            <w:tcW w:w="355" w:type="pct"/>
            <w:vAlign w:val="center"/>
          </w:tcPr>
          <w:p w14:paraId="53182277"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5</w:t>
            </w:r>
          </w:p>
        </w:tc>
        <w:tc>
          <w:tcPr>
            <w:tcW w:w="430" w:type="pct"/>
            <w:vAlign w:val="center"/>
          </w:tcPr>
          <w:p w14:paraId="5FEF02EC"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w:t>
            </w:r>
          </w:p>
        </w:tc>
        <w:tc>
          <w:tcPr>
            <w:tcW w:w="516" w:type="pct"/>
            <w:vAlign w:val="center"/>
          </w:tcPr>
          <w:p w14:paraId="6F5013D0"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0,2</w:t>
            </w:r>
          </w:p>
        </w:tc>
        <w:tc>
          <w:tcPr>
            <w:tcW w:w="609" w:type="pct"/>
            <w:vAlign w:val="center"/>
          </w:tcPr>
          <w:p w14:paraId="6E150AF8"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5.000</w:t>
            </w:r>
          </w:p>
        </w:tc>
        <w:tc>
          <w:tcPr>
            <w:tcW w:w="692" w:type="pct"/>
            <w:vAlign w:val="center"/>
          </w:tcPr>
          <w:p w14:paraId="3852C867"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50</w:t>
            </w:r>
          </w:p>
        </w:tc>
      </w:tr>
      <w:tr w:rsidR="00F34C7D" w:rsidRPr="00455135" w14:paraId="4B7CCDF1" w14:textId="77777777" w:rsidTr="00563141">
        <w:tc>
          <w:tcPr>
            <w:tcW w:w="245" w:type="pct"/>
            <w:vAlign w:val="center"/>
          </w:tcPr>
          <w:p w14:paraId="32146E1A" w14:textId="4556F55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3</w:t>
            </w:r>
          </w:p>
        </w:tc>
        <w:tc>
          <w:tcPr>
            <w:tcW w:w="359" w:type="pct"/>
            <w:vAlign w:val="center"/>
          </w:tcPr>
          <w:p w14:paraId="54D0B86E" w14:textId="77777777" w:rsidR="00F34C7D" w:rsidRPr="00455135" w:rsidRDefault="00F34C7D" w:rsidP="00F66E75">
            <w:pPr>
              <w:widowControl w:val="0"/>
              <w:autoSpaceDE w:val="0"/>
              <w:autoSpaceDN w:val="0"/>
              <w:adjustRightInd w:val="0"/>
              <w:spacing w:before="60" w:after="60"/>
              <w:jc w:val="center"/>
            </w:pPr>
            <w:r w:rsidRPr="00455135">
              <w:t>50</w:t>
            </w:r>
          </w:p>
        </w:tc>
        <w:tc>
          <w:tcPr>
            <w:tcW w:w="515" w:type="pct"/>
            <w:vAlign w:val="center"/>
          </w:tcPr>
          <w:p w14:paraId="66403DC2"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15</w:t>
            </w:r>
          </w:p>
        </w:tc>
        <w:tc>
          <w:tcPr>
            <w:tcW w:w="472" w:type="pct"/>
            <w:vAlign w:val="center"/>
          </w:tcPr>
          <w:p w14:paraId="498E2799"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30</w:t>
            </w:r>
          </w:p>
        </w:tc>
        <w:tc>
          <w:tcPr>
            <w:tcW w:w="323" w:type="pct"/>
            <w:vAlign w:val="center"/>
          </w:tcPr>
          <w:p w14:paraId="6D91F68A"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15</w:t>
            </w:r>
          </w:p>
        </w:tc>
        <w:tc>
          <w:tcPr>
            <w:tcW w:w="485" w:type="pct"/>
            <w:vAlign w:val="center"/>
          </w:tcPr>
          <w:p w14:paraId="13AC03CC"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0,6</w:t>
            </w:r>
          </w:p>
        </w:tc>
        <w:tc>
          <w:tcPr>
            <w:tcW w:w="355" w:type="pct"/>
            <w:vAlign w:val="center"/>
          </w:tcPr>
          <w:p w14:paraId="491A5FBB"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10</w:t>
            </w:r>
          </w:p>
        </w:tc>
        <w:tc>
          <w:tcPr>
            <w:tcW w:w="430" w:type="pct"/>
            <w:vAlign w:val="center"/>
          </w:tcPr>
          <w:p w14:paraId="13D772BC"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w:t>
            </w:r>
          </w:p>
        </w:tc>
        <w:tc>
          <w:tcPr>
            <w:tcW w:w="516" w:type="pct"/>
            <w:vAlign w:val="center"/>
          </w:tcPr>
          <w:p w14:paraId="4B595C0E"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0,3</w:t>
            </w:r>
          </w:p>
        </w:tc>
        <w:tc>
          <w:tcPr>
            <w:tcW w:w="609" w:type="pct"/>
            <w:vAlign w:val="center"/>
          </w:tcPr>
          <w:p w14:paraId="3E2D630C"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7.500</w:t>
            </w:r>
          </w:p>
        </w:tc>
        <w:tc>
          <w:tcPr>
            <w:tcW w:w="692" w:type="pct"/>
            <w:vAlign w:val="center"/>
          </w:tcPr>
          <w:p w14:paraId="6E3D94A7"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100</w:t>
            </w:r>
          </w:p>
        </w:tc>
      </w:tr>
      <w:tr w:rsidR="00F34C7D" w:rsidRPr="00455135" w14:paraId="7A75E1C3" w14:textId="77777777" w:rsidTr="00563141">
        <w:tc>
          <w:tcPr>
            <w:tcW w:w="245" w:type="pct"/>
            <w:vAlign w:val="center"/>
          </w:tcPr>
          <w:p w14:paraId="0DF57962" w14:textId="340EDE3A"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4</w:t>
            </w:r>
          </w:p>
        </w:tc>
        <w:tc>
          <w:tcPr>
            <w:tcW w:w="359" w:type="pct"/>
            <w:vAlign w:val="center"/>
          </w:tcPr>
          <w:p w14:paraId="1D3E6E7C" w14:textId="77777777" w:rsidR="00F34C7D" w:rsidRPr="00455135" w:rsidRDefault="00F34C7D" w:rsidP="00F66E75">
            <w:pPr>
              <w:widowControl w:val="0"/>
              <w:autoSpaceDE w:val="0"/>
              <w:autoSpaceDN w:val="0"/>
              <w:adjustRightInd w:val="0"/>
              <w:spacing w:before="60" w:after="60"/>
              <w:jc w:val="center"/>
            </w:pPr>
            <w:r w:rsidRPr="00455135">
              <w:t>25</w:t>
            </w:r>
          </w:p>
        </w:tc>
        <w:tc>
          <w:tcPr>
            <w:tcW w:w="515" w:type="pct"/>
            <w:vAlign w:val="center"/>
          </w:tcPr>
          <w:p w14:paraId="7F214244"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25</w:t>
            </w:r>
          </w:p>
        </w:tc>
        <w:tc>
          <w:tcPr>
            <w:tcW w:w="472" w:type="pct"/>
            <w:vAlign w:val="center"/>
          </w:tcPr>
          <w:p w14:paraId="39F825E3"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50</w:t>
            </w:r>
          </w:p>
        </w:tc>
        <w:tc>
          <w:tcPr>
            <w:tcW w:w="323" w:type="pct"/>
            <w:vAlign w:val="center"/>
          </w:tcPr>
          <w:p w14:paraId="7FD2409D"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25</w:t>
            </w:r>
          </w:p>
        </w:tc>
        <w:tc>
          <w:tcPr>
            <w:tcW w:w="485" w:type="pct"/>
            <w:vAlign w:val="center"/>
          </w:tcPr>
          <w:p w14:paraId="4005CE5B"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0,9</w:t>
            </w:r>
          </w:p>
        </w:tc>
        <w:tc>
          <w:tcPr>
            <w:tcW w:w="355" w:type="pct"/>
            <w:vAlign w:val="center"/>
          </w:tcPr>
          <w:p w14:paraId="39CA54B2"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15</w:t>
            </w:r>
          </w:p>
        </w:tc>
        <w:tc>
          <w:tcPr>
            <w:tcW w:w="430" w:type="pct"/>
            <w:vAlign w:val="center"/>
          </w:tcPr>
          <w:p w14:paraId="22201020"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w:t>
            </w:r>
          </w:p>
        </w:tc>
        <w:tc>
          <w:tcPr>
            <w:tcW w:w="516" w:type="pct"/>
            <w:vAlign w:val="center"/>
          </w:tcPr>
          <w:p w14:paraId="43175ED6"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0,5</w:t>
            </w:r>
          </w:p>
        </w:tc>
        <w:tc>
          <w:tcPr>
            <w:tcW w:w="609" w:type="pct"/>
            <w:vAlign w:val="center"/>
          </w:tcPr>
          <w:p w14:paraId="729E0EF5"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10.000</w:t>
            </w:r>
          </w:p>
        </w:tc>
        <w:tc>
          <w:tcPr>
            <w:tcW w:w="692" w:type="pct"/>
            <w:vAlign w:val="center"/>
          </w:tcPr>
          <w:p w14:paraId="34B0B754"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200</w:t>
            </w:r>
          </w:p>
        </w:tc>
      </w:tr>
      <w:tr w:rsidR="00F34C7D" w:rsidRPr="00455135" w14:paraId="3EDFD8E7" w14:textId="77777777" w:rsidTr="00563141">
        <w:tc>
          <w:tcPr>
            <w:tcW w:w="245" w:type="pct"/>
            <w:vAlign w:val="center"/>
          </w:tcPr>
          <w:p w14:paraId="1762E449" w14:textId="397025D2"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5</w:t>
            </w:r>
          </w:p>
        </w:tc>
        <w:tc>
          <w:tcPr>
            <w:tcW w:w="359" w:type="pct"/>
            <w:vAlign w:val="center"/>
          </w:tcPr>
          <w:p w14:paraId="47DC9478" w14:textId="77777777" w:rsidR="00F34C7D" w:rsidRPr="00455135" w:rsidRDefault="00F34C7D" w:rsidP="00F66E75">
            <w:pPr>
              <w:widowControl w:val="0"/>
              <w:autoSpaceDE w:val="0"/>
              <w:autoSpaceDN w:val="0"/>
              <w:adjustRightInd w:val="0"/>
              <w:spacing w:before="60" w:after="60"/>
              <w:jc w:val="center"/>
            </w:pPr>
            <w:r w:rsidRPr="00455135">
              <w:t>10</w:t>
            </w:r>
          </w:p>
        </w:tc>
        <w:tc>
          <w:tcPr>
            <w:tcW w:w="515" w:type="pct"/>
            <w:vAlign w:val="center"/>
          </w:tcPr>
          <w:p w14:paraId="74389229"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≥50</w:t>
            </w:r>
          </w:p>
        </w:tc>
        <w:tc>
          <w:tcPr>
            <w:tcW w:w="472" w:type="pct"/>
            <w:vAlign w:val="center"/>
          </w:tcPr>
          <w:p w14:paraId="394C358B"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≥150</w:t>
            </w:r>
          </w:p>
        </w:tc>
        <w:tc>
          <w:tcPr>
            <w:tcW w:w="323" w:type="pct"/>
            <w:vAlign w:val="center"/>
          </w:tcPr>
          <w:p w14:paraId="3BAED8B5"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≥50</w:t>
            </w:r>
          </w:p>
        </w:tc>
        <w:tc>
          <w:tcPr>
            <w:tcW w:w="485" w:type="pct"/>
            <w:vAlign w:val="center"/>
          </w:tcPr>
          <w:p w14:paraId="3DBC6EF9"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≥5</w:t>
            </w:r>
          </w:p>
        </w:tc>
        <w:tc>
          <w:tcPr>
            <w:tcW w:w="355" w:type="pct"/>
            <w:vAlign w:val="center"/>
          </w:tcPr>
          <w:p w14:paraId="00FA0A6C"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&gt;15</w:t>
            </w:r>
          </w:p>
        </w:tc>
        <w:tc>
          <w:tcPr>
            <w:tcW w:w="430" w:type="pct"/>
            <w:vAlign w:val="center"/>
          </w:tcPr>
          <w:p w14:paraId="136E7B0C"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&gt;0,05</w:t>
            </w:r>
          </w:p>
        </w:tc>
        <w:tc>
          <w:tcPr>
            <w:tcW w:w="516" w:type="pct"/>
            <w:vAlign w:val="center"/>
          </w:tcPr>
          <w:p w14:paraId="10733C7A"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≥4</w:t>
            </w:r>
          </w:p>
        </w:tc>
        <w:tc>
          <w:tcPr>
            <w:tcW w:w="609" w:type="pct"/>
            <w:vAlign w:val="center"/>
          </w:tcPr>
          <w:p w14:paraId="2FE3CD61"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&gt;10.000</w:t>
            </w:r>
          </w:p>
        </w:tc>
        <w:tc>
          <w:tcPr>
            <w:tcW w:w="692" w:type="pct"/>
            <w:vAlign w:val="center"/>
          </w:tcPr>
          <w:p w14:paraId="514AD525" w14:textId="77777777" w:rsidR="00F34C7D" w:rsidRPr="00455135" w:rsidRDefault="00F34C7D" w:rsidP="00F66E75">
            <w:pPr>
              <w:widowControl w:val="0"/>
              <w:autoSpaceDE w:val="0"/>
              <w:autoSpaceDN w:val="0"/>
              <w:adjustRightInd w:val="0"/>
              <w:spacing w:before="60" w:after="60"/>
              <w:jc w:val="center"/>
              <w:rPr>
                <w:rStyle w:val="OnceABox"/>
                <w:b w:val="0"/>
                <w:color w:val="auto"/>
                <w:sz w:val="24"/>
                <w:szCs w:val="24"/>
              </w:rPr>
            </w:pPr>
            <w:r w:rsidRPr="00455135">
              <w:rPr>
                <w:rStyle w:val="OnceABox"/>
                <w:b w:val="0"/>
                <w:color w:val="auto"/>
                <w:sz w:val="24"/>
                <w:szCs w:val="24"/>
              </w:rPr>
              <w:t>&gt;200</w:t>
            </w:r>
          </w:p>
        </w:tc>
      </w:tr>
    </w:tbl>
    <w:p w14:paraId="6994E964" w14:textId="77777777" w:rsidR="005C68C5" w:rsidRDefault="005C68C5" w:rsidP="005C68C5">
      <w:pPr>
        <w:pStyle w:val="PlainText1"/>
        <w:ind w:left="720" w:firstLine="0"/>
      </w:pPr>
    </w:p>
    <w:p w14:paraId="0600C215" w14:textId="03D78833" w:rsidR="00F34C7D" w:rsidRDefault="00F34C7D" w:rsidP="00F34C7D">
      <w:pPr>
        <w:pStyle w:val="Caption"/>
        <w:keepNext/>
        <w:spacing w:after="0"/>
      </w:pPr>
      <w:bookmarkStart w:id="32" w:name="_Ref210053501"/>
      <w:bookmarkStart w:id="33" w:name="_Toc210238726"/>
      <w:bookmarkStart w:id="34" w:name="_Toc210239306"/>
      <w:r>
        <w:t xml:space="preserve">Bảng </w:t>
      </w:r>
      <w:r>
        <w:fldChar w:fldCharType="begin"/>
      </w:r>
      <w:r>
        <w:instrText xml:space="preserve"> SEQ Bảng \* ARABIC </w:instrText>
      </w:r>
      <w:r>
        <w:fldChar w:fldCharType="separate"/>
      </w:r>
      <w:r w:rsidR="00F06353">
        <w:t>3</w:t>
      </w:r>
      <w:r>
        <w:fldChar w:fldCharType="end"/>
      </w:r>
      <w:bookmarkEnd w:id="32"/>
      <w:r>
        <w:t xml:space="preserve">. </w:t>
      </w:r>
      <w:r w:rsidRPr="00F34C7D">
        <w:t>Quy định các giá trị qi, BPi cho các thông số kim loại nặng (nhóm III)</w:t>
      </w:r>
      <w:bookmarkEnd w:id="33"/>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19"/>
        <w:gridCol w:w="1137"/>
        <w:gridCol w:w="732"/>
        <w:gridCol w:w="1027"/>
        <w:gridCol w:w="1110"/>
        <w:gridCol w:w="1107"/>
        <w:gridCol w:w="1090"/>
        <w:gridCol w:w="1092"/>
        <w:gridCol w:w="1141"/>
      </w:tblGrid>
      <w:tr w:rsidR="00F34C7D" w:rsidRPr="00455135" w14:paraId="52850929" w14:textId="77777777" w:rsidTr="00563141">
        <w:tc>
          <w:tcPr>
            <w:tcW w:w="342" w:type="pct"/>
            <w:vMerge w:val="restart"/>
            <w:vAlign w:val="center"/>
          </w:tcPr>
          <w:p w14:paraId="597A557D" w14:textId="77777777" w:rsidR="00F34C7D" w:rsidRPr="00455135" w:rsidRDefault="00F34C7D" w:rsidP="00F66E75">
            <w:pPr>
              <w:widowControl w:val="0"/>
              <w:autoSpaceDE w:val="0"/>
              <w:autoSpaceDN w:val="0"/>
              <w:adjustRightInd w:val="0"/>
              <w:spacing w:before="60" w:after="60"/>
              <w:jc w:val="center"/>
            </w:pPr>
            <w:r w:rsidRPr="00455135">
              <w:rPr>
                <w:b/>
                <w:bCs/>
              </w:rPr>
              <w:t>i</w:t>
            </w:r>
          </w:p>
        </w:tc>
        <w:tc>
          <w:tcPr>
            <w:tcW w:w="628" w:type="pct"/>
            <w:vMerge w:val="restart"/>
            <w:vAlign w:val="center"/>
          </w:tcPr>
          <w:p w14:paraId="452E8130" w14:textId="77777777" w:rsidR="00F34C7D" w:rsidRPr="00455135" w:rsidRDefault="00F34C7D" w:rsidP="00F66E75">
            <w:pPr>
              <w:widowControl w:val="0"/>
              <w:autoSpaceDE w:val="0"/>
              <w:autoSpaceDN w:val="0"/>
              <w:adjustRightInd w:val="0"/>
              <w:spacing w:before="60" w:after="60"/>
              <w:jc w:val="center"/>
            </w:pPr>
            <w:r w:rsidRPr="00455135">
              <w:rPr>
                <w:b/>
                <w:bCs/>
              </w:rPr>
              <w:t>q</w:t>
            </w:r>
            <w:r w:rsidRPr="00455135">
              <w:rPr>
                <w:b/>
                <w:bCs/>
                <w:position w:val="-4"/>
              </w:rPr>
              <w:t>i</w:t>
            </w:r>
          </w:p>
        </w:tc>
        <w:tc>
          <w:tcPr>
            <w:tcW w:w="4030" w:type="pct"/>
            <w:gridSpan w:val="7"/>
            <w:vAlign w:val="center"/>
          </w:tcPr>
          <w:p w14:paraId="241EF40B" w14:textId="77777777" w:rsidR="00F34C7D" w:rsidRPr="00455135" w:rsidRDefault="00F34C7D" w:rsidP="00F66E75">
            <w:pPr>
              <w:widowControl w:val="0"/>
              <w:autoSpaceDE w:val="0"/>
              <w:autoSpaceDN w:val="0"/>
              <w:adjustRightInd w:val="0"/>
              <w:spacing w:before="60" w:after="60"/>
              <w:jc w:val="center"/>
            </w:pPr>
            <w:r w:rsidRPr="00455135">
              <w:rPr>
                <w:b/>
                <w:bCs/>
              </w:rPr>
              <w:t>Giá trị BP</w:t>
            </w:r>
            <w:r w:rsidRPr="00455135">
              <w:rPr>
                <w:b/>
                <w:bCs/>
                <w:position w:val="-4"/>
              </w:rPr>
              <w:t xml:space="preserve">i </w:t>
            </w:r>
            <w:r w:rsidRPr="00455135">
              <w:rPr>
                <w:b/>
                <w:bCs/>
              </w:rPr>
              <w:t>quy định đối với từng thông số</w:t>
            </w:r>
          </w:p>
        </w:tc>
      </w:tr>
      <w:tr w:rsidR="00F34C7D" w:rsidRPr="00455135" w14:paraId="1C519C55" w14:textId="77777777" w:rsidTr="009B3F0C">
        <w:tc>
          <w:tcPr>
            <w:tcW w:w="342" w:type="pct"/>
            <w:vMerge/>
            <w:vAlign w:val="center"/>
          </w:tcPr>
          <w:p w14:paraId="54BD4874" w14:textId="77777777" w:rsidR="00F34C7D" w:rsidRPr="00455135" w:rsidRDefault="00F34C7D" w:rsidP="00F66E75">
            <w:pPr>
              <w:widowControl w:val="0"/>
              <w:autoSpaceDE w:val="0"/>
              <w:autoSpaceDN w:val="0"/>
              <w:adjustRightInd w:val="0"/>
              <w:spacing w:before="60" w:after="60"/>
              <w:jc w:val="center"/>
            </w:pPr>
          </w:p>
        </w:tc>
        <w:tc>
          <w:tcPr>
            <w:tcW w:w="628" w:type="pct"/>
            <w:vMerge/>
            <w:vAlign w:val="center"/>
          </w:tcPr>
          <w:p w14:paraId="7C916CD1" w14:textId="77777777" w:rsidR="00F34C7D" w:rsidRPr="00455135" w:rsidRDefault="00F34C7D" w:rsidP="00F66E75">
            <w:pPr>
              <w:widowControl w:val="0"/>
              <w:autoSpaceDE w:val="0"/>
              <w:autoSpaceDN w:val="0"/>
              <w:adjustRightInd w:val="0"/>
              <w:spacing w:before="60" w:after="60"/>
              <w:jc w:val="center"/>
            </w:pPr>
          </w:p>
        </w:tc>
        <w:tc>
          <w:tcPr>
            <w:tcW w:w="404" w:type="pct"/>
            <w:vAlign w:val="center"/>
          </w:tcPr>
          <w:p w14:paraId="72089698" w14:textId="77777777" w:rsidR="00F34C7D" w:rsidRPr="00455135" w:rsidRDefault="00F34C7D" w:rsidP="00F66E75">
            <w:pPr>
              <w:widowControl w:val="0"/>
              <w:autoSpaceDE w:val="0"/>
              <w:autoSpaceDN w:val="0"/>
              <w:adjustRightInd w:val="0"/>
              <w:spacing w:before="60" w:after="60"/>
              <w:jc w:val="center"/>
            </w:pPr>
            <w:r w:rsidRPr="00455135">
              <w:rPr>
                <w:b/>
                <w:bCs/>
              </w:rPr>
              <w:t>As</w:t>
            </w:r>
          </w:p>
        </w:tc>
        <w:tc>
          <w:tcPr>
            <w:tcW w:w="567" w:type="pct"/>
            <w:vAlign w:val="center"/>
          </w:tcPr>
          <w:p w14:paraId="4E862B0C" w14:textId="77777777" w:rsidR="00F34C7D" w:rsidRPr="00455135" w:rsidRDefault="00F34C7D" w:rsidP="00F66E75">
            <w:pPr>
              <w:widowControl w:val="0"/>
              <w:autoSpaceDE w:val="0"/>
              <w:autoSpaceDN w:val="0"/>
              <w:adjustRightInd w:val="0"/>
              <w:spacing w:before="60" w:after="60"/>
              <w:jc w:val="center"/>
            </w:pPr>
            <w:r w:rsidRPr="00455135">
              <w:rPr>
                <w:b/>
                <w:bCs/>
              </w:rPr>
              <w:t>Cd</w:t>
            </w:r>
          </w:p>
        </w:tc>
        <w:tc>
          <w:tcPr>
            <w:tcW w:w="613" w:type="pct"/>
            <w:vAlign w:val="center"/>
          </w:tcPr>
          <w:p w14:paraId="0C2E3F82" w14:textId="77777777" w:rsidR="00F34C7D" w:rsidRPr="00455135" w:rsidRDefault="00F34C7D" w:rsidP="00F66E75">
            <w:pPr>
              <w:widowControl w:val="0"/>
              <w:autoSpaceDE w:val="0"/>
              <w:autoSpaceDN w:val="0"/>
              <w:adjustRightInd w:val="0"/>
              <w:spacing w:before="60" w:after="60"/>
              <w:jc w:val="center"/>
            </w:pPr>
            <w:r w:rsidRPr="00455135">
              <w:rPr>
                <w:b/>
                <w:bCs/>
              </w:rPr>
              <w:t>Pb</w:t>
            </w:r>
          </w:p>
        </w:tc>
        <w:tc>
          <w:tcPr>
            <w:tcW w:w="611" w:type="pct"/>
            <w:vAlign w:val="center"/>
          </w:tcPr>
          <w:p w14:paraId="65471107" w14:textId="77777777" w:rsidR="00F34C7D" w:rsidRPr="00455135" w:rsidRDefault="00F34C7D" w:rsidP="00F66E75">
            <w:pPr>
              <w:widowControl w:val="0"/>
              <w:autoSpaceDE w:val="0"/>
              <w:autoSpaceDN w:val="0"/>
              <w:adjustRightInd w:val="0"/>
              <w:spacing w:before="60" w:after="60"/>
              <w:jc w:val="center"/>
            </w:pPr>
            <w:r w:rsidRPr="00455135">
              <w:rPr>
                <w:b/>
                <w:bCs/>
                <w:position w:val="-12"/>
              </w:rPr>
              <w:t>Cr</w:t>
            </w:r>
            <w:r w:rsidRPr="00455135">
              <w:rPr>
                <w:b/>
                <w:bCs/>
              </w:rPr>
              <w:t>6+</w:t>
            </w:r>
          </w:p>
        </w:tc>
        <w:tc>
          <w:tcPr>
            <w:tcW w:w="602" w:type="pct"/>
            <w:vAlign w:val="center"/>
          </w:tcPr>
          <w:p w14:paraId="72651939" w14:textId="77777777" w:rsidR="00F34C7D" w:rsidRPr="00455135" w:rsidRDefault="00F34C7D" w:rsidP="00F66E75">
            <w:pPr>
              <w:widowControl w:val="0"/>
              <w:autoSpaceDE w:val="0"/>
              <w:autoSpaceDN w:val="0"/>
              <w:adjustRightInd w:val="0"/>
              <w:spacing w:before="60" w:after="60"/>
              <w:jc w:val="center"/>
            </w:pPr>
            <w:r w:rsidRPr="00455135">
              <w:rPr>
                <w:b/>
                <w:bCs/>
              </w:rPr>
              <w:t>Cu</w:t>
            </w:r>
          </w:p>
        </w:tc>
        <w:tc>
          <w:tcPr>
            <w:tcW w:w="603" w:type="pct"/>
            <w:vAlign w:val="center"/>
          </w:tcPr>
          <w:p w14:paraId="2B859E30" w14:textId="77777777" w:rsidR="00F34C7D" w:rsidRPr="00455135" w:rsidRDefault="00F34C7D" w:rsidP="00F66E75">
            <w:pPr>
              <w:widowControl w:val="0"/>
              <w:autoSpaceDE w:val="0"/>
              <w:autoSpaceDN w:val="0"/>
              <w:adjustRightInd w:val="0"/>
              <w:spacing w:before="60" w:after="60"/>
              <w:jc w:val="center"/>
            </w:pPr>
            <w:r w:rsidRPr="00455135">
              <w:rPr>
                <w:b/>
                <w:bCs/>
              </w:rPr>
              <w:t>Zn</w:t>
            </w:r>
          </w:p>
        </w:tc>
        <w:tc>
          <w:tcPr>
            <w:tcW w:w="630" w:type="pct"/>
            <w:vAlign w:val="center"/>
          </w:tcPr>
          <w:p w14:paraId="4012624B" w14:textId="77777777" w:rsidR="00F34C7D" w:rsidRPr="00455135" w:rsidRDefault="00F34C7D" w:rsidP="00F66E75">
            <w:pPr>
              <w:widowControl w:val="0"/>
              <w:autoSpaceDE w:val="0"/>
              <w:autoSpaceDN w:val="0"/>
              <w:adjustRightInd w:val="0"/>
              <w:spacing w:before="60" w:after="60"/>
              <w:jc w:val="center"/>
            </w:pPr>
            <w:r w:rsidRPr="00455135">
              <w:rPr>
                <w:b/>
                <w:bCs/>
              </w:rPr>
              <w:t>Hg</w:t>
            </w:r>
          </w:p>
        </w:tc>
      </w:tr>
      <w:tr w:rsidR="00F34C7D" w:rsidRPr="00455135" w14:paraId="2EFCC974" w14:textId="77777777" w:rsidTr="00563141">
        <w:tc>
          <w:tcPr>
            <w:tcW w:w="342" w:type="pct"/>
            <w:vMerge/>
            <w:vAlign w:val="center"/>
          </w:tcPr>
          <w:p w14:paraId="01E72E7E" w14:textId="77777777" w:rsidR="00F34C7D" w:rsidRPr="00455135" w:rsidRDefault="00F34C7D" w:rsidP="00F66E75">
            <w:pPr>
              <w:widowControl w:val="0"/>
              <w:autoSpaceDE w:val="0"/>
              <w:autoSpaceDN w:val="0"/>
              <w:adjustRightInd w:val="0"/>
              <w:spacing w:before="60" w:after="60"/>
              <w:jc w:val="center"/>
            </w:pPr>
          </w:p>
        </w:tc>
        <w:tc>
          <w:tcPr>
            <w:tcW w:w="628" w:type="pct"/>
            <w:vMerge/>
            <w:vAlign w:val="center"/>
          </w:tcPr>
          <w:p w14:paraId="1CEF4170" w14:textId="77777777" w:rsidR="00F34C7D" w:rsidRPr="00455135" w:rsidRDefault="00F34C7D" w:rsidP="00F66E75">
            <w:pPr>
              <w:widowControl w:val="0"/>
              <w:autoSpaceDE w:val="0"/>
              <w:autoSpaceDN w:val="0"/>
              <w:adjustRightInd w:val="0"/>
              <w:spacing w:before="60" w:after="60"/>
              <w:jc w:val="center"/>
            </w:pPr>
          </w:p>
        </w:tc>
        <w:tc>
          <w:tcPr>
            <w:tcW w:w="4030" w:type="pct"/>
            <w:gridSpan w:val="7"/>
            <w:vAlign w:val="center"/>
          </w:tcPr>
          <w:p w14:paraId="21AE18DE" w14:textId="77777777" w:rsidR="00F34C7D" w:rsidRPr="00455135" w:rsidRDefault="00F34C7D" w:rsidP="00F66E75">
            <w:pPr>
              <w:widowControl w:val="0"/>
              <w:autoSpaceDE w:val="0"/>
              <w:autoSpaceDN w:val="0"/>
              <w:adjustRightInd w:val="0"/>
              <w:spacing w:before="60" w:after="60"/>
              <w:jc w:val="center"/>
            </w:pPr>
            <w:r w:rsidRPr="00455135">
              <w:t>mg/L</w:t>
            </w:r>
          </w:p>
        </w:tc>
      </w:tr>
      <w:tr w:rsidR="00F34C7D" w:rsidRPr="00455135" w14:paraId="32444BFC" w14:textId="77777777" w:rsidTr="009B3F0C">
        <w:tc>
          <w:tcPr>
            <w:tcW w:w="342" w:type="pct"/>
            <w:vAlign w:val="center"/>
          </w:tcPr>
          <w:p w14:paraId="32C92196" w14:textId="1E67BF75" w:rsidR="00F34C7D" w:rsidRPr="00455135" w:rsidRDefault="00F34C7D" w:rsidP="00F66E75">
            <w:pPr>
              <w:widowControl w:val="0"/>
              <w:autoSpaceDE w:val="0"/>
              <w:autoSpaceDN w:val="0"/>
              <w:adjustRightInd w:val="0"/>
              <w:spacing w:before="60" w:after="60"/>
              <w:jc w:val="center"/>
            </w:pPr>
            <w:r w:rsidRPr="00455135">
              <w:t>1</w:t>
            </w:r>
          </w:p>
        </w:tc>
        <w:tc>
          <w:tcPr>
            <w:tcW w:w="628" w:type="pct"/>
            <w:vAlign w:val="center"/>
          </w:tcPr>
          <w:p w14:paraId="691A450A" w14:textId="77777777" w:rsidR="00F34C7D" w:rsidRPr="00455135" w:rsidRDefault="00F34C7D" w:rsidP="00F66E75">
            <w:pPr>
              <w:widowControl w:val="0"/>
              <w:autoSpaceDE w:val="0"/>
              <w:autoSpaceDN w:val="0"/>
              <w:adjustRightInd w:val="0"/>
              <w:spacing w:before="60" w:after="60"/>
              <w:jc w:val="center"/>
            </w:pPr>
            <w:r w:rsidRPr="00455135">
              <w:rPr>
                <w:b/>
                <w:bCs/>
              </w:rPr>
              <w:t>100</w:t>
            </w:r>
          </w:p>
        </w:tc>
        <w:tc>
          <w:tcPr>
            <w:tcW w:w="404" w:type="pct"/>
            <w:vAlign w:val="center"/>
          </w:tcPr>
          <w:p w14:paraId="2FD790C3" w14:textId="77777777" w:rsidR="00F34C7D" w:rsidRPr="00455135" w:rsidRDefault="00F34C7D" w:rsidP="00F66E75">
            <w:pPr>
              <w:widowControl w:val="0"/>
              <w:autoSpaceDE w:val="0"/>
              <w:autoSpaceDN w:val="0"/>
              <w:adjustRightInd w:val="0"/>
              <w:spacing w:before="60" w:after="60"/>
              <w:jc w:val="center"/>
            </w:pPr>
            <w:r w:rsidRPr="00455135">
              <w:t>≤0,01</w:t>
            </w:r>
          </w:p>
        </w:tc>
        <w:tc>
          <w:tcPr>
            <w:tcW w:w="567" w:type="pct"/>
            <w:vAlign w:val="center"/>
          </w:tcPr>
          <w:p w14:paraId="7BD9538A" w14:textId="77777777" w:rsidR="00F34C7D" w:rsidRPr="00455135" w:rsidRDefault="00F34C7D" w:rsidP="00F66E75">
            <w:pPr>
              <w:widowControl w:val="0"/>
              <w:autoSpaceDE w:val="0"/>
              <w:autoSpaceDN w:val="0"/>
              <w:adjustRightInd w:val="0"/>
              <w:spacing w:before="60" w:after="60"/>
              <w:jc w:val="center"/>
            </w:pPr>
            <w:r w:rsidRPr="00455135">
              <w:t>&lt;0,005</w:t>
            </w:r>
          </w:p>
        </w:tc>
        <w:tc>
          <w:tcPr>
            <w:tcW w:w="613" w:type="pct"/>
            <w:vAlign w:val="center"/>
          </w:tcPr>
          <w:p w14:paraId="5B66D901" w14:textId="77777777" w:rsidR="00F34C7D" w:rsidRPr="00455135" w:rsidRDefault="00F34C7D" w:rsidP="00F66E75">
            <w:pPr>
              <w:widowControl w:val="0"/>
              <w:autoSpaceDE w:val="0"/>
              <w:autoSpaceDN w:val="0"/>
              <w:adjustRightInd w:val="0"/>
              <w:spacing w:before="60" w:after="60"/>
              <w:jc w:val="center"/>
            </w:pPr>
            <w:r w:rsidRPr="00455135">
              <w:t>&lt;0,02</w:t>
            </w:r>
          </w:p>
        </w:tc>
        <w:tc>
          <w:tcPr>
            <w:tcW w:w="611" w:type="pct"/>
            <w:vAlign w:val="center"/>
          </w:tcPr>
          <w:p w14:paraId="139FEF95" w14:textId="77777777" w:rsidR="00F34C7D" w:rsidRPr="00455135" w:rsidRDefault="00F34C7D" w:rsidP="00F66E75">
            <w:pPr>
              <w:widowControl w:val="0"/>
              <w:autoSpaceDE w:val="0"/>
              <w:autoSpaceDN w:val="0"/>
              <w:adjustRightInd w:val="0"/>
              <w:spacing w:before="60" w:after="60"/>
              <w:jc w:val="center"/>
            </w:pPr>
            <w:r w:rsidRPr="00455135">
              <w:t>≤0,01</w:t>
            </w:r>
          </w:p>
        </w:tc>
        <w:tc>
          <w:tcPr>
            <w:tcW w:w="602" w:type="pct"/>
            <w:vAlign w:val="center"/>
          </w:tcPr>
          <w:p w14:paraId="79B6D009" w14:textId="77777777" w:rsidR="00F34C7D" w:rsidRPr="00455135" w:rsidRDefault="00F34C7D" w:rsidP="00F66E75">
            <w:pPr>
              <w:widowControl w:val="0"/>
              <w:autoSpaceDE w:val="0"/>
              <w:autoSpaceDN w:val="0"/>
              <w:adjustRightInd w:val="0"/>
              <w:spacing w:before="60" w:after="60"/>
              <w:jc w:val="center"/>
            </w:pPr>
            <w:r w:rsidRPr="00455135">
              <w:t>≤0,1</w:t>
            </w:r>
          </w:p>
        </w:tc>
        <w:tc>
          <w:tcPr>
            <w:tcW w:w="603" w:type="pct"/>
            <w:vAlign w:val="center"/>
          </w:tcPr>
          <w:p w14:paraId="7557F036" w14:textId="77777777" w:rsidR="00F34C7D" w:rsidRPr="00455135" w:rsidRDefault="00F34C7D" w:rsidP="00F66E75">
            <w:pPr>
              <w:widowControl w:val="0"/>
              <w:autoSpaceDE w:val="0"/>
              <w:autoSpaceDN w:val="0"/>
              <w:adjustRightInd w:val="0"/>
              <w:spacing w:before="60" w:after="60"/>
              <w:jc w:val="center"/>
            </w:pPr>
            <w:r w:rsidRPr="00455135">
              <w:t>≤0,5</w:t>
            </w:r>
          </w:p>
        </w:tc>
        <w:tc>
          <w:tcPr>
            <w:tcW w:w="630" w:type="pct"/>
            <w:vAlign w:val="center"/>
          </w:tcPr>
          <w:p w14:paraId="49A74D10" w14:textId="77777777" w:rsidR="00F34C7D" w:rsidRPr="00455135" w:rsidRDefault="00F34C7D" w:rsidP="00F66E75">
            <w:pPr>
              <w:widowControl w:val="0"/>
              <w:autoSpaceDE w:val="0"/>
              <w:autoSpaceDN w:val="0"/>
              <w:adjustRightInd w:val="0"/>
              <w:spacing w:before="60" w:after="60"/>
              <w:jc w:val="center"/>
            </w:pPr>
            <w:r w:rsidRPr="00455135">
              <w:t>&lt;0,001</w:t>
            </w:r>
          </w:p>
        </w:tc>
      </w:tr>
      <w:tr w:rsidR="00F34C7D" w:rsidRPr="00455135" w14:paraId="50C68741" w14:textId="77777777" w:rsidTr="009B3F0C">
        <w:tc>
          <w:tcPr>
            <w:tcW w:w="342" w:type="pct"/>
            <w:vAlign w:val="center"/>
          </w:tcPr>
          <w:p w14:paraId="0123CEFA" w14:textId="0D28C100" w:rsidR="00F34C7D" w:rsidRPr="00455135" w:rsidRDefault="00F34C7D" w:rsidP="00F66E75">
            <w:pPr>
              <w:widowControl w:val="0"/>
              <w:autoSpaceDE w:val="0"/>
              <w:autoSpaceDN w:val="0"/>
              <w:adjustRightInd w:val="0"/>
              <w:spacing w:before="60" w:after="60"/>
              <w:jc w:val="center"/>
            </w:pPr>
            <w:r w:rsidRPr="00455135">
              <w:t>2</w:t>
            </w:r>
          </w:p>
        </w:tc>
        <w:tc>
          <w:tcPr>
            <w:tcW w:w="628" w:type="pct"/>
            <w:vAlign w:val="center"/>
          </w:tcPr>
          <w:p w14:paraId="55C80AC9" w14:textId="77777777" w:rsidR="00F34C7D" w:rsidRPr="00455135" w:rsidRDefault="00F34C7D" w:rsidP="00F66E75">
            <w:pPr>
              <w:widowControl w:val="0"/>
              <w:autoSpaceDE w:val="0"/>
              <w:autoSpaceDN w:val="0"/>
              <w:adjustRightInd w:val="0"/>
              <w:spacing w:before="60" w:after="60"/>
              <w:jc w:val="center"/>
            </w:pPr>
            <w:r w:rsidRPr="00455135">
              <w:rPr>
                <w:b/>
                <w:bCs/>
              </w:rPr>
              <w:t>75</w:t>
            </w:r>
          </w:p>
        </w:tc>
        <w:tc>
          <w:tcPr>
            <w:tcW w:w="404" w:type="pct"/>
            <w:vAlign w:val="center"/>
          </w:tcPr>
          <w:p w14:paraId="7652A32C" w14:textId="77777777" w:rsidR="00F34C7D" w:rsidRPr="00455135" w:rsidRDefault="00F34C7D" w:rsidP="00F66E75">
            <w:pPr>
              <w:widowControl w:val="0"/>
              <w:autoSpaceDE w:val="0"/>
              <w:autoSpaceDN w:val="0"/>
              <w:adjustRightInd w:val="0"/>
              <w:spacing w:before="60" w:after="60"/>
              <w:jc w:val="center"/>
            </w:pPr>
            <w:r w:rsidRPr="00455135">
              <w:t>0,02</w:t>
            </w:r>
          </w:p>
        </w:tc>
        <w:tc>
          <w:tcPr>
            <w:tcW w:w="567" w:type="pct"/>
            <w:vAlign w:val="center"/>
          </w:tcPr>
          <w:p w14:paraId="5B4AD8B4" w14:textId="77777777" w:rsidR="00F34C7D" w:rsidRPr="00455135" w:rsidRDefault="00F34C7D" w:rsidP="00F66E75">
            <w:pPr>
              <w:widowControl w:val="0"/>
              <w:autoSpaceDE w:val="0"/>
              <w:autoSpaceDN w:val="0"/>
              <w:adjustRightInd w:val="0"/>
              <w:spacing w:before="60" w:after="60"/>
              <w:jc w:val="center"/>
            </w:pPr>
            <w:r w:rsidRPr="00455135">
              <w:t>0,005</w:t>
            </w:r>
          </w:p>
        </w:tc>
        <w:tc>
          <w:tcPr>
            <w:tcW w:w="613" w:type="pct"/>
            <w:vAlign w:val="center"/>
          </w:tcPr>
          <w:p w14:paraId="616845D5" w14:textId="77777777" w:rsidR="00F34C7D" w:rsidRPr="00455135" w:rsidRDefault="00F34C7D" w:rsidP="00F66E75">
            <w:pPr>
              <w:widowControl w:val="0"/>
              <w:autoSpaceDE w:val="0"/>
              <w:autoSpaceDN w:val="0"/>
              <w:adjustRightInd w:val="0"/>
              <w:spacing w:before="60" w:after="60"/>
              <w:jc w:val="center"/>
            </w:pPr>
            <w:r w:rsidRPr="00455135">
              <w:t>0,02</w:t>
            </w:r>
          </w:p>
        </w:tc>
        <w:tc>
          <w:tcPr>
            <w:tcW w:w="611" w:type="pct"/>
            <w:vAlign w:val="center"/>
          </w:tcPr>
          <w:p w14:paraId="784BF16A" w14:textId="77777777" w:rsidR="00F34C7D" w:rsidRPr="00455135" w:rsidRDefault="00F34C7D" w:rsidP="00F66E75">
            <w:pPr>
              <w:widowControl w:val="0"/>
              <w:autoSpaceDE w:val="0"/>
              <w:autoSpaceDN w:val="0"/>
              <w:adjustRightInd w:val="0"/>
              <w:spacing w:before="60" w:after="60"/>
              <w:jc w:val="center"/>
            </w:pPr>
            <w:r w:rsidRPr="00455135">
              <w:t>0,02</w:t>
            </w:r>
          </w:p>
        </w:tc>
        <w:tc>
          <w:tcPr>
            <w:tcW w:w="602" w:type="pct"/>
            <w:vAlign w:val="center"/>
          </w:tcPr>
          <w:p w14:paraId="14796513" w14:textId="77777777" w:rsidR="00F34C7D" w:rsidRPr="00455135" w:rsidRDefault="00F34C7D" w:rsidP="00F66E75">
            <w:pPr>
              <w:widowControl w:val="0"/>
              <w:autoSpaceDE w:val="0"/>
              <w:autoSpaceDN w:val="0"/>
              <w:adjustRightInd w:val="0"/>
              <w:spacing w:before="60" w:after="60"/>
              <w:jc w:val="center"/>
            </w:pPr>
            <w:r w:rsidRPr="00455135">
              <w:t>0,2</w:t>
            </w:r>
          </w:p>
        </w:tc>
        <w:tc>
          <w:tcPr>
            <w:tcW w:w="603" w:type="pct"/>
            <w:vAlign w:val="center"/>
          </w:tcPr>
          <w:p w14:paraId="10273D3B" w14:textId="77777777" w:rsidR="00F34C7D" w:rsidRPr="00455135" w:rsidRDefault="00F34C7D" w:rsidP="00F66E75">
            <w:pPr>
              <w:widowControl w:val="0"/>
              <w:autoSpaceDE w:val="0"/>
              <w:autoSpaceDN w:val="0"/>
              <w:adjustRightInd w:val="0"/>
              <w:spacing w:before="60" w:after="60"/>
              <w:jc w:val="center"/>
            </w:pPr>
            <w:r w:rsidRPr="00455135">
              <w:t>1,0</w:t>
            </w:r>
          </w:p>
        </w:tc>
        <w:tc>
          <w:tcPr>
            <w:tcW w:w="630" w:type="pct"/>
            <w:vAlign w:val="center"/>
          </w:tcPr>
          <w:p w14:paraId="4C64C42B" w14:textId="77777777" w:rsidR="00F34C7D" w:rsidRPr="00455135" w:rsidRDefault="00F34C7D" w:rsidP="00F66E75">
            <w:pPr>
              <w:widowControl w:val="0"/>
              <w:autoSpaceDE w:val="0"/>
              <w:autoSpaceDN w:val="0"/>
              <w:adjustRightInd w:val="0"/>
              <w:spacing w:before="60" w:after="60"/>
              <w:jc w:val="center"/>
            </w:pPr>
            <w:r w:rsidRPr="00455135">
              <w:t>0,001</w:t>
            </w:r>
          </w:p>
        </w:tc>
      </w:tr>
      <w:tr w:rsidR="00F34C7D" w:rsidRPr="00455135" w14:paraId="368AA977" w14:textId="77777777" w:rsidTr="009B3F0C">
        <w:tc>
          <w:tcPr>
            <w:tcW w:w="342" w:type="pct"/>
            <w:vAlign w:val="center"/>
          </w:tcPr>
          <w:p w14:paraId="6B3F9616" w14:textId="6F80DA24" w:rsidR="00F34C7D" w:rsidRPr="00455135" w:rsidRDefault="00F34C7D" w:rsidP="00F66E75">
            <w:pPr>
              <w:widowControl w:val="0"/>
              <w:autoSpaceDE w:val="0"/>
              <w:autoSpaceDN w:val="0"/>
              <w:adjustRightInd w:val="0"/>
              <w:spacing w:before="60" w:after="60"/>
              <w:jc w:val="center"/>
            </w:pPr>
            <w:r w:rsidRPr="00455135">
              <w:t>3</w:t>
            </w:r>
          </w:p>
        </w:tc>
        <w:tc>
          <w:tcPr>
            <w:tcW w:w="628" w:type="pct"/>
            <w:vAlign w:val="center"/>
          </w:tcPr>
          <w:p w14:paraId="016DC328" w14:textId="77777777" w:rsidR="00F34C7D" w:rsidRPr="00455135" w:rsidRDefault="00F34C7D" w:rsidP="00F66E75">
            <w:pPr>
              <w:widowControl w:val="0"/>
              <w:autoSpaceDE w:val="0"/>
              <w:autoSpaceDN w:val="0"/>
              <w:adjustRightInd w:val="0"/>
              <w:spacing w:before="60" w:after="60"/>
              <w:jc w:val="center"/>
            </w:pPr>
            <w:r w:rsidRPr="00455135">
              <w:rPr>
                <w:b/>
                <w:bCs/>
              </w:rPr>
              <w:t>50</w:t>
            </w:r>
          </w:p>
        </w:tc>
        <w:tc>
          <w:tcPr>
            <w:tcW w:w="404" w:type="pct"/>
            <w:vAlign w:val="center"/>
          </w:tcPr>
          <w:p w14:paraId="6AE47E11" w14:textId="77777777" w:rsidR="00F34C7D" w:rsidRPr="00455135" w:rsidRDefault="00F34C7D" w:rsidP="00F66E75">
            <w:pPr>
              <w:widowControl w:val="0"/>
              <w:autoSpaceDE w:val="0"/>
              <w:autoSpaceDN w:val="0"/>
              <w:adjustRightInd w:val="0"/>
              <w:spacing w:before="60" w:after="60"/>
              <w:jc w:val="center"/>
            </w:pPr>
            <w:r w:rsidRPr="00455135">
              <w:t>0,05</w:t>
            </w:r>
          </w:p>
        </w:tc>
        <w:tc>
          <w:tcPr>
            <w:tcW w:w="567" w:type="pct"/>
            <w:vAlign w:val="center"/>
          </w:tcPr>
          <w:p w14:paraId="5AC53648" w14:textId="77777777" w:rsidR="00F34C7D" w:rsidRPr="00455135" w:rsidRDefault="00F34C7D" w:rsidP="00F66E75">
            <w:pPr>
              <w:widowControl w:val="0"/>
              <w:autoSpaceDE w:val="0"/>
              <w:autoSpaceDN w:val="0"/>
              <w:adjustRightInd w:val="0"/>
              <w:spacing w:before="60" w:after="60"/>
              <w:jc w:val="center"/>
            </w:pPr>
            <w:r w:rsidRPr="00455135">
              <w:t>0,008</w:t>
            </w:r>
          </w:p>
        </w:tc>
        <w:tc>
          <w:tcPr>
            <w:tcW w:w="613" w:type="pct"/>
            <w:vAlign w:val="center"/>
          </w:tcPr>
          <w:p w14:paraId="5AC040F2" w14:textId="77777777" w:rsidR="00F34C7D" w:rsidRPr="00455135" w:rsidRDefault="00F34C7D" w:rsidP="00F66E75">
            <w:pPr>
              <w:widowControl w:val="0"/>
              <w:autoSpaceDE w:val="0"/>
              <w:autoSpaceDN w:val="0"/>
              <w:adjustRightInd w:val="0"/>
              <w:spacing w:before="60" w:after="60"/>
              <w:jc w:val="center"/>
            </w:pPr>
            <w:r w:rsidRPr="00455135">
              <w:t>0,04</w:t>
            </w:r>
          </w:p>
        </w:tc>
        <w:tc>
          <w:tcPr>
            <w:tcW w:w="611" w:type="pct"/>
            <w:vAlign w:val="center"/>
          </w:tcPr>
          <w:p w14:paraId="1C88671F" w14:textId="77777777" w:rsidR="00F34C7D" w:rsidRPr="00455135" w:rsidRDefault="00F34C7D" w:rsidP="00F66E75">
            <w:pPr>
              <w:widowControl w:val="0"/>
              <w:autoSpaceDE w:val="0"/>
              <w:autoSpaceDN w:val="0"/>
              <w:adjustRightInd w:val="0"/>
              <w:spacing w:before="60" w:after="60"/>
              <w:jc w:val="center"/>
            </w:pPr>
            <w:r w:rsidRPr="00455135">
              <w:t>0,04</w:t>
            </w:r>
          </w:p>
        </w:tc>
        <w:tc>
          <w:tcPr>
            <w:tcW w:w="602" w:type="pct"/>
            <w:vAlign w:val="center"/>
          </w:tcPr>
          <w:p w14:paraId="37E8D69F" w14:textId="77777777" w:rsidR="00F34C7D" w:rsidRPr="00455135" w:rsidRDefault="00F34C7D" w:rsidP="00F66E75">
            <w:pPr>
              <w:widowControl w:val="0"/>
              <w:autoSpaceDE w:val="0"/>
              <w:autoSpaceDN w:val="0"/>
              <w:adjustRightInd w:val="0"/>
              <w:spacing w:before="60" w:after="60"/>
              <w:jc w:val="center"/>
            </w:pPr>
            <w:r w:rsidRPr="00455135">
              <w:t>0,5</w:t>
            </w:r>
          </w:p>
        </w:tc>
        <w:tc>
          <w:tcPr>
            <w:tcW w:w="603" w:type="pct"/>
            <w:vAlign w:val="center"/>
          </w:tcPr>
          <w:p w14:paraId="7A7E5ABD" w14:textId="77777777" w:rsidR="00F34C7D" w:rsidRPr="00455135" w:rsidRDefault="00F34C7D" w:rsidP="00F66E75">
            <w:pPr>
              <w:widowControl w:val="0"/>
              <w:autoSpaceDE w:val="0"/>
              <w:autoSpaceDN w:val="0"/>
              <w:adjustRightInd w:val="0"/>
              <w:spacing w:before="60" w:after="60"/>
              <w:jc w:val="center"/>
            </w:pPr>
            <w:r w:rsidRPr="00455135">
              <w:t>1,5</w:t>
            </w:r>
          </w:p>
        </w:tc>
        <w:tc>
          <w:tcPr>
            <w:tcW w:w="630" w:type="pct"/>
            <w:vAlign w:val="center"/>
          </w:tcPr>
          <w:p w14:paraId="5C6C01B7" w14:textId="77777777" w:rsidR="00F34C7D" w:rsidRPr="00455135" w:rsidRDefault="00F34C7D" w:rsidP="00F66E75">
            <w:pPr>
              <w:widowControl w:val="0"/>
              <w:autoSpaceDE w:val="0"/>
              <w:autoSpaceDN w:val="0"/>
              <w:adjustRightInd w:val="0"/>
              <w:spacing w:before="60" w:after="60"/>
              <w:jc w:val="center"/>
            </w:pPr>
            <w:r w:rsidRPr="00455135">
              <w:t>0,0015</w:t>
            </w:r>
          </w:p>
        </w:tc>
      </w:tr>
      <w:tr w:rsidR="00F34C7D" w:rsidRPr="00455135" w14:paraId="0910779C" w14:textId="77777777" w:rsidTr="009B3F0C">
        <w:tc>
          <w:tcPr>
            <w:tcW w:w="342" w:type="pct"/>
            <w:vAlign w:val="center"/>
          </w:tcPr>
          <w:p w14:paraId="009407DC" w14:textId="3D3D794F" w:rsidR="00F34C7D" w:rsidRPr="00455135" w:rsidRDefault="00F34C7D" w:rsidP="00F66E75">
            <w:pPr>
              <w:widowControl w:val="0"/>
              <w:autoSpaceDE w:val="0"/>
              <w:autoSpaceDN w:val="0"/>
              <w:adjustRightInd w:val="0"/>
              <w:spacing w:before="60" w:after="60"/>
              <w:jc w:val="center"/>
            </w:pPr>
            <w:r w:rsidRPr="00455135">
              <w:t>4</w:t>
            </w:r>
          </w:p>
        </w:tc>
        <w:tc>
          <w:tcPr>
            <w:tcW w:w="628" w:type="pct"/>
            <w:vAlign w:val="center"/>
          </w:tcPr>
          <w:p w14:paraId="49FE3D4A" w14:textId="77777777" w:rsidR="00F34C7D" w:rsidRPr="00455135" w:rsidRDefault="00F34C7D" w:rsidP="00F66E75">
            <w:pPr>
              <w:widowControl w:val="0"/>
              <w:autoSpaceDE w:val="0"/>
              <w:autoSpaceDN w:val="0"/>
              <w:adjustRightInd w:val="0"/>
              <w:spacing w:before="60" w:after="60"/>
              <w:jc w:val="center"/>
            </w:pPr>
            <w:r w:rsidRPr="00455135">
              <w:rPr>
                <w:b/>
                <w:bCs/>
              </w:rPr>
              <w:t>25</w:t>
            </w:r>
          </w:p>
        </w:tc>
        <w:tc>
          <w:tcPr>
            <w:tcW w:w="404" w:type="pct"/>
            <w:vAlign w:val="center"/>
          </w:tcPr>
          <w:p w14:paraId="39822CD5" w14:textId="77777777" w:rsidR="00F34C7D" w:rsidRPr="00455135" w:rsidRDefault="00F34C7D" w:rsidP="00F66E75">
            <w:pPr>
              <w:widowControl w:val="0"/>
              <w:autoSpaceDE w:val="0"/>
              <w:autoSpaceDN w:val="0"/>
              <w:adjustRightInd w:val="0"/>
              <w:spacing w:before="60" w:after="60"/>
              <w:jc w:val="center"/>
            </w:pPr>
            <w:r w:rsidRPr="00455135">
              <w:t>0,1</w:t>
            </w:r>
          </w:p>
        </w:tc>
        <w:tc>
          <w:tcPr>
            <w:tcW w:w="567" w:type="pct"/>
            <w:vAlign w:val="center"/>
          </w:tcPr>
          <w:p w14:paraId="51FEAA5D" w14:textId="77777777" w:rsidR="00F34C7D" w:rsidRPr="00455135" w:rsidRDefault="00F34C7D" w:rsidP="00F66E75">
            <w:pPr>
              <w:widowControl w:val="0"/>
              <w:autoSpaceDE w:val="0"/>
              <w:autoSpaceDN w:val="0"/>
              <w:adjustRightInd w:val="0"/>
              <w:spacing w:before="60" w:after="60"/>
              <w:jc w:val="center"/>
            </w:pPr>
            <w:r w:rsidRPr="00455135">
              <w:t>0,01</w:t>
            </w:r>
          </w:p>
        </w:tc>
        <w:tc>
          <w:tcPr>
            <w:tcW w:w="613" w:type="pct"/>
            <w:vAlign w:val="center"/>
          </w:tcPr>
          <w:p w14:paraId="31DA9A76" w14:textId="77777777" w:rsidR="00F34C7D" w:rsidRPr="00455135" w:rsidRDefault="00F34C7D" w:rsidP="00F66E75">
            <w:pPr>
              <w:widowControl w:val="0"/>
              <w:autoSpaceDE w:val="0"/>
              <w:autoSpaceDN w:val="0"/>
              <w:adjustRightInd w:val="0"/>
              <w:spacing w:before="60" w:after="60"/>
              <w:jc w:val="center"/>
            </w:pPr>
            <w:r w:rsidRPr="00455135">
              <w:t>0,05</w:t>
            </w:r>
          </w:p>
        </w:tc>
        <w:tc>
          <w:tcPr>
            <w:tcW w:w="611" w:type="pct"/>
            <w:vAlign w:val="center"/>
          </w:tcPr>
          <w:p w14:paraId="2A647131" w14:textId="77777777" w:rsidR="00F34C7D" w:rsidRPr="00455135" w:rsidRDefault="00F34C7D" w:rsidP="00F66E75">
            <w:pPr>
              <w:widowControl w:val="0"/>
              <w:autoSpaceDE w:val="0"/>
              <w:autoSpaceDN w:val="0"/>
              <w:adjustRightInd w:val="0"/>
              <w:spacing w:before="60" w:after="60"/>
              <w:jc w:val="center"/>
            </w:pPr>
            <w:r w:rsidRPr="00455135">
              <w:t>0,05</w:t>
            </w:r>
          </w:p>
        </w:tc>
        <w:tc>
          <w:tcPr>
            <w:tcW w:w="602" w:type="pct"/>
            <w:vAlign w:val="center"/>
          </w:tcPr>
          <w:p w14:paraId="6A5733D9" w14:textId="77777777" w:rsidR="00F34C7D" w:rsidRPr="00455135" w:rsidRDefault="00F34C7D" w:rsidP="00F66E75">
            <w:pPr>
              <w:widowControl w:val="0"/>
              <w:autoSpaceDE w:val="0"/>
              <w:autoSpaceDN w:val="0"/>
              <w:adjustRightInd w:val="0"/>
              <w:spacing w:before="60" w:after="60"/>
              <w:jc w:val="center"/>
            </w:pPr>
            <w:r w:rsidRPr="00455135">
              <w:t>1,0</w:t>
            </w:r>
          </w:p>
        </w:tc>
        <w:tc>
          <w:tcPr>
            <w:tcW w:w="603" w:type="pct"/>
            <w:vAlign w:val="center"/>
          </w:tcPr>
          <w:p w14:paraId="2E6CFDE0" w14:textId="77777777" w:rsidR="00F34C7D" w:rsidRPr="00455135" w:rsidRDefault="00F34C7D" w:rsidP="00F66E75">
            <w:pPr>
              <w:widowControl w:val="0"/>
              <w:autoSpaceDE w:val="0"/>
              <w:autoSpaceDN w:val="0"/>
              <w:adjustRightInd w:val="0"/>
              <w:spacing w:before="60" w:after="60"/>
              <w:jc w:val="center"/>
            </w:pPr>
            <w:r w:rsidRPr="00455135">
              <w:t>2,0</w:t>
            </w:r>
          </w:p>
        </w:tc>
        <w:tc>
          <w:tcPr>
            <w:tcW w:w="630" w:type="pct"/>
            <w:vAlign w:val="center"/>
          </w:tcPr>
          <w:p w14:paraId="26543F63" w14:textId="77777777" w:rsidR="00F34C7D" w:rsidRPr="00455135" w:rsidRDefault="00F34C7D" w:rsidP="00F66E75">
            <w:pPr>
              <w:widowControl w:val="0"/>
              <w:autoSpaceDE w:val="0"/>
              <w:autoSpaceDN w:val="0"/>
              <w:adjustRightInd w:val="0"/>
              <w:spacing w:before="60" w:after="60"/>
              <w:jc w:val="center"/>
            </w:pPr>
            <w:r w:rsidRPr="00455135">
              <w:t>0,002</w:t>
            </w:r>
          </w:p>
        </w:tc>
      </w:tr>
      <w:tr w:rsidR="00F34C7D" w:rsidRPr="00455135" w14:paraId="14903FFE" w14:textId="77777777" w:rsidTr="009B3F0C">
        <w:tc>
          <w:tcPr>
            <w:tcW w:w="342" w:type="pct"/>
            <w:vAlign w:val="center"/>
          </w:tcPr>
          <w:p w14:paraId="57C94974" w14:textId="7A63AAA1" w:rsidR="00F34C7D" w:rsidRPr="00455135" w:rsidRDefault="00F34C7D" w:rsidP="00F66E75">
            <w:pPr>
              <w:widowControl w:val="0"/>
              <w:autoSpaceDE w:val="0"/>
              <w:autoSpaceDN w:val="0"/>
              <w:adjustRightInd w:val="0"/>
              <w:spacing w:before="60" w:after="60"/>
              <w:jc w:val="center"/>
            </w:pPr>
            <w:r w:rsidRPr="00455135">
              <w:t>5</w:t>
            </w:r>
          </w:p>
        </w:tc>
        <w:tc>
          <w:tcPr>
            <w:tcW w:w="628" w:type="pct"/>
            <w:vAlign w:val="center"/>
          </w:tcPr>
          <w:p w14:paraId="6013C04E" w14:textId="77777777" w:rsidR="00F34C7D" w:rsidRPr="00455135" w:rsidRDefault="00F34C7D" w:rsidP="00F66E75">
            <w:pPr>
              <w:widowControl w:val="0"/>
              <w:autoSpaceDE w:val="0"/>
              <w:autoSpaceDN w:val="0"/>
              <w:adjustRightInd w:val="0"/>
              <w:spacing w:before="60" w:after="60"/>
              <w:jc w:val="center"/>
            </w:pPr>
            <w:r w:rsidRPr="00455135">
              <w:rPr>
                <w:b/>
                <w:bCs/>
              </w:rPr>
              <w:t>10</w:t>
            </w:r>
          </w:p>
        </w:tc>
        <w:tc>
          <w:tcPr>
            <w:tcW w:w="404" w:type="pct"/>
            <w:vAlign w:val="center"/>
          </w:tcPr>
          <w:p w14:paraId="70C55004" w14:textId="77777777" w:rsidR="00F34C7D" w:rsidRPr="00455135" w:rsidRDefault="00F34C7D" w:rsidP="00F66E75">
            <w:pPr>
              <w:widowControl w:val="0"/>
              <w:autoSpaceDE w:val="0"/>
              <w:autoSpaceDN w:val="0"/>
              <w:adjustRightInd w:val="0"/>
              <w:spacing w:before="60" w:after="60"/>
              <w:jc w:val="center"/>
            </w:pPr>
            <w:r w:rsidRPr="00455135">
              <w:t>&gt;0,1</w:t>
            </w:r>
          </w:p>
        </w:tc>
        <w:tc>
          <w:tcPr>
            <w:tcW w:w="567" w:type="pct"/>
            <w:vAlign w:val="center"/>
          </w:tcPr>
          <w:p w14:paraId="5C9BA7EE" w14:textId="77777777" w:rsidR="00F34C7D" w:rsidRPr="00455135" w:rsidRDefault="00F34C7D" w:rsidP="00F66E75">
            <w:pPr>
              <w:widowControl w:val="0"/>
              <w:autoSpaceDE w:val="0"/>
              <w:autoSpaceDN w:val="0"/>
              <w:adjustRightInd w:val="0"/>
              <w:spacing w:before="60" w:after="60"/>
              <w:jc w:val="center"/>
            </w:pPr>
            <w:r w:rsidRPr="00455135">
              <w:t>≥0,1</w:t>
            </w:r>
          </w:p>
        </w:tc>
        <w:tc>
          <w:tcPr>
            <w:tcW w:w="613" w:type="pct"/>
            <w:vAlign w:val="center"/>
          </w:tcPr>
          <w:p w14:paraId="5A8646AD" w14:textId="77777777" w:rsidR="00F34C7D" w:rsidRPr="00455135" w:rsidRDefault="00F34C7D" w:rsidP="00F66E75">
            <w:pPr>
              <w:widowControl w:val="0"/>
              <w:autoSpaceDE w:val="0"/>
              <w:autoSpaceDN w:val="0"/>
              <w:adjustRightInd w:val="0"/>
              <w:spacing w:before="60" w:after="60"/>
              <w:jc w:val="center"/>
            </w:pPr>
            <w:r w:rsidRPr="00455135">
              <w:t>≥0,5</w:t>
            </w:r>
          </w:p>
        </w:tc>
        <w:tc>
          <w:tcPr>
            <w:tcW w:w="611" w:type="pct"/>
            <w:vAlign w:val="center"/>
          </w:tcPr>
          <w:p w14:paraId="6C52464B" w14:textId="77777777" w:rsidR="00F34C7D" w:rsidRPr="00455135" w:rsidRDefault="00F34C7D" w:rsidP="00F66E75">
            <w:pPr>
              <w:widowControl w:val="0"/>
              <w:autoSpaceDE w:val="0"/>
              <w:autoSpaceDN w:val="0"/>
              <w:adjustRightInd w:val="0"/>
              <w:spacing w:before="60" w:after="60"/>
              <w:jc w:val="center"/>
            </w:pPr>
            <w:r w:rsidRPr="00455135">
              <w:t>≥0,1</w:t>
            </w:r>
          </w:p>
        </w:tc>
        <w:tc>
          <w:tcPr>
            <w:tcW w:w="602" w:type="pct"/>
            <w:vAlign w:val="center"/>
          </w:tcPr>
          <w:p w14:paraId="2B5F9738" w14:textId="77777777" w:rsidR="00F34C7D" w:rsidRPr="00455135" w:rsidRDefault="00F34C7D" w:rsidP="00F66E75">
            <w:pPr>
              <w:widowControl w:val="0"/>
              <w:autoSpaceDE w:val="0"/>
              <w:autoSpaceDN w:val="0"/>
              <w:adjustRightInd w:val="0"/>
              <w:spacing w:before="60" w:after="60"/>
              <w:jc w:val="center"/>
            </w:pPr>
            <w:r w:rsidRPr="00455135">
              <w:t>≥2</w:t>
            </w:r>
          </w:p>
        </w:tc>
        <w:tc>
          <w:tcPr>
            <w:tcW w:w="603" w:type="pct"/>
            <w:vAlign w:val="center"/>
          </w:tcPr>
          <w:p w14:paraId="0D390F72" w14:textId="77777777" w:rsidR="00F34C7D" w:rsidRPr="00455135" w:rsidRDefault="00F34C7D" w:rsidP="00F66E75">
            <w:pPr>
              <w:widowControl w:val="0"/>
              <w:autoSpaceDE w:val="0"/>
              <w:autoSpaceDN w:val="0"/>
              <w:adjustRightInd w:val="0"/>
              <w:spacing w:before="60" w:after="60"/>
              <w:jc w:val="center"/>
            </w:pPr>
            <w:r w:rsidRPr="00455135">
              <w:t>≥3</w:t>
            </w:r>
          </w:p>
        </w:tc>
        <w:tc>
          <w:tcPr>
            <w:tcW w:w="630" w:type="pct"/>
            <w:vAlign w:val="center"/>
          </w:tcPr>
          <w:p w14:paraId="6112428F" w14:textId="77777777" w:rsidR="00F34C7D" w:rsidRPr="00455135" w:rsidRDefault="00F34C7D" w:rsidP="00F66E75">
            <w:pPr>
              <w:widowControl w:val="0"/>
              <w:autoSpaceDE w:val="0"/>
              <w:autoSpaceDN w:val="0"/>
              <w:adjustRightInd w:val="0"/>
              <w:spacing w:before="60" w:after="60"/>
              <w:jc w:val="center"/>
            </w:pPr>
            <w:r w:rsidRPr="00455135">
              <w:t>≥0,01</w:t>
            </w:r>
          </w:p>
        </w:tc>
      </w:tr>
    </w:tbl>
    <w:p w14:paraId="0229355C" w14:textId="77777777" w:rsidR="009B3F0C" w:rsidRDefault="009B3F0C" w:rsidP="005C68C5">
      <w:pPr>
        <w:pStyle w:val="PlainText1"/>
        <w:ind w:left="720" w:firstLine="0"/>
      </w:pPr>
    </w:p>
    <w:p w14:paraId="0CD7250B" w14:textId="77777777" w:rsidR="009B3F0C" w:rsidRDefault="009B3F0C" w:rsidP="005C68C5">
      <w:pPr>
        <w:pStyle w:val="PlainText1"/>
        <w:ind w:left="720" w:firstLine="0"/>
        <w:rPr>
          <w:b/>
          <w:bCs/>
        </w:rPr>
      </w:pPr>
      <w:r w:rsidRPr="009B3F0C">
        <w:rPr>
          <w:b/>
          <w:bCs/>
        </w:rPr>
        <w:t>Tính toán WQI cho DO</w:t>
      </w:r>
    </w:p>
    <w:p w14:paraId="7552814F" w14:textId="457437AB" w:rsidR="00F34C7D" w:rsidRPr="009B3F0C" w:rsidRDefault="009B3F0C" w:rsidP="009B3F0C">
      <w:pPr>
        <w:pStyle w:val="PlainText1"/>
      </w:pPr>
      <w:r>
        <w:lastRenderedPageBreak/>
        <w:t xml:space="preserve">Tính toán </w:t>
      </w:r>
      <w:r w:rsidRPr="009B3F0C">
        <w:t>thông qua DO bão hòa</w:t>
      </w:r>
    </w:p>
    <w:p w14:paraId="10F11056" w14:textId="09E91037" w:rsidR="00F34C7D" w:rsidRDefault="009B3F0C" w:rsidP="005C68C5">
      <w:pPr>
        <w:pStyle w:val="PlainText1"/>
        <w:ind w:left="720" w:firstLine="0"/>
      </w:pPr>
      <w:r w:rsidRPr="009B3F0C">
        <w:rPr>
          <w:b/>
          <w:bCs/>
        </w:rPr>
        <w:t>Bước 1:</w:t>
      </w:r>
      <w:r>
        <w:t xml:space="preserve"> </w:t>
      </w:r>
      <w:r w:rsidRPr="009B3F0C">
        <w:t>Tính giá trị DO bão hòa</w:t>
      </w:r>
    </w:p>
    <w:p w14:paraId="57E2C4F1" w14:textId="6AF427EB" w:rsidR="009B3F0C" w:rsidRDefault="009B3F0C" w:rsidP="005C68C5">
      <w:pPr>
        <w:pStyle w:val="PlainText1"/>
        <w:ind w:left="720" w:firstLine="0"/>
      </w:pPr>
      <w:r w:rsidRPr="009B3F0C">
        <w:t>DO</w:t>
      </w:r>
      <w:r w:rsidRPr="009B3F0C">
        <w:rPr>
          <w:vertAlign w:val="subscript"/>
        </w:rPr>
        <w:t>baohoa</w:t>
      </w:r>
      <w:r w:rsidRPr="009B3F0C">
        <w:t xml:space="preserve"> = 14,652 - 0,41022T + 0,0079910T</w:t>
      </w:r>
      <w:r w:rsidRPr="009B3F0C">
        <w:rPr>
          <w:vertAlign w:val="superscript"/>
        </w:rPr>
        <w:t>2</w:t>
      </w:r>
      <w:r w:rsidRPr="009B3F0C">
        <w:t xml:space="preserve"> - 0,000077774T</w:t>
      </w:r>
      <w:r w:rsidRPr="009B3F0C">
        <w:rPr>
          <w:vertAlign w:val="superscript"/>
        </w:rPr>
        <w:t>3</w:t>
      </w:r>
    </w:p>
    <w:p w14:paraId="4C0BBB48" w14:textId="4EFF21B4" w:rsidR="005C68C5" w:rsidRDefault="009B3F0C" w:rsidP="005C68C5">
      <w:pPr>
        <w:pStyle w:val="PlainText1"/>
        <w:ind w:left="720" w:firstLine="0"/>
      </w:pPr>
      <w:r w:rsidRPr="009B3F0C">
        <w:t xml:space="preserve">T: nhiệt độ môi trường nước tại thời điểm quan trắc (đơn vị: </w:t>
      </w:r>
      <w:r w:rsidRPr="009B3F0C">
        <w:rPr>
          <w:vertAlign w:val="superscript"/>
        </w:rPr>
        <w:t>0</w:t>
      </w:r>
      <w:r w:rsidRPr="009B3F0C">
        <w:t>C).</w:t>
      </w:r>
    </w:p>
    <w:p w14:paraId="64A9A0CA" w14:textId="51F0D0F2" w:rsidR="009B3F0C" w:rsidRPr="00F74097" w:rsidRDefault="009B3F0C" w:rsidP="005C68C5">
      <w:pPr>
        <w:pStyle w:val="PlainText1"/>
        <w:ind w:left="720" w:firstLine="0"/>
      </w:pPr>
      <w:r w:rsidRPr="009B3F0C">
        <w:rPr>
          <w:b/>
          <w:bCs/>
        </w:rPr>
        <w:t>Bước 2:</w:t>
      </w:r>
      <w:r w:rsidRPr="009B3F0C">
        <w:t xml:space="preserve"> Tính giá trị WQI</w:t>
      </w:r>
      <w:r w:rsidRPr="009B3F0C">
        <w:rPr>
          <w:vertAlign w:val="subscript"/>
        </w:rPr>
        <w:t>DO</w:t>
      </w:r>
      <w:r w:rsidR="00F74097">
        <w:rPr>
          <w:vertAlign w:val="subscript"/>
        </w:rPr>
        <w:t xml:space="preserve"> </w:t>
      </w:r>
    </w:p>
    <w:p w14:paraId="4F9E28B7" w14:textId="548AE0C8" w:rsidR="009B3F0C" w:rsidRPr="00F74097" w:rsidRDefault="009B3F0C" w:rsidP="009B3F0C">
      <w:pPr>
        <w:pStyle w:val="PlainText1"/>
        <w:ind w:left="720" w:firstLine="0"/>
        <w:jc w:val="center"/>
      </w:pPr>
      <w:r w:rsidRPr="002E1121">
        <w:rPr>
          <w:rFonts w:ascii="Arial" w:hAnsi="Arial" w:cs="Arial"/>
          <w:sz w:val="20"/>
          <w:szCs w:val="28"/>
        </w:rPr>
        <w:drawing>
          <wp:inline distT="0" distB="0" distL="0" distR="0" wp14:anchorId="6B3DB12A" wp14:editId="5CCA361D">
            <wp:extent cx="2884719" cy="504825"/>
            <wp:effectExtent l="0" t="0" r="0" b="0"/>
            <wp:docPr id="3843787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2174" cy="507880"/>
                    </a:xfrm>
                    <a:prstGeom prst="rect">
                      <a:avLst/>
                    </a:prstGeom>
                    <a:noFill/>
                    <a:ln>
                      <a:noFill/>
                    </a:ln>
                  </pic:spPr>
                </pic:pic>
              </a:graphicData>
            </a:graphic>
          </wp:inline>
        </w:drawing>
      </w:r>
      <w:r w:rsidR="00F74097">
        <w:t xml:space="preserve"> </w:t>
      </w:r>
      <w:r w:rsidR="00FB56FE">
        <w:t>(công thức 2)</w:t>
      </w:r>
    </w:p>
    <w:p w14:paraId="1042FDAF" w14:textId="77777777" w:rsidR="009B3F0C" w:rsidRDefault="009B3F0C" w:rsidP="009B3F0C">
      <w:pPr>
        <w:pStyle w:val="PlainText1"/>
      </w:pPr>
      <w:r>
        <w:t>Trong đó: C</w:t>
      </w:r>
      <w:r w:rsidRPr="009B3F0C">
        <w:rPr>
          <w:vertAlign w:val="subscript"/>
        </w:rPr>
        <w:t>p</w:t>
      </w:r>
      <w:r>
        <w:t>: giá trị DO % bão hòa</w:t>
      </w:r>
    </w:p>
    <w:p w14:paraId="66A36EF6" w14:textId="4F26BAAE" w:rsidR="009B3F0C" w:rsidRDefault="009B3F0C" w:rsidP="009B3F0C">
      <w:pPr>
        <w:pStyle w:val="PlainText1"/>
        <w:ind w:left="720" w:firstLine="0"/>
      </w:pPr>
      <w:r>
        <w:t>BP</w:t>
      </w:r>
      <w:r w:rsidRPr="009B3F0C">
        <w:rPr>
          <w:vertAlign w:val="subscript"/>
        </w:rPr>
        <w:t>i</w:t>
      </w:r>
      <w:r>
        <w:t>, BP</w:t>
      </w:r>
      <w:r w:rsidRPr="009B3F0C">
        <w:rPr>
          <w:vertAlign w:val="subscript"/>
        </w:rPr>
        <w:t>i+1</w:t>
      </w:r>
      <w:r>
        <w:t>, q</w:t>
      </w:r>
      <w:r w:rsidRPr="009B3F0C">
        <w:rPr>
          <w:vertAlign w:val="subscript"/>
        </w:rPr>
        <w:t>i</w:t>
      </w:r>
      <w:r>
        <w:t>, q</w:t>
      </w:r>
      <w:r w:rsidRPr="009B3F0C">
        <w:rPr>
          <w:vertAlign w:val="subscript"/>
        </w:rPr>
        <w:t xml:space="preserve">i+1 </w:t>
      </w:r>
      <w:r>
        <w:t xml:space="preserve">là các giá trị tương ứng với mức i, i+1 trong </w:t>
      </w:r>
      <w:r w:rsidR="00B178E2">
        <w:fldChar w:fldCharType="begin"/>
      </w:r>
      <w:r w:rsidR="00B178E2">
        <w:instrText xml:space="preserve"> REF _Ref210053402 \h </w:instrText>
      </w:r>
      <w:r w:rsidR="00B178E2">
        <w:fldChar w:fldCharType="separate"/>
      </w:r>
      <w:r w:rsidR="00F06353">
        <w:t>Bảng 4</w:t>
      </w:r>
      <w:r w:rsidR="00B178E2">
        <w:fldChar w:fldCharType="end"/>
      </w:r>
    </w:p>
    <w:p w14:paraId="35631F94" w14:textId="791D679B" w:rsidR="009B3F0C" w:rsidRDefault="009B3F0C" w:rsidP="009B3F0C">
      <w:pPr>
        <w:pStyle w:val="Caption"/>
        <w:keepNext/>
        <w:spacing w:after="0"/>
      </w:pPr>
      <w:bookmarkStart w:id="35" w:name="_Ref210053402"/>
      <w:bookmarkStart w:id="36" w:name="_Toc210238727"/>
      <w:bookmarkStart w:id="37" w:name="_Toc210239307"/>
      <w:r>
        <w:t xml:space="preserve">Bảng </w:t>
      </w:r>
      <w:r>
        <w:fldChar w:fldCharType="begin"/>
      </w:r>
      <w:r>
        <w:instrText xml:space="preserve"> SEQ Bảng \* ARABIC </w:instrText>
      </w:r>
      <w:r>
        <w:fldChar w:fldCharType="separate"/>
      </w:r>
      <w:r w:rsidR="00F06353">
        <w:t>4</w:t>
      </w:r>
      <w:r>
        <w:fldChar w:fldCharType="end"/>
      </w:r>
      <w:bookmarkEnd w:id="35"/>
      <w:r>
        <w:t xml:space="preserve">. </w:t>
      </w:r>
      <w:r w:rsidRPr="009B3F0C">
        <w:t>Quy định các giá trị BPi và qi đối với DO% bão hòa</w:t>
      </w:r>
      <w:bookmarkEnd w:id="36"/>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53"/>
        <w:gridCol w:w="795"/>
        <w:gridCol w:w="594"/>
        <w:gridCol w:w="828"/>
        <w:gridCol w:w="938"/>
        <w:gridCol w:w="956"/>
        <w:gridCol w:w="954"/>
        <w:gridCol w:w="900"/>
        <w:gridCol w:w="677"/>
        <w:gridCol w:w="623"/>
        <w:gridCol w:w="837"/>
      </w:tblGrid>
      <w:tr w:rsidR="009B3F0C" w:rsidRPr="00455135" w14:paraId="3C86CC1A" w14:textId="77777777" w:rsidTr="00563141">
        <w:tc>
          <w:tcPr>
            <w:tcW w:w="526" w:type="pct"/>
            <w:vAlign w:val="center"/>
          </w:tcPr>
          <w:p w14:paraId="0DED3CD7" w14:textId="77777777" w:rsidR="009B3F0C" w:rsidRPr="00455135" w:rsidRDefault="009B3F0C" w:rsidP="00F66E75">
            <w:pPr>
              <w:widowControl w:val="0"/>
              <w:autoSpaceDE w:val="0"/>
              <w:autoSpaceDN w:val="0"/>
              <w:adjustRightInd w:val="0"/>
              <w:spacing w:before="60" w:after="60"/>
              <w:jc w:val="center"/>
            </w:pPr>
            <w:r w:rsidRPr="00455135">
              <w:rPr>
                <w:b/>
                <w:bCs/>
              </w:rPr>
              <w:t>i</w:t>
            </w:r>
          </w:p>
        </w:tc>
        <w:tc>
          <w:tcPr>
            <w:tcW w:w="439" w:type="pct"/>
            <w:vAlign w:val="center"/>
          </w:tcPr>
          <w:p w14:paraId="6143CC8F" w14:textId="77777777" w:rsidR="009B3F0C" w:rsidRPr="00455135" w:rsidRDefault="009B3F0C" w:rsidP="00F66E75">
            <w:pPr>
              <w:widowControl w:val="0"/>
              <w:autoSpaceDE w:val="0"/>
              <w:autoSpaceDN w:val="0"/>
              <w:adjustRightInd w:val="0"/>
              <w:spacing w:before="60" w:after="60"/>
              <w:jc w:val="center"/>
            </w:pPr>
            <w:r w:rsidRPr="00455135">
              <w:rPr>
                <w:b/>
                <w:bCs/>
              </w:rPr>
              <w:t>1</w:t>
            </w:r>
          </w:p>
        </w:tc>
        <w:tc>
          <w:tcPr>
            <w:tcW w:w="328" w:type="pct"/>
            <w:vAlign w:val="center"/>
          </w:tcPr>
          <w:p w14:paraId="010B7C98" w14:textId="77777777" w:rsidR="009B3F0C" w:rsidRPr="00455135" w:rsidRDefault="009B3F0C" w:rsidP="00F66E75">
            <w:pPr>
              <w:widowControl w:val="0"/>
              <w:autoSpaceDE w:val="0"/>
              <w:autoSpaceDN w:val="0"/>
              <w:adjustRightInd w:val="0"/>
              <w:spacing w:before="60" w:after="60"/>
              <w:jc w:val="center"/>
            </w:pPr>
            <w:r w:rsidRPr="00455135">
              <w:rPr>
                <w:b/>
                <w:bCs/>
              </w:rPr>
              <w:t>2</w:t>
            </w:r>
          </w:p>
        </w:tc>
        <w:tc>
          <w:tcPr>
            <w:tcW w:w="457" w:type="pct"/>
            <w:vAlign w:val="center"/>
          </w:tcPr>
          <w:p w14:paraId="30B78340" w14:textId="77777777" w:rsidR="009B3F0C" w:rsidRPr="00455135" w:rsidRDefault="009B3F0C" w:rsidP="00F66E75">
            <w:pPr>
              <w:widowControl w:val="0"/>
              <w:autoSpaceDE w:val="0"/>
              <w:autoSpaceDN w:val="0"/>
              <w:adjustRightInd w:val="0"/>
              <w:spacing w:before="60" w:after="60"/>
              <w:jc w:val="center"/>
            </w:pPr>
            <w:r w:rsidRPr="00455135">
              <w:rPr>
                <w:b/>
                <w:bCs/>
              </w:rPr>
              <w:t>3</w:t>
            </w:r>
          </w:p>
        </w:tc>
        <w:tc>
          <w:tcPr>
            <w:tcW w:w="518" w:type="pct"/>
            <w:vAlign w:val="center"/>
          </w:tcPr>
          <w:p w14:paraId="0B32F24A" w14:textId="77777777" w:rsidR="009B3F0C" w:rsidRPr="00455135" w:rsidRDefault="009B3F0C" w:rsidP="00F66E75">
            <w:pPr>
              <w:widowControl w:val="0"/>
              <w:autoSpaceDE w:val="0"/>
              <w:autoSpaceDN w:val="0"/>
              <w:adjustRightInd w:val="0"/>
              <w:spacing w:before="60" w:after="60"/>
              <w:jc w:val="center"/>
            </w:pPr>
            <w:r w:rsidRPr="00455135">
              <w:rPr>
                <w:b/>
                <w:bCs/>
              </w:rPr>
              <w:t>4</w:t>
            </w:r>
          </w:p>
        </w:tc>
        <w:tc>
          <w:tcPr>
            <w:tcW w:w="528" w:type="pct"/>
            <w:vAlign w:val="center"/>
          </w:tcPr>
          <w:p w14:paraId="3C85BD2A" w14:textId="77777777" w:rsidR="009B3F0C" w:rsidRPr="00455135" w:rsidRDefault="009B3F0C" w:rsidP="00F66E75">
            <w:pPr>
              <w:widowControl w:val="0"/>
              <w:autoSpaceDE w:val="0"/>
              <w:autoSpaceDN w:val="0"/>
              <w:adjustRightInd w:val="0"/>
              <w:spacing w:before="60" w:after="60"/>
              <w:jc w:val="center"/>
            </w:pPr>
            <w:r w:rsidRPr="00455135">
              <w:rPr>
                <w:b/>
                <w:bCs/>
              </w:rPr>
              <w:t>5</w:t>
            </w:r>
          </w:p>
        </w:tc>
        <w:tc>
          <w:tcPr>
            <w:tcW w:w="527" w:type="pct"/>
            <w:vAlign w:val="center"/>
          </w:tcPr>
          <w:p w14:paraId="71B6BFE5" w14:textId="77777777" w:rsidR="009B3F0C" w:rsidRPr="00455135" w:rsidRDefault="009B3F0C" w:rsidP="00F66E75">
            <w:pPr>
              <w:widowControl w:val="0"/>
              <w:autoSpaceDE w:val="0"/>
              <w:autoSpaceDN w:val="0"/>
              <w:adjustRightInd w:val="0"/>
              <w:spacing w:before="60" w:after="60"/>
              <w:jc w:val="center"/>
            </w:pPr>
            <w:r w:rsidRPr="00455135">
              <w:rPr>
                <w:b/>
                <w:bCs/>
              </w:rPr>
              <w:t>6</w:t>
            </w:r>
          </w:p>
        </w:tc>
        <w:tc>
          <w:tcPr>
            <w:tcW w:w="497" w:type="pct"/>
            <w:vAlign w:val="center"/>
          </w:tcPr>
          <w:p w14:paraId="0AECAF3A" w14:textId="77777777" w:rsidR="009B3F0C" w:rsidRPr="00455135" w:rsidRDefault="009B3F0C" w:rsidP="00F66E75">
            <w:pPr>
              <w:widowControl w:val="0"/>
              <w:autoSpaceDE w:val="0"/>
              <w:autoSpaceDN w:val="0"/>
              <w:adjustRightInd w:val="0"/>
              <w:spacing w:before="60" w:after="60"/>
              <w:jc w:val="center"/>
            </w:pPr>
            <w:r w:rsidRPr="00455135">
              <w:rPr>
                <w:b/>
                <w:bCs/>
              </w:rPr>
              <w:t>7</w:t>
            </w:r>
          </w:p>
        </w:tc>
        <w:tc>
          <w:tcPr>
            <w:tcW w:w="374" w:type="pct"/>
            <w:vAlign w:val="center"/>
          </w:tcPr>
          <w:p w14:paraId="350B0170" w14:textId="77777777" w:rsidR="009B3F0C" w:rsidRPr="00455135" w:rsidRDefault="009B3F0C" w:rsidP="00F66E75">
            <w:pPr>
              <w:widowControl w:val="0"/>
              <w:autoSpaceDE w:val="0"/>
              <w:autoSpaceDN w:val="0"/>
              <w:adjustRightInd w:val="0"/>
              <w:spacing w:before="60" w:after="60"/>
              <w:jc w:val="center"/>
            </w:pPr>
            <w:r w:rsidRPr="00455135">
              <w:rPr>
                <w:b/>
                <w:bCs/>
              </w:rPr>
              <w:t>8</w:t>
            </w:r>
          </w:p>
        </w:tc>
        <w:tc>
          <w:tcPr>
            <w:tcW w:w="344" w:type="pct"/>
            <w:vAlign w:val="center"/>
          </w:tcPr>
          <w:p w14:paraId="0242F677" w14:textId="77777777" w:rsidR="009B3F0C" w:rsidRPr="00455135" w:rsidRDefault="009B3F0C" w:rsidP="00F66E75">
            <w:pPr>
              <w:widowControl w:val="0"/>
              <w:autoSpaceDE w:val="0"/>
              <w:autoSpaceDN w:val="0"/>
              <w:adjustRightInd w:val="0"/>
              <w:spacing w:before="60" w:after="60"/>
              <w:jc w:val="center"/>
            </w:pPr>
            <w:r w:rsidRPr="00455135">
              <w:rPr>
                <w:b/>
                <w:bCs/>
              </w:rPr>
              <w:t>9</w:t>
            </w:r>
          </w:p>
        </w:tc>
        <w:tc>
          <w:tcPr>
            <w:tcW w:w="462" w:type="pct"/>
            <w:vAlign w:val="center"/>
          </w:tcPr>
          <w:p w14:paraId="5DF5DF5D" w14:textId="77777777" w:rsidR="009B3F0C" w:rsidRPr="00455135" w:rsidRDefault="009B3F0C" w:rsidP="00F66E75">
            <w:pPr>
              <w:widowControl w:val="0"/>
              <w:autoSpaceDE w:val="0"/>
              <w:autoSpaceDN w:val="0"/>
              <w:adjustRightInd w:val="0"/>
              <w:spacing w:before="60" w:after="60"/>
              <w:jc w:val="center"/>
            </w:pPr>
            <w:r w:rsidRPr="00455135">
              <w:rPr>
                <w:b/>
                <w:bCs/>
              </w:rPr>
              <w:t>10</w:t>
            </w:r>
          </w:p>
        </w:tc>
      </w:tr>
      <w:tr w:rsidR="009B3F0C" w:rsidRPr="00455135" w14:paraId="2BBB3DE0" w14:textId="77777777" w:rsidTr="00563141">
        <w:tc>
          <w:tcPr>
            <w:tcW w:w="526" w:type="pct"/>
            <w:vAlign w:val="center"/>
          </w:tcPr>
          <w:p w14:paraId="1A50DFB5" w14:textId="77777777" w:rsidR="009B3F0C" w:rsidRPr="00455135" w:rsidRDefault="009B3F0C" w:rsidP="00F66E75">
            <w:pPr>
              <w:widowControl w:val="0"/>
              <w:autoSpaceDE w:val="0"/>
              <w:autoSpaceDN w:val="0"/>
              <w:adjustRightInd w:val="0"/>
              <w:spacing w:before="60" w:after="60"/>
              <w:jc w:val="center"/>
            </w:pPr>
            <w:r w:rsidRPr="00455135">
              <w:rPr>
                <w:b/>
                <w:bCs/>
              </w:rPr>
              <w:t>BP</w:t>
            </w:r>
            <w:r w:rsidRPr="00455135">
              <w:rPr>
                <w:b/>
                <w:bCs/>
                <w:position w:val="-4"/>
              </w:rPr>
              <w:t>i</w:t>
            </w:r>
          </w:p>
        </w:tc>
        <w:tc>
          <w:tcPr>
            <w:tcW w:w="439" w:type="pct"/>
            <w:vAlign w:val="center"/>
          </w:tcPr>
          <w:p w14:paraId="2BA2E990" w14:textId="77777777" w:rsidR="009B3F0C" w:rsidRPr="00455135" w:rsidRDefault="009B3F0C" w:rsidP="00F66E75">
            <w:pPr>
              <w:widowControl w:val="0"/>
              <w:autoSpaceDE w:val="0"/>
              <w:autoSpaceDN w:val="0"/>
              <w:adjustRightInd w:val="0"/>
              <w:spacing w:before="60" w:after="60"/>
              <w:jc w:val="center"/>
            </w:pPr>
            <w:r w:rsidRPr="00455135">
              <w:t>&lt;20</w:t>
            </w:r>
          </w:p>
        </w:tc>
        <w:tc>
          <w:tcPr>
            <w:tcW w:w="328" w:type="pct"/>
            <w:vAlign w:val="center"/>
          </w:tcPr>
          <w:p w14:paraId="23E705BE" w14:textId="77777777" w:rsidR="009B3F0C" w:rsidRPr="00455135" w:rsidRDefault="009B3F0C" w:rsidP="00F66E75">
            <w:pPr>
              <w:widowControl w:val="0"/>
              <w:autoSpaceDE w:val="0"/>
              <w:autoSpaceDN w:val="0"/>
              <w:adjustRightInd w:val="0"/>
              <w:spacing w:before="60" w:after="60"/>
              <w:jc w:val="center"/>
            </w:pPr>
            <w:r w:rsidRPr="00455135">
              <w:t>20</w:t>
            </w:r>
          </w:p>
        </w:tc>
        <w:tc>
          <w:tcPr>
            <w:tcW w:w="457" w:type="pct"/>
            <w:vAlign w:val="center"/>
          </w:tcPr>
          <w:p w14:paraId="70D407FD" w14:textId="77777777" w:rsidR="009B3F0C" w:rsidRPr="00455135" w:rsidRDefault="009B3F0C" w:rsidP="00F66E75">
            <w:pPr>
              <w:widowControl w:val="0"/>
              <w:autoSpaceDE w:val="0"/>
              <w:autoSpaceDN w:val="0"/>
              <w:adjustRightInd w:val="0"/>
              <w:spacing w:before="60" w:after="60"/>
              <w:jc w:val="center"/>
            </w:pPr>
            <w:r w:rsidRPr="00455135">
              <w:t>50</w:t>
            </w:r>
          </w:p>
        </w:tc>
        <w:tc>
          <w:tcPr>
            <w:tcW w:w="518" w:type="pct"/>
            <w:vAlign w:val="center"/>
          </w:tcPr>
          <w:p w14:paraId="11435712" w14:textId="77777777" w:rsidR="009B3F0C" w:rsidRPr="00455135" w:rsidRDefault="009B3F0C" w:rsidP="00F66E75">
            <w:pPr>
              <w:widowControl w:val="0"/>
              <w:autoSpaceDE w:val="0"/>
              <w:autoSpaceDN w:val="0"/>
              <w:adjustRightInd w:val="0"/>
              <w:spacing w:before="60" w:after="60"/>
              <w:jc w:val="center"/>
            </w:pPr>
            <w:r w:rsidRPr="00455135">
              <w:t>75</w:t>
            </w:r>
          </w:p>
        </w:tc>
        <w:tc>
          <w:tcPr>
            <w:tcW w:w="528" w:type="pct"/>
            <w:vAlign w:val="center"/>
          </w:tcPr>
          <w:p w14:paraId="5F6FFF37" w14:textId="77777777" w:rsidR="009B3F0C" w:rsidRPr="00455135" w:rsidRDefault="009B3F0C" w:rsidP="00F66E75">
            <w:pPr>
              <w:widowControl w:val="0"/>
              <w:autoSpaceDE w:val="0"/>
              <w:autoSpaceDN w:val="0"/>
              <w:adjustRightInd w:val="0"/>
              <w:spacing w:before="60" w:after="60"/>
              <w:jc w:val="center"/>
            </w:pPr>
            <w:r w:rsidRPr="00455135">
              <w:t>88</w:t>
            </w:r>
          </w:p>
        </w:tc>
        <w:tc>
          <w:tcPr>
            <w:tcW w:w="527" w:type="pct"/>
            <w:vAlign w:val="center"/>
          </w:tcPr>
          <w:p w14:paraId="669ECB3A" w14:textId="77777777" w:rsidR="009B3F0C" w:rsidRPr="00455135" w:rsidRDefault="009B3F0C" w:rsidP="00F66E75">
            <w:pPr>
              <w:widowControl w:val="0"/>
              <w:autoSpaceDE w:val="0"/>
              <w:autoSpaceDN w:val="0"/>
              <w:adjustRightInd w:val="0"/>
              <w:spacing w:before="60" w:after="60"/>
              <w:jc w:val="center"/>
            </w:pPr>
            <w:r w:rsidRPr="00455135">
              <w:t>112</w:t>
            </w:r>
          </w:p>
        </w:tc>
        <w:tc>
          <w:tcPr>
            <w:tcW w:w="497" w:type="pct"/>
            <w:vAlign w:val="center"/>
          </w:tcPr>
          <w:p w14:paraId="74E75FA3" w14:textId="77777777" w:rsidR="009B3F0C" w:rsidRPr="00455135" w:rsidRDefault="009B3F0C" w:rsidP="00F66E75">
            <w:pPr>
              <w:widowControl w:val="0"/>
              <w:autoSpaceDE w:val="0"/>
              <w:autoSpaceDN w:val="0"/>
              <w:adjustRightInd w:val="0"/>
              <w:spacing w:before="60" w:after="60"/>
              <w:jc w:val="center"/>
            </w:pPr>
            <w:r w:rsidRPr="00455135">
              <w:t>125</w:t>
            </w:r>
          </w:p>
        </w:tc>
        <w:tc>
          <w:tcPr>
            <w:tcW w:w="374" w:type="pct"/>
            <w:vAlign w:val="center"/>
          </w:tcPr>
          <w:p w14:paraId="6B4CDBCF" w14:textId="77777777" w:rsidR="009B3F0C" w:rsidRPr="00455135" w:rsidRDefault="009B3F0C" w:rsidP="00F66E75">
            <w:pPr>
              <w:widowControl w:val="0"/>
              <w:autoSpaceDE w:val="0"/>
              <w:autoSpaceDN w:val="0"/>
              <w:adjustRightInd w:val="0"/>
              <w:spacing w:before="60" w:after="60"/>
              <w:jc w:val="center"/>
            </w:pPr>
            <w:r w:rsidRPr="00455135">
              <w:t>150</w:t>
            </w:r>
          </w:p>
        </w:tc>
        <w:tc>
          <w:tcPr>
            <w:tcW w:w="344" w:type="pct"/>
            <w:vAlign w:val="center"/>
          </w:tcPr>
          <w:p w14:paraId="7E998E1B" w14:textId="77777777" w:rsidR="009B3F0C" w:rsidRPr="00455135" w:rsidRDefault="009B3F0C" w:rsidP="00F66E75">
            <w:pPr>
              <w:widowControl w:val="0"/>
              <w:autoSpaceDE w:val="0"/>
              <w:autoSpaceDN w:val="0"/>
              <w:adjustRightInd w:val="0"/>
              <w:spacing w:before="60" w:after="60"/>
              <w:jc w:val="center"/>
            </w:pPr>
            <w:r w:rsidRPr="00455135">
              <w:t>200</w:t>
            </w:r>
          </w:p>
        </w:tc>
        <w:tc>
          <w:tcPr>
            <w:tcW w:w="462" w:type="pct"/>
            <w:vAlign w:val="center"/>
          </w:tcPr>
          <w:p w14:paraId="63ED9007" w14:textId="77777777" w:rsidR="009B3F0C" w:rsidRPr="00455135" w:rsidRDefault="009B3F0C" w:rsidP="00F66E75">
            <w:pPr>
              <w:widowControl w:val="0"/>
              <w:autoSpaceDE w:val="0"/>
              <w:autoSpaceDN w:val="0"/>
              <w:adjustRightInd w:val="0"/>
              <w:spacing w:before="60" w:after="60"/>
              <w:jc w:val="center"/>
            </w:pPr>
            <w:r w:rsidRPr="00455135">
              <w:t>&gt;200</w:t>
            </w:r>
          </w:p>
        </w:tc>
      </w:tr>
      <w:tr w:rsidR="009B3F0C" w:rsidRPr="00455135" w14:paraId="09C99E29" w14:textId="77777777" w:rsidTr="00563141">
        <w:tc>
          <w:tcPr>
            <w:tcW w:w="526" w:type="pct"/>
            <w:vAlign w:val="center"/>
          </w:tcPr>
          <w:p w14:paraId="49419257" w14:textId="77777777" w:rsidR="009B3F0C" w:rsidRPr="00455135" w:rsidRDefault="009B3F0C" w:rsidP="00F66E75">
            <w:pPr>
              <w:widowControl w:val="0"/>
              <w:autoSpaceDE w:val="0"/>
              <w:autoSpaceDN w:val="0"/>
              <w:adjustRightInd w:val="0"/>
              <w:spacing w:before="60" w:after="60"/>
              <w:jc w:val="center"/>
            </w:pPr>
            <w:r w:rsidRPr="00455135">
              <w:rPr>
                <w:b/>
                <w:bCs/>
              </w:rPr>
              <w:t>q</w:t>
            </w:r>
            <w:r w:rsidRPr="00455135">
              <w:rPr>
                <w:b/>
                <w:bCs/>
                <w:position w:val="-4"/>
              </w:rPr>
              <w:t>i</w:t>
            </w:r>
          </w:p>
        </w:tc>
        <w:tc>
          <w:tcPr>
            <w:tcW w:w="439" w:type="pct"/>
            <w:vAlign w:val="center"/>
          </w:tcPr>
          <w:p w14:paraId="7397F6E2" w14:textId="77777777" w:rsidR="009B3F0C" w:rsidRPr="00455135" w:rsidRDefault="009B3F0C" w:rsidP="00F66E75">
            <w:pPr>
              <w:widowControl w:val="0"/>
              <w:autoSpaceDE w:val="0"/>
              <w:autoSpaceDN w:val="0"/>
              <w:adjustRightInd w:val="0"/>
              <w:spacing w:before="60" w:after="60"/>
              <w:jc w:val="center"/>
            </w:pPr>
            <w:r w:rsidRPr="00455135">
              <w:t>10</w:t>
            </w:r>
          </w:p>
        </w:tc>
        <w:tc>
          <w:tcPr>
            <w:tcW w:w="328" w:type="pct"/>
            <w:vAlign w:val="center"/>
          </w:tcPr>
          <w:p w14:paraId="27E72FCB" w14:textId="77777777" w:rsidR="009B3F0C" w:rsidRPr="00455135" w:rsidRDefault="009B3F0C" w:rsidP="00F66E75">
            <w:pPr>
              <w:widowControl w:val="0"/>
              <w:autoSpaceDE w:val="0"/>
              <w:autoSpaceDN w:val="0"/>
              <w:adjustRightInd w:val="0"/>
              <w:spacing w:before="60" w:after="60"/>
              <w:jc w:val="center"/>
            </w:pPr>
            <w:r w:rsidRPr="00455135">
              <w:t>25</w:t>
            </w:r>
          </w:p>
        </w:tc>
        <w:tc>
          <w:tcPr>
            <w:tcW w:w="457" w:type="pct"/>
            <w:vAlign w:val="center"/>
          </w:tcPr>
          <w:p w14:paraId="6B21439A" w14:textId="77777777" w:rsidR="009B3F0C" w:rsidRPr="00455135" w:rsidRDefault="009B3F0C" w:rsidP="00F66E75">
            <w:pPr>
              <w:widowControl w:val="0"/>
              <w:autoSpaceDE w:val="0"/>
              <w:autoSpaceDN w:val="0"/>
              <w:adjustRightInd w:val="0"/>
              <w:spacing w:before="60" w:after="60"/>
              <w:jc w:val="center"/>
            </w:pPr>
            <w:r w:rsidRPr="00455135">
              <w:t>50</w:t>
            </w:r>
          </w:p>
        </w:tc>
        <w:tc>
          <w:tcPr>
            <w:tcW w:w="518" w:type="pct"/>
            <w:vAlign w:val="center"/>
          </w:tcPr>
          <w:p w14:paraId="762B685F" w14:textId="77777777" w:rsidR="009B3F0C" w:rsidRPr="00455135" w:rsidRDefault="009B3F0C" w:rsidP="00F66E75">
            <w:pPr>
              <w:widowControl w:val="0"/>
              <w:autoSpaceDE w:val="0"/>
              <w:autoSpaceDN w:val="0"/>
              <w:adjustRightInd w:val="0"/>
              <w:spacing w:before="60" w:after="60"/>
              <w:jc w:val="center"/>
            </w:pPr>
            <w:r w:rsidRPr="00455135">
              <w:t>75</w:t>
            </w:r>
          </w:p>
        </w:tc>
        <w:tc>
          <w:tcPr>
            <w:tcW w:w="528" w:type="pct"/>
            <w:vAlign w:val="center"/>
          </w:tcPr>
          <w:p w14:paraId="7A500769" w14:textId="77777777" w:rsidR="009B3F0C" w:rsidRPr="00455135" w:rsidRDefault="009B3F0C" w:rsidP="00F66E75">
            <w:pPr>
              <w:widowControl w:val="0"/>
              <w:autoSpaceDE w:val="0"/>
              <w:autoSpaceDN w:val="0"/>
              <w:adjustRightInd w:val="0"/>
              <w:spacing w:before="60" w:after="60"/>
              <w:jc w:val="center"/>
            </w:pPr>
            <w:r w:rsidRPr="00455135">
              <w:t>100</w:t>
            </w:r>
          </w:p>
        </w:tc>
        <w:tc>
          <w:tcPr>
            <w:tcW w:w="527" w:type="pct"/>
            <w:vAlign w:val="center"/>
          </w:tcPr>
          <w:p w14:paraId="6B392D92" w14:textId="77777777" w:rsidR="009B3F0C" w:rsidRPr="00455135" w:rsidRDefault="009B3F0C" w:rsidP="00F66E75">
            <w:pPr>
              <w:widowControl w:val="0"/>
              <w:autoSpaceDE w:val="0"/>
              <w:autoSpaceDN w:val="0"/>
              <w:adjustRightInd w:val="0"/>
              <w:spacing w:before="60" w:after="60"/>
              <w:jc w:val="center"/>
            </w:pPr>
            <w:r w:rsidRPr="00455135">
              <w:t>100</w:t>
            </w:r>
          </w:p>
        </w:tc>
        <w:tc>
          <w:tcPr>
            <w:tcW w:w="497" w:type="pct"/>
            <w:vAlign w:val="center"/>
          </w:tcPr>
          <w:p w14:paraId="0B961F92" w14:textId="77777777" w:rsidR="009B3F0C" w:rsidRPr="00455135" w:rsidRDefault="009B3F0C" w:rsidP="00F66E75">
            <w:pPr>
              <w:widowControl w:val="0"/>
              <w:autoSpaceDE w:val="0"/>
              <w:autoSpaceDN w:val="0"/>
              <w:adjustRightInd w:val="0"/>
              <w:spacing w:before="60" w:after="60"/>
              <w:jc w:val="center"/>
            </w:pPr>
            <w:r w:rsidRPr="00455135">
              <w:t>75</w:t>
            </w:r>
          </w:p>
        </w:tc>
        <w:tc>
          <w:tcPr>
            <w:tcW w:w="374" w:type="pct"/>
            <w:vAlign w:val="center"/>
          </w:tcPr>
          <w:p w14:paraId="1945DC50" w14:textId="77777777" w:rsidR="009B3F0C" w:rsidRPr="00455135" w:rsidRDefault="009B3F0C" w:rsidP="00F66E75">
            <w:pPr>
              <w:widowControl w:val="0"/>
              <w:autoSpaceDE w:val="0"/>
              <w:autoSpaceDN w:val="0"/>
              <w:adjustRightInd w:val="0"/>
              <w:spacing w:before="60" w:after="60"/>
              <w:jc w:val="center"/>
            </w:pPr>
            <w:r w:rsidRPr="00455135">
              <w:t>50</w:t>
            </w:r>
          </w:p>
        </w:tc>
        <w:tc>
          <w:tcPr>
            <w:tcW w:w="344" w:type="pct"/>
            <w:vAlign w:val="center"/>
          </w:tcPr>
          <w:p w14:paraId="2821AC5A" w14:textId="77777777" w:rsidR="009B3F0C" w:rsidRPr="00455135" w:rsidRDefault="009B3F0C" w:rsidP="00F66E75">
            <w:pPr>
              <w:widowControl w:val="0"/>
              <w:autoSpaceDE w:val="0"/>
              <w:autoSpaceDN w:val="0"/>
              <w:adjustRightInd w:val="0"/>
              <w:spacing w:before="60" w:after="60"/>
              <w:jc w:val="center"/>
            </w:pPr>
            <w:r w:rsidRPr="00455135">
              <w:t>25</w:t>
            </w:r>
          </w:p>
        </w:tc>
        <w:tc>
          <w:tcPr>
            <w:tcW w:w="462" w:type="pct"/>
            <w:vAlign w:val="center"/>
          </w:tcPr>
          <w:p w14:paraId="2EDDB085" w14:textId="77777777" w:rsidR="009B3F0C" w:rsidRPr="00455135" w:rsidRDefault="009B3F0C" w:rsidP="00F66E75">
            <w:pPr>
              <w:widowControl w:val="0"/>
              <w:autoSpaceDE w:val="0"/>
              <w:autoSpaceDN w:val="0"/>
              <w:adjustRightInd w:val="0"/>
              <w:spacing w:before="60" w:after="60"/>
              <w:jc w:val="center"/>
            </w:pPr>
            <w:r w:rsidRPr="00455135">
              <w:t>10</w:t>
            </w:r>
          </w:p>
        </w:tc>
      </w:tr>
    </w:tbl>
    <w:p w14:paraId="183E736A" w14:textId="77777777" w:rsidR="00325E7B" w:rsidRPr="00325E7B" w:rsidRDefault="00325E7B" w:rsidP="00325E7B">
      <w:pPr>
        <w:pStyle w:val="Bullet"/>
      </w:pPr>
      <w:r w:rsidRPr="00325E7B">
        <w:t>Nếu DO% bão hòa &lt; 20 hoặc DO% bão hòa &gt; 200, thì WQI</w:t>
      </w:r>
      <w:r w:rsidRPr="00325E7B">
        <w:rPr>
          <w:vertAlign w:val="subscript"/>
        </w:rPr>
        <w:t>DO</w:t>
      </w:r>
      <w:r w:rsidRPr="00325E7B">
        <w:t xml:space="preserve"> = 10.</w:t>
      </w:r>
    </w:p>
    <w:p w14:paraId="2EDE5BC9" w14:textId="30912BE2" w:rsidR="00325E7B" w:rsidRPr="00325E7B" w:rsidRDefault="00325E7B" w:rsidP="00325E7B">
      <w:pPr>
        <w:pStyle w:val="Bullet"/>
      </w:pPr>
      <w:r w:rsidRPr="00325E7B">
        <w:t>Nếu 20 &lt; DO% bão hòa &lt; 88, thì WQI</w:t>
      </w:r>
      <w:r w:rsidRPr="00325E7B">
        <w:rPr>
          <w:vertAlign w:val="subscript"/>
        </w:rPr>
        <w:t>DO</w:t>
      </w:r>
      <w:r w:rsidRPr="00325E7B">
        <w:t xml:space="preserve"> tính theo công thức 2 và sử dụng </w:t>
      </w:r>
      <w:r w:rsidR="009872F1">
        <w:fldChar w:fldCharType="begin"/>
      </w:r>
      <w:r w:rsidR="009872F1">
        <w:instrText xml:space="preserve"> REF _Ref210053402 \h </w:instrText>
      </w:r>
      <w:r w:rsidR="009872F1">
        <w:fldChar w:fldCharType="separate"/>
      </w:r>
      <w:r w:rsidR="00F06353">
        <w:t>Bảng 4</w:t>
      </w:r>
      <w:r w:rsidR="009872F1">
        <w:fldChar w:fldCharType="end"/>
      </w:r>
      <w:r w:rsidRPr="00325E7B">
        <w:t>.</w:t>
      </w:r>
    </w:p>
    <w:p w14:paraId="2374034A" w14:textId="77777777" w:rsidR="00325E7B" w:rsidRPr="00325E7B" w:rsidRDefault="00325E7B" w:rsidP="00325E7B">
      <w:pPr>
        <w:pStyle w:val="Bullet"/>
      </w:pPr>
      <w:r w:rsidRPr="00325E7B">
        <w:t>Nếu 88 ≤ DO% bão hòa ≤ 112, thì WQI</w:t>
      </w:r>
      <w:r w:rsidRPr="00325E7B">
        <w:rPr>
          <w:vertAlign w:val="subscript"/>
        </w:rPr>
        <w:t>DO</w:t>
      </w:r>
      <w:r w:rsidRPr="00325E7B">
        <w:t xml:space="preserve"> = 100.</w:t>
      </w:r>
    </w:p>
    <w:p w14:paraId="142E9081" w14:textId="1A88D774" w:rsidR="00325E7B" w:rsidRPr="00325E7B" w:rsidRDefault="00325E7B" w:rsidP="00325E7B">
      <w:pPr>
        <w:pStyle w:val="Bullet"/>
      </w:pPr>
      <w:r w:rsidRPr="00325E7B">
        <w:t>Nếu 112 &lt; DO% bão hòa &lt; 200, thì WQI</w:t>
      </w:r>
      <w:r w:rsidRPr="00325E7B">
        <w:rPr>
          <w:vertAlign w:val="subscript"/>
        </w:rPr>
        <w:t>DO</w:t>
      </w:r>
      <w:r w:rsidRPr="00325E7B">
        <w:t xml:space="preserve"> tính theo công thức 1 và sử dụng </w:t>
      </w:r>
      <w:r w:rsidR="009872F1">
        <w:fldChar w:fldCharType="begin"/>
      </w:r>
      <w:r w:rsidR="009872F1">
        <w:instrText xml:space="preserve"> REF _Ref210053402 \h </w:instrText>
      </w:r>
      <w:r w:rsidR="009872F1">
        <w:fldChar w:fldCharType="separate"/>
      </w:r>
      <w:r w:rsidR="00F06353">
        <w:t>Bảng 4</w:t>
      </w:r>
      <w:r w:rsidR="009872F1">
        <w:fldChar w:fldCharType="end"/>
      </w:r>
      <w:r w:rsidRPr="00325E7B">
        <w:t>.</w:t>
      </w:r>
    </w:p>
    <w:p w14:paraId="5255FE80" w14:textId="77777777" w:rsidR="00066D70" w:rsidRDefault="00066D70" w:rsidP="009B3F0C">
      <w:pPr>
        <w:pStyle w:val="PlainText1"/>
        <w:ind w:left="720" w:firstLine="0"/>
        <w:rPr>
          <w:b/>
          <w:bCs/>
        </w:rPr>
      </w:pPr>
    </w:p>
    <w:p w14:paraId="69324927" w14:textId="7C07CD25" w:rsidR="009B3F0C" w:rsidRPr="00B00F18" w:rsidRDefault="00B00F18" w:rsidP="009B3F0C">
      <w:pPr>
        <w:pStyle w:val="PlainText1"/>
        <w:ind w:left="720" w:firstLine="0"/>
        <w:rPr>
          <w:b/>
          <w:bCs/>
        </w:rPr>
      </w:pPr>
      <w:r w:rsidRPr="00B00F18">
        <w:rPr>
          <w:b/>
          <w:bCs/>
        </w:rPr>
        <w:t>Đối với thông số pH</w:t>
      </w:r>
    </w:p>
    <w:p w14:paraId="0E23A51A" w14:textId="05D9C3F6" w:rsidR="00B00F18" w:rsidRDefault="00B00F18" w:rsidP="00B00F18">
      <w:pPr>
        <w:pStyle w:val="Caption"/>
        <w:keepNext/>
        <w:spacing w:after="0"/>
      </w:pPr>
      <w:bookmarkStart w:id="38" w:name="_Ref210054573"/>
      <w:bookmarkStart w:id="39" w:name="_Toc210238728"/>
      <w:bookmarkStart w:id="40" w:name="_Toc210239308"/>
      <w:r>
        <w:t xml:space="preserve">Bảng </w:t>
      </w:r>
      <w:r>
        <w:fldChar w:fldCharType="begin"/>
      </w:r>
      <w:r>
        <w:instrText xml:space="preserve"> SEQ Bảng \* ARABIC </w:instrText>
      </w:r>
      <w:r>
        <w:fldChar w:fldCharType="separate"/>
      </w:r>
      <w:r w:rsidR="00F06353">
        <w:t>5</w:t>
      </w:r>
      <w:r>
        <w:fldChar w:fldCharType="end"/>
      </w:r>
      <w:bookmarkEnd w:id="38"/>
      <w:r>
        <w:t xml:space="preserve">. </w:t>
      </w:r>
      <w:r w:rsidRPr="00B00F18">
        <w:t>Quy định các giá trị BPi và qi đối với thông số pH</w:t>
      </w:r>
      <w:bookmarkEnd w:id="39"/>
      <w:bookmarkEnd w:id="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714"/>
        <w:gridCol w:w="1224"/>
        <w:gridCol w:w="1270"/>
        <w:gridCol w:w="1179"/>
        <w:gridCol w:w="1222"/>
        <w:gridCol w:w="1224"/>
        <w:gridCol w:w="1222"/>
      </w:tblGrid>
      <w:tr w:rsidR="00B00F18" w:rsidRPr="00B00F18" w14:paraId="64C57FC5" w14:textId="77777777" w:rsidTr="00DD3567">
        <w:tc>
          <w:tcPr>
            <w:tcW w:w="946" w:type="pct"/>
            <w:vAlign w:val="center"/>
          </w:tcPr>
          <w:p w14:paraId="661FB53F" w14:textId="77777777" w:rsidR="00B00F18" w:rsidRPr="00B00F18" w:rsidRDefault="00B00F18" w:rsidP="00F66E75">
            <w:pPr>
              <w:widowControl w:val="0"/>
              <w:autoSpaceDE w:val="0"/>
              <w:autoSpaceDN w:val="0"/>
              <w:adjustRightInd w:val="0"/>
              <w:spacing w:before="60" w:after="60"/>
              <w:jc w:val="center"/>
            </w:pPr>
            <w:r w:rsidRPr="00B00F18">
              <w:rPr>
                <w:b/>
                <w:bCs/>
              </w:rPr>
              <w:t>i</w:t>
            </w:r>
          </w:p>
        </w:tc>
        <w:tc>
          <w:tcPr>
            <w:tcW w:w="676" w:type="pct"/>
            <w:vAlign w:val="center"/>
          </w:tcPr>
          <w:p w14:paraId="69790DD3" w14:textId="77777777" w:rsidR="00B00F18" w:rsidRPr="00B00F18" w:rsidRDefault="00B00F18" w:rsidP="00F66E75">
            <w:pPr>
              <w:widowControl w:val="0"/>
              <w:autoSpaceDE w:val="0"/>
              <w:autoSpaceDN w:val="0"/>
              <w:adjustRightInd w:val="0"/>
              <w:spacing w:before="60" w:after="60"/>
              <w:jc w:val="center"/>
            </w:pPr>
            <w:r w:rsidRPr="00B00F18">
              <w:rPr>
                <w:b/>
                <w:bCs/>
              </w:rPr>
              <w:t>1</w:t>
            </w:r>
          </w:p>
        </w:tc>
        <w:tc>
          <w:tcPr>
            <w:tcW w:w="701" w:type="pct"/>
            <w:vAlign w:val="center"/>
          </w:tcPr>
          <w:p w14:paraId="64143B01" w14:textId="77777777" w:rsidR="00B00F18" w:rsidRPr="00B00F18" w:rsidRDefault="00B00F18" w:rsidP="00F66E75">
            <w:pPr>
              <w:widowControl w:val="0"/>
              <w:autoSpaceDE w:val="0"/>
              <w:autoSpaceDN w:val="0"/>
              <w:adjustRightInd w:val="0"/>
              <w:spacing w:before="60" w:after="60"/>
              <w:jc w:val="center"/>
            </w:pPr>
            <w:r w:rsidRPr="00B00F18">
              <w:rPr>
                <w:b/>
                <w:bCs/>
              </w:rPr>
              <w:t>2</w:t>
            </w:r>
          </w:p>
        </w:tc>
        <w:tc>
          <w:tcPr>
            <w:tcW w:w="651" w:type="pct"/>
            <w:vAlign w:val="center"/>
          </w:tcPr>
          <w:p w14:paraId="77289005" w14:textId="77777777" w:rsidR="00B00F18" w:rsidRPr="00B00F18" w:rsidRDefault="00B00F18" w:rsidP="00F66E75">
            <w:pPr>
              <w:widowControl w:val="0"/>
              <w:autoSpaceDE w:val="0"/>
              <w:autoSpaceDN w:val="0"/>
              <w:adjustRightInd w:val="0"/>
              <w:spacing w:before="60" w:after="60"/>
              <w:jc w:val="center"/>
            </w:pPr>
            <w:r w:rsidRPr="00B00F18">
              <w:rPr>
                <w:b/>
                <w:bCs/>
              </w:rPr>
              <w:t>3</w:t>
            </w:r>
          </w:p>
        </w:tc>
        <w:tc>
          <w:tcPr>
            <w:tcW w:w="675" w:type="pct"/>
            <w:vAlign w:val="center"/>
          </w:tcPr>
          <w:p w14:paraId="6A29F6EA" w14:textId="77777777" w:rsidR="00B00F18" w:rsidRPr="00B00F18" w:rsidRDefault="00B00F18" w:rsidP="00F66E75">
            <w:pPr>
              <w:widowControl w:val="0"/>
              <w:autoSpaceDE w:val="0"/>
              <w:autoSpaceDN w:val="0"/>
              <w:adjustRightInd w:val="0"/>
              <w:spacing w:before="60" w:after="60"/>
              <w:jc w:val="center"/>
            </w:pPr>
            <w:r w:rsidRPr="00B00F18">
              <w:rPr>
                <w:b/>
                <w:bCs/>
              </w:rPr>
              <w:t>4</w:t>
            </w:r>
          </w:p>
        </w:tc>
        <w:tc>
          <w:tcPr>
            <w:tcW w:w="676" w:type="pct"/>
            <w:vAlign w:val="center"/>
          </w:tcPr>
          <w:p w14:paraId="66F26CCF" w14:textId="77777777" w:rsidR="00B00F18" w:rsidRPr="00B00F18" w:rsidRDefault="00B00F18" w:rsidP="00F66E75">
            <w:pPr>
              <w:widowControl w:val="0"/>
              <w:autoSpaceDE w:val="0"/>
              <w:autoSpaceDN w:val="0"/>
              <w:adjustRightInd w:val="0"/>
              <w:spacing w:before="60" w:after="60"/>
              <w:jc w:val="center"/>
            </w:pPr>
            <w:r w:rsidRPr="00B00F18">
              <w:rPr>
                <w:b/>
                <w:bCs/>
              </w:rPr>
              <w:t>5</w:t>
            </w:r>
          </w:p>
        </w:tc>
        <w:tc>
          <w:tcPr>
            <w:tcW w:w="675" w:type="pct"/>
            <w:vAlign w:val="center"/>
          </w:tcPr>
          <w:p w14:paraId="7D45406D" w14:textId="77777777" w:rsidR="00B00F18" w:rsidRPr="00B00F18" w:rsidRDefault="00B00F18" w:rsidP="00F66E75">
            <w:pPr>
              <w:widowControl w:val="0"/>
              <w:autoSpaceDE w:val="0"/>
              <w:autoSpaceDN w:val="0"/>
              <w:adjustRightInd w:val="0"/>
              <w:spacing w:before="60" w:after="60"/>
              <w:jc w:val="center"/>
            </w:pPr>
            <w:r w:rsidRPr="00B00F18">
              <w:rPr>
                <w:b/>
                <w:bCs/>
              </w:rPr>
              <w:t>6</w:t>
            </w:r>
          </w:p>
        </w:tc>
      </w:tr>
      <w:tr w:rsidR="00B00F18" w:rsidRPr="00B00F18" w14:paraId="42F8A515" w14:textId="77777777" w:rsidTr="00DD3567">
        <w:tc>
          <w:tcPr>
            <w:tcW w:w="946" w:type="pct"/>
            <w:vAlign w:val="center"/>
          </w:tcPr>
          <w:p w14:paraId="07C3913F" w14:textId="77777777" w:rsidR="00B00F18" w:rsidRPr="00B00F18" w:rsidRDefault="00B00F18" w:rsidP="00F66E75">
            <w:pPr>
              <w:widowControl w:val="0"/>
              <w:autoSpaceDE w:val="0"/>
              <w:autoSpaceDN w:val="0"/>
              <w:adjustRightInd w:val="0"/>
              <w:spacing w:before="60" w:after="60"/>
              <w:jc w:val="center"/>
            </w:pPr>
            <w:r w:rsidRPr="00B00F18">
              <w:rPr>
                <w:b/>
                <w:bCs/>
              </w:rPr>
              <w:t>BP</w:t>
            </w:r>
            <w:r w:rsidRPr="00B00F18">
              <w:rPr>
                <w:b/>
                <w:bCs/>
                <w:position w:val="-4"/>
              </w:rPr>
              <w:t>i</w:t>
            </w:r>
          </w:p>
        </w:tc>
        <w:tc>
          <w:tcPr>
            <w:tcW w:w="676" w:type="pct"/>
            <w:vAlign w:val="center"/>
          </w:tcPr>
          <w:p w14:paraId="74A7C7D8" w14:textId="77777777" w:rsidR="00B00F18" w:rsidRPr="00B00F18" w:rsidRDefault="00B00F18" w:rsidP="00F66E75">
            <w:pPr>
              <w:widowControl w:val="0"/>
              <w:autoSpaceDE w:val="0"/>
              <w:autoSpaceDN w:val="0"/>
              <w:adjustRightInd w:val="0"/>
              <w:spacing w:before="60" w:after="60"/>
              <w:jc w:val="center"/>
            </w:pPr>
            <w:r w:rsidRPr="00B00F18">
              <w:t>&lt; 5,5</w:t>
            </w:r>
          </w:p>
        </w:tc>
        <w:tc>
          <w:tcPr>
            <w:tcW w:w="701" w:type="pct"/>
            <w:vAlign w:val="center"/>
          </w:tcPr>
          <w:p w14:paraId="63AA9EE1" w14:textId="77777777" w:rsidR="00B00F18" w:rsidRPr="00B00F18" w:rsidRDefault="00B00F18" w:rsidP="00F66E75">
            <w:pPr>
              <w:widowControl w:val="0"/>
              <w:autoSpaceDE w:val="0"/>
              <w:autoSpaceDN w:val="0"/>
              <w:adjustRightInd w:val="0"/>
              <w:spacing w:before="60" w:after="60"/>
              <w:jc w:val="center"/>
            </w:pPr>
            <w:r w:rsidRPr="00B00F18">
              <w:t>5,5</w:t>
            </w:r>
          </w:p>
        </w:tc>
        <w:tc>
          <w:tcPr>
            <w:tcW w:w="651" w:type="pct"/>
            <w:vAlign w:val="center"/>
          </w:tcPr>
          <w:p w14:paraId="239E0FDB" w14:textId="77777777" w:rsidR="00B00F18" w:rsidRPr="00B00F18" w:rsidRDefault="00B00F18" w:rsidP="00F66E75">
            <w:pPr>
              <w:widowControl w:val="0"/>
              <w:autoSpaceDE w:val="0"/>
              <w:autoSpaceDN w:val="0"/>
              <w:adjustRightInd w:val="0"/>
              <w:spacing w:before="60" w:after="60"/>
              <w:jc w:val="center"/>
            </w:pPr>
            <w:r w:rsidRPr="00B00F18">
              <w:t>6</w:t>
            </w:r>
          </w:p>
        </w:tc>
        <w:tc>
          <w:tcPr>
            <w:tcW w:w="675" w:type="pct"/>
            <w:vAlign w:val="center"/>
          </w:tcPr>
          <w:p w14:paraId="01D3108A" w14:textId="77777777" w:rsidR="00B00F18" w:rsidRPr="00B00F18" w:rsidRDefault="00B00F18" w:rsidP="00F66E75">
            <w:pPr>
              <w:widowControl w:val="0"/>
              <w:autoSpaceDE w:val="0"/>
              <w:autoSpaceDN w:val="0"/>
              <w:adjustRightInd w:val="0"/>
              <w:spacing w:before="60" w:after="60"/>
              <w:jc w:val="center"/>
            </w:pPr>
            <w:r w:rsidRPr="00B00F18">
              <w:t>8,5</w:t>
            </w:r>
          </w:p>
        </w:tc>
        <w:tc>
          <w:tcPr>
            <w:tcW w:w="676" w:type="pct"/>
            <w:vAlign w:val="center"/>
          </w:tcPr>
          <w:p w14:paraId="192E38A8" w14:textId="77777777" w:rsidR="00B00F18" w:rsidRPr="00B00F18" w:rsidRDefault="00B00F18" w:rsidP="00F66E75">
            <w:pPr>
              <w:widowControl w:val="0"/>
              <w:autoSpaceDE w:val="0"/>
              <w:autoSpaceDN w:val="0"/>
              <w:adjustRightInd w:val="0"/>
              <w:spacing w:before="60" w:after="60"/>
              <w:jc w:val="center"/>
            </w:pPr>
            <w:r w:rsidRPr="00B00F18">
              <w:t>9</w:t>
            </w:r>
          </w:p>
        </w:tc>
        <w:tc>
          <w:tcPr>
            <w:tcW w:w="675" w:type="pct"/>
            <w:vAlign w:val="center"/>
          </w:tcPr>
          <w:p w14:paraId="1D403331" w14:textId="77777777" w:rsidR="00B00F18" w:rsidRPr="00B00F18" w:rsidRDefault="00B00F18" w:rsidP="00F66E75">
            <w:pPr>
              <w:widowControl w:val="0"/>
              <w:autoSpaceDE w:val="0"/>
              <w:autoSpaceDN w:val="0"/>
              <w:adjustRightInd w:val="0"/>
              <w:spacing w:before="60" w:after="60"/>
              <w:jc w:val="center"/>
            </w:pPr>
            <w:r w:rsidRPr="00B00F18">
              <w:t>&gt; 9</w:t>
            </w:r>
          </w:p>
        </w:tc>
      </w:tr>
      <w:tr w:rsidR="00B00F18" w:rsidRPr="00B00F18" w14:paraId="25279AD0" w14:textId="77777777" w:rsidTr="00DD3567">
        <w:tc>
          <w:tcPr>
            <w:tcW w:w="946" w:type="pct"/>
            <w:vAlign w:val="center"/>
          </w:tcPr>
          <w:p w14:paraId="57E1FF01" w14:textId="77777777" w:rsidR="00B00F18" w:rsidRPr="00B00F18" w:rsidRDefault="00B00F18" w:rsidP="00F66E75">
            <w:pPr>
              <w:widowControl w:val="0"/>
              <w:autoSpaceDE w:val="0"/>
              <w:autoSpaceDN w:val="0"/>
              <w:adjustRightInd w:val="0"/>
              <w:spacing w:before="60" w:after="60"/>
              <w:jc w:val="center"/>
            </w:pPr>
            <w:r w:rsidRPr="00B00F18">
              <w:rPr>
                <w:b/>
                <w:bCs/>
              </w:rPr>
              <w:t>q</w:t>
            </w:r>
            <w:r w:rsidRPr="00B00F18">
              <w:rPr>
                <w:b/>
                <w:bCs/>
                <w:position w:val="-4"/>
              </w:rPr>
              <w:t>i</w:t>
            </w:r>
          </w:p>
        </w:tc>
        <w:tc>
          <w:tcPr>
            <w:tcW w:w="676" w:type="pct"/>
            <w:vAlign w:val="center"/>
          </w:tcPr>
          <w:p w14:paraId="1400A42E" w14:textId="77777777" w:rsidR="00B00F18" w:rsidRPr="00B00F18" w:rsidRDefault="00B00F18" w:rsidP="00F66E75">
            <w:pPr>
              <w:widowControl w:val="0"/>
              <w:autoSpaceDE w:val="0"/>
              <w:autoSpaceDN w:val="0"/>
              <w:adjustRightInd w:val="0"/>
              <w:spacing w:before="60" w:after="60"/>
              <w:jc w:val="center"/>
            </w:pPr>
            <w:r w:rsidRPr="00B00F18">
              <w:t>10</w:t>
            </w:r>
          </w:p>
        </w:tc>
        <w:tc>
          <w:tcPr>
            <w:tcW w:w="701" w:type="pct"/>
            <w:vAlign w:val="center"/>
          </w:tcPr>
          <w:p w14:paraId="77A731E1" w14:textId="77777777" w:rsidR="00B00F18" w:rsidRPr="00B00F18" w:rsidRDefault="00B00F18" w:rsidP="00F66E75">
            <w:pPr>
              <w:widowControl w:val="0"/>
              <w:autoSpaceDE w:val="0"/>
              <w:autoSpaceDN w:val="0"/>
              <w:adjustRightInd w:val="0"/>
              <w:spacing w:before="60" w:after="60"/>
              <w:jc w:val="center"/>
            </w:pPr>
            <w:r w:rsidRPr="00B00F18">
              <w:t>50</w:t>
            </w:r>
          </w:p>
        </w:tc>
        <w:tc>
          <w:tcPr>
            <w:tcW w:w="651" w:type="pct"/>
            <w:vAlign w:val="center"/>
          </w:tcPr>
          <w:p w14:paraId="64317547" w14:textId="77777777" w:rsidR="00B00F18" w:rsidRPr="00B00F18" w:rsidRDefault="00B00F18" w:rsidP="00F66E75">
            <w:pPr>
              <w:widowControl w:val="0"/>
              <w:autoSpaceDE w:val="0"/>
              <w:autoSpaceDN w:val="0"/>
              <w:adjustRightInd w:val="0"/>
              <w:spacing w:before="60" w:after="60"/>
              <w:jc w:val="center"/>
            </w:pPr>
            <w:r w:rsidRPr="00B00F18">
              <w:t>100</w:t>
            </w:r>
          </w:p>
        </w:tc>
        <w:tc>
          <w:tcPr>
            <w:tcW w:w="675" w:type="pct"/>
            <w:vAlign w:val="center"/>
          </w:tcPr>
          <w:p w14:paraId="586D1E67" w14:textId="77777777" w:rsidR="00B00F18" w:rsidRPr="00B00F18" w:rsidRDefault="00B00F18" w:rsidP="00F66E75">
            <w:pPr>
              <w:widowControl w:val="0"/>
              <w:autoSpaceDE w:val="0"/>
              <w:autoSpaceDN w:val="0"/>
              <w:adjustRightInd w:val="0"/>
              <w:spacing w:before="60" w:after="60"/>
              <w:jc w:val="center"/>
            </w:pPr>
            <w:r w:rsidRPr="00B00F18">
              <w:t>100</w:t>
            </w:r>
          </w:p>
        </w:tc>
        <w:tc>
          <w:tcPr>
            <w:tcW w:w="676" w:type="pct"/>
            <w:vAlign w:val="center"/>
          </w:tcPr>
          <w:p w14:paraId="6D3427B0" w14:textId="77777777" w:rsidR="00B00F18" w:rsidRPr="00B00F18" w:rsidRDefault="00B00F18" w:rsidP="00F66E75">
            <w:pPr>
              <w:widowControl w:val="0"/>
              <w:autoSpaceDE w:val="0"/>
              <w:autoSpaceDN w:val="0"/>
              <w:adjustRightInd w:val="0"/>
              <w:spacing w:before="60" w:after="60"/>
              <w:jc w:val="center"/>
            </w:pPr>
            <w:r w:rsidRPr="00B00F18">
              <w:t>50</w:t>
            </w:r>
          </w:p>
        </w:tc>
        <w:tc>
          <w:tcPr>
            <w:tcW w:w="675" w:type="pct"/>
            <w:vAlign w:val="center"/>
          </w:tcPr>
          <w:p w14:paraId="04E375B7" w14:textId="77777777" w:rsidR="00B00F18" w:rsidRPr="00B00F18" w:rsidRDefault="00B00F18" w:rsidP="00F66E75">
            <w:pPr>
              <w:widowControl w:val="0"/>
              <w:autoSpaceDE w:val="0"/>
              <w:autoSpaceDN w:val="0"/>
              <w:adjustRightInd w:val="0"/>
              <w:spacing w:before="60" w:after="60"/>
              <w:jc w:val="center"/>
            </w:pPr>
            <w:r w:rsidRPr="00B00F18">
              <w:t>10</w:t>
            </w:r>
          </w:p>
        </w:tc>
      </w:tr>
    </w:tbl>
    <w:p w14:paraId="25DF9E83" w14:textId="77777777" w:rsidR="00DD3567" w:rsidRDefault="00DD3567" w:rsidP="00DD3567">
      <w:pPr>
        <w:pStyle w:val="Bullet"/>
      </w:pPr>
      <w:r>
        <w:t>Nếu pH &lt; 5,5 hoặc pH &gt; 9, thì WQI</w:t>
      </w:r>
      <w:r w:rsidRPr="00DD3567">
        <w:rPr>
          <w:vertAlign w:val="subscript"/>
        </w:rPr>
        <w:t>pH</w:t>
      </w:r>
      <w:r>
        <w:t xml:space="preserve"> = 10.</w:t>
      </w:r>
    </w:p>
    <w:p w14:paraId="0ED0C6C2" w14:textId="1DBB777C" w:rsidR="00DD3567" w:rsidRDefault="00DD3567" w:rsidP="00DD3567">
      <w:pPr>
        <w:pStyle w:val="Bullet"/>
      </w:pPr>
      <w:r>
        <w:t>Nếu 5,5 &lt; pH &lt; 6, thì WQI</w:t>
      </w:r>
      <w:r w:rsidRPr="00DD3567">
        <w:rPr>
          <w:vertAlign w:val="subscript"/>
        </w:rPr>
        <w:t>pH</w:t>
      </w:r>
      <w:r>
        <w:t xml:space="preserve"> tính theo công thức 2 và sử dụng </w:t>
      </w:r>
      <w:r>
        <w:fldChar w:fldCharType="begin"/>
      </w:r>
      <w:r>
        <w:instrText xml:space="preserve"> REF _Ref210054573 \h </w:instrText>
      </w:r>
      <w:r>
        <w:fldChar w:fldCharType="separate"/>
      </w:r>
      <w:r w:rsidR="00F06353">
        <w:t>Bảng 5</w:t>
      </w:r>
      <w:r>
        <w:fldChar w:fldCharType="end"/>
      </w:r>
      <w:r>
        <w:t>.</w:t>
      </w:r>
    </w:p>
    <w:p w14:paraId="7A65C42C" w14:textId="77777777" w:rsidR="00DD3567" w:rsidRDefault="00DD3567" w:rsidP="00DD3567">
      <w:pPr>
        <w:pStyle w:val="Bullet"/>
      </w:pPr>
      <w:r>
        <w:t>Nếu 6 ≤ pH ≤ 8,5, thì WQI</w:t>
      </w:r>
      <w:r w:rsidRPr="00DD3567">
        <w:rPr>
          <w:vertAlign w:val="subscript"/>
        </w:rPr>
        <w:t>pH</w:t>
      </w:r>
      <w:r>
        <w:t xml:space="preserve"> bằng 100.</w:t>
      </w:r>
    </w:p>
    <w:p w14:paraId="101A9951" w14:textId="73D0343A" w:rsidR="00B00F18" w:rsidRDefault="00DD3567" w:rsidP="00DD3567">
      <w:pPr>
        <w:pStyle w:val="Bullet"/>
      </w:pPr>
      <w:r>
        <w:t>Nếu 8,5 &lt; pH &lt; 9, thì WQI</w:t>
      </w:r>
      <w:r w:rsidRPr="00DD3567">
        <w:rPr>
          <w:vertAlign w:val="subscript"/>
        </w:rPr>
        <w:t>pH</w:t>
      </w:r>
      <w:r>
        <w:t xml:space="preserve"> được tính theo công thức 1 và sử dụng </w:t>
      </w:r>
      <w:r>
        <w:fldChar w:fldCharType="begin"/>
      </w:r>
      <w:r>
        <w:instrText xml:space="preserve"> REF _Ref210054573 \h </w:instrText>
      </w:r>
      <w:r>
        <w:fldChar w:fldCharType="separate"/>
      </w:r>
      <w:r w:rsidR="00F06353">
        <w:t>Bảng 5</w:t>
      </w:r>
      <w:r>
        <w:fldChar w:fldCharType="end"/>
      </w:r>
      <w:r>
        <w:t>.</w:t>
      </w:r>
    </w:p>
    <w:p w14:paraId="5A5BF842" w14:textId="77777777" w:rsidR="00066D70" w:rsidRDefault="00066D70" w:rsidP="009B3F0C">
      <w:pPr>
        <w:pStyle w:val="PlainText1"/>
        <w:ind w:left="720" w:firstLine="0"/>
        <w:rPr>
          <w:b/>
          <w:bCs/>
        </w:rPr>
      </w:pPr>
    </w:p>
    <w:p w14:paraId="439DF52C" w14:textId="48114A4B" w:rsidR="00B00F18" w:rsidRDefault="00FB56FE" w:rsidP="009B3F0C">
      <w:pPr>
        <w:pStyle w:val="PlainText1"/>
        <w:ind w:left="720" w:firstLine="0"/>
        <w:rPr>
          <w:b/>
          <w:bCs/>
        </w:rPr>
      </w:pPr>
      <w:r w:rsidRPr="00FB56FE">
        <w:rPr>
          <w:b/>
          <w:bCs/>
        </w:rPr>
        <w:t>Đối với các thông số nhóm II: Aldrin, BHC, Dieldrin, DDTs, Heptachlor &amp; Heptachlorepoxide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33"/>
        <w:gridCol w:w="2986"/>
        <w:gridCol w:w="2036"/>
      </w:tblGrid>
      <w:tr w:rsidR="00FB56FE" w:rsidRPr="00FB56FE" w14:paraId="44AB6561" w14:textId="77777777" w:rsidTr="00FB56FE">
        <w:trPr>
          <w:tblHeader/>
        </w:trPr>
        <w:tc>
          <w:tcPr>
            <w:tcW w:w="2227" w:type="pct"/>
            <w:vAlign w:val="center"/>
          </w:tcPr>
          <w:p w14:paraId="1B1E27C0" w14:textId="77777777" w:rsidR="00FB56FE" w:rsidRPr="00FB56FE" w:rsidRDefault="00FB56FE" w:rsidP="00FB56FE">
            <w:pPr>
              <w:widowControl w:val="0"/>
              <w:autoSpaceDE w:val="0"/>
              <w:autoSpaceDN w:val="0"/>
              <w:adjustRightInd w:val="0"/>
              <w:spacing w:before="60" w:after="60"/>
              <w:jc w:val="center"/>
            </w:pPr>
            <w:r w:rsidRPr="00FB56FE">
              <w:rPr>
                <w:b/>
                <w:bCs/>
              </w:rPr>
              <w:lastRenderedPageBreak/>
              <w:t>Thông số</w:t>
            </w:r>
          </w:p>
        </w:tc>
        <w:tc>
          <w:tcPr>
            <w:tcW w:w="1649" w:type="pct"/>
            <w:vAlign w:val="center"/>
          </w:tcPr>
          <w:p w14:paraId="79BBE7C7" w14:textId="77777777" w:rsidR="00FB56FE" w:rsidRDefault="00FB56FE" w:rsidP="00FB56FE">
            <w:pPr>
              <w:widowControl w:val="0"/>
              <w:autoSpaceDE w:val="0"/>
              <w:autoSpaceDN w:val="0"/>
              <w:adjustRightInd w:val="0"/>
              <w:spacing w:before="60" w:after="60"/>
              <w:jc w:val="center"/>
            </w:pPr>
            <w:r w:rsidRPr="00FB56FE">
              <w:rPr>
                <w:b/>
                <w:bCs/>
              </w:rPr>
              <w:t>Giá trị quan trắc</w:t>
            </w:r>
            <w:r w:rsidRPr="00FB56FE">
              <w:t xml:space="preserve"> </w:t>
            </w:r>
          </w:p>
          <w:p w14:paraId="6EE79E14" w14:textId="0BAFFE50" w:rsidR="00FB56FE" w:rsidRPr="00FB56FE" w:rsidRDefault="00FB56FE" w:rsidP="00FB56FE">
            <w:pPr>
              <w:widowControl w:val="0"/>
              <w:autoSpaceDE w:val="0"/>
              <w:autoSpaceDN w:val="0"/>
              <w:adjustRightInd w:val="0"/>
              <w:spacing w:before="60" w:after="60"/>
              <w:jc w:val="center"/>
            </w:pPr>
            <w:r w:rsidRPr="00FB56FE">
              <w:rPr>
                <w:i/>
                <w:iCs/>
              </w:rPr>
              <w:t>(Đơn vị: µg/l)</w:t>
            </w:r>
          </w:p>
        </w:tc>
        <w:tc>
          <w:tcPr>
            <w:tcW w:w="1124" w:type="pct"/>
            <w:vAlign w:val="center"/>
          </w:tcPr>
          <w:p w14:paraId="46A86159" w14:textId="77777777" w:rsidR="00FB56FE" w:rsidRPr="00FB56FE" w:rsidRDefault="00FB56FE" w:rsidP="00FB56FE">
            <w:pPr>
              <w:widowControl w:val="0"/>
              <w:autoSpaceDE w:val="0"/>
              <w:autoSpaceDN w:val="0"/>
              <w:adjustRightInd w:val="0"/>
              <w:spacing w:before="60" w:after="60"/>
              <w:jc w:val="center"/>
            </w:pPr>
            <w:r w:rsidRPr="00FB56FE">
              <w:rPr>
                <w:b/>
                <w:bCs/>
              </w:rPr>
              <w:t>WQI</w:t>
            </w:r>
            <w:r w:rsidRPr="00FB56FE">
              <w:rPr>
                <w:b/>
                <w:bCs/>
                <w:position w:val="-4"/>
              </w:rPr>
              <w:t>SI</w:t>
            </w:r>
          </w:p>
        </w:tc>
      </w:tr>
      <w:tr w:rsidR="00FB56FE" w:rsidRPr="00FB56FE" w14:paraId="5360851D" w14:textId="77777777" w:rsidTr="00563141">
        <w:tc>
          <w:tcPr>
            <w:tcW w:w="2227" w:type="pct"/>
            <w:vMerge w:val="restart"/>
            <w:vAlign w:val="center"/>
          </w:tcPr>
          <w:p w14:paraId="7E5D101A" w14:textId="77777777" w:rsidR="00FB56FE" w:rsidRPr="00FB56FE" w:rsidRDefault="00FB56FE" w:rsidP="00FB56FE">
            <w:pPr>
              <w:widowControl w:val="0"/>
              <w:autoSpaceDE w:val="0"/>
              <w:autoSpaceDN w:val="0"/>
              <w:adjustRightInd w:val="0"/>
              <w:spacing w:before="60" w:after="60"/>
            </w:pPr>
            <w:r w:rsidRPr="00FB56FE">
              <w:t>Aldrin</w:t>
            </w:r>
          </w:p>
        </w:tc>
        <w:tc>
          <w:tcPr>
            <w:tcW w:w="1649" w:type="pct"/>
            <w:vAlign w:val="center"/>
          </w:tcPr>
          <w:p w14:paraId="533FBBCA" w14:textId="77777777" w:rsidR="00FB56FE" w:rsidRPr="00FB56FE" w:rsidRDefault="00FB56FE" w:rsidP="00FB56FE">
            <w:pPr>
              <w:widowControl w:val="0"/>
              <w:autoSpaceDE w:val="0"/>
              <w:autoSpaceDN w:val="0"/>
              <w:adjustRightInd w:val="0"/>
              <w:spacing w:before="60" w:after="60"/>
              <w:jc w:val="center"/>
            </w:pPr>
            <w:r w:rsidRPr="00FB56FE">
              <w:t>≤ 0,1</w:t>
            </w:r>
          </w:p>
        </w:tc>
        <w:tc>
          <w:tcPr>
            <w:tcW w:w="1124" w:type="pct"/>
            <w:vAlign w:val="center"/>
          </w:tcPr>
          <w:p w14:paraId="4F142872" w14:textId="77777777" w:rsidR="00FB56FE" w:rsidRPr="00FB56FE" w:rsidRDefault="00FB56FE" w:rsidP="00FB56FE">
            <w:pPr>
              <w:widowControl w:val="0"/>
              <w:autoSpaceDE w:val="0"/>
              <w:autoSpaceDN w:val="0"/>
              <w:adjustRightInd w:val="0"/>
              <w:spacing w:before="60" w:after="60"/>
              <w:jc w:val="center"/>
            </w:pPr>
            <w:r w:rsidRPr="00FB56FE">
              <w:t>100</w:t>
            </w:r>
          </w:p>
        </w:tc>
      </w:tr>
      <w:tr w:rsidR="00FB56FE" w:rsidRPr="00FB56FE" w14:paraId="6CEC751A" w14:textId="77777777" w:rsidTr="00563141">
        <w:tc>
          <w:tcPr>
            <w:tcW w:w="2227" w:type="pct"/>
            <w:vMerge/>
            <w:vAlign w:val="center"/>
          </w:tcPr>
          <w:p w14:paraId="38DF925C" w14:textId="77777777" w:rsidR="00FB56FE" w:rsidRPr="00FB56FE" w:rsidRDefault="00FB56FE" w:rsidP="00FB56FE">
            <w:pPr>
              <w:widowControl w:val="0"/>
              <w:autoSpaceDE w:val="0"/>
              <w:autoSpaceDN w:val="0"/>
              <w:adjustRightInd w:val="0"/>
              <w:spacing w:before="60" w:after="60"/>
            </w:pPr>
          </w:p>
        </w:tc>
        <w:tc>
          <w:tcPr>
            <w:tcW w:w="1649" w:type="pct"/>
            <w:vAlign w:val="center"/>
          </w:tcPr>
          <w:p w14:paraId="73FEB1AE" w14:textId="77777777" w:rsidR="00FB56FE" w:rsidRPr="00FB56FE" w:rsidRDefault="00FB56FE" w:rsidP="00FB56FE">
            <w:pPr>
              <w:widowControl w:val="0"/>
              <w:autoSpaceDE w:val="0"/>
              <w:autoSpaceDN w:val="0"/>
              <w:adjustRightInd w:val="0"/>
              <w:spacing w:before="60" w:after="60"/>
              <w:jc w:val="center"/>
            </w:pPr>
            <w:r w:rsidRPr="00FB56FE">
              <w:t>&gt;0,1</w:t>
            </w:r>
          </w:p>
        </w:tc>
        <w:tc>
          <w:tcPr>
            <w:tcW w:w="1124" w:type="pct"/>
            <w:vAlign w:val="center"/>
          </w:tcPr>
          <w:p w14:paraId="0CF34D63" w14:textId="77777777" w:rsidR="00FB56FE" w:rsidRPr="00FB56FE" w:rsidRDefault="00FB56FE" w:rsidP="00FB56FE">
            <w:pPr>
              <w:widowControl w:val="0"/>
              <w:autoSpaceDE w:val="0"/>
              <w:autoSpaceDN w:val="0"/>
              <w:adjustRightInd w:val="0"/>
              <w:spacing w:before="60" w:after="60"/>
              <w:jc w:val="center"/>
            </w:pPr>
            <w:r w:rsidRPr="00FB56FE">
              <w:t>10</w:t>
            </w:r>
          </w:p>
        </w:tc>
      </w:tr>
      <w:tr w:rsidR="00FB56FE" w:rsidRPr="00FB56FE" w14:paraId="38B08445" w14:textId="77777777" w:rsidTr="00563141">
        <w:tc>
          <w:tcPr>
            <w:tcW w:w="2227" w:type="pct"/>
            <w:vMerge w:val="restart"/>
            <w:vAlign w:val="center"/>
          </w:tcPr>
          <w:p w14:paraId="465551BE" w14:textId="77777777" w:rsidR="00FB56FE" w:rsidRPr="00FB56FE" w:rsidRDefault="00FB56FE" w:rsidP="00FB56FE">
            <w:pPr>
              <w:widowControl w:val="0"/>
              <w:autoSpaceDE w:val="0"/>
              <w:autoSpaceDN w:val="0"/>
              <w:adjustRightInd w:val="0"/>
              <w:spacing w:before="60" w:after="60"/>
            </w:pPr>
            <w:r w:rsidRPr="00FB56FE">
              <w:t>Benzene hexachloride (BHC)</w:t>
            </w:r>
          </w:p>
        </w:tc>
        <w:tc>
          <w:tcPr>
            <w:tcW w:w="1649" w:type="pct"/>
            <w:vAlign w:val="center"/>
          </w:tcPr>
          <w:p w14:paraId="522DC40F" w14:textId="77777777" w:rsidR="00FB56FE" w:rsidRPr="00FB56FE" w:rsidRDefault="00FB56FE" w:rsidP="00FB56FE">
            <w:pPr>
              <w:widowControl w:val="0"/>
              <w:autoSpaceDE w:val="0"/>
              <w:autoSpaceDN w:val="0"/>
              <w:adjustRightInd w:val="0"/>
              <w:spacing w:before="60" w:after="60"/>
              <w:jc w:val="center"/>
            </w:pPr>
            <w:r w:rsidRPr="00FB56FE">
              <w:t>≤0,02</w:t>
            </w:r>
          </w:p>
        </w:tc>
        <w:tc>
          <w:tcPr>
            <w:tcW w:w="1124" w:type="pct"/>
            <w:vAlign w:val="center"/>
          </w:tcPr>
          <w:p w14:paraId="40C74BB7" w14:textId="77777777" w:rsidR="00FB56FE" w:rsidRPr="00FB56FE" w:rsidRDefault="00FB56FE" w:rsidP="00FB56FE">
            <w:pPr>
              <w:widowControl w:val="0"/>
              <w:autoSpaceDE w:val="0"/>
              <w:autoSpaceDN w:val="0"/>
              <w:adjustRightInd w:val="0"/>
              <w:spacing w:before="60" w:after="60"/>
              <w:jc w:val="center"/>
            </w:pPr>
            <w:r w:rsidRPr="00FB56FE">
              <w:t>100</w:t>
            </w:r>
          </w:p>
        </w:tc>
      </w:tr>
      <w:tr w:rsidR="00FB56FE" w:rsidRPr="00FB56FE" w14:paraId="14895D7B" w14:textId="77777777" w:rsidTr="00563141">
        <w:tc>
          <w:tcPr>
            <w:tcW w:w="2227" w:type="pct"/>
            <w:vMerge/>
            <w:vAlign w:val="center"/>
          </w:tcPr>
          <w:p w14:paraId="66CF2E45" w14:textId="77777777" w:rsidR="00FB56FE" w:rsidRPr="00FB56FE" w:rsidRDefault="00FB56FE" w:rsidP="00FB56FE">
            <w:pPr>
              <w:widowControl w:val="0"/>
              <w:autoSpaceDE w:val="0"/>
              <w:autoSpaceDN w:val="0"/>
              <w:adjustRightInd w:val="0"/>
              <w:spacing w:before="60" w:after="60"/>
            </w:pPr>
          </w:p>
        </w:tc>
        <w:tc>
          <w:tcPr>
            <w:tcW w:w="1649" w:type="pct"/>
            <w:vAlign w:val="center"/>
          </w:tcPr>
          <w:p w14:paraId="352EF9CA" w14:textId="77777777" w:rsidR="00FB56FE" w:rsidRPr="00FB56FE" w:rsidRDefault="00FB56FE" w:rsidP="00FB56FE">
            <w:pPr>
              <w:widowControl w:val="0"/>
              <w:autoSpaceDE w:val="0"/>
              <w:autoSpaceDN w:val="0"/>
              <w:adjustRightInd w:val="0"/>
              <w:spacing w:before="60" w:after="60"/>
              <w:jc w:val="center"/>
            </w:pPr>
            <w:r w:rsidRPr="00FB56FE">
              <w:t>&gt;0,02</w:t>
            </w:r>
          </w:p>
        </w:tc>
        <w:tc>
          <w:tcPr>
            <w:tcW w:w="1124" w:type="pct"/>
            <w:vAlign w:val="center"/>
          </w:tcPr>
          <w:p w14:paraId="6631835C" w14:textId="77777777" w:rsidR="00FB56FE" w:rsidRPr="00FB56FE" w:rsidRDefault="00FB56FE" w:rsidP="00FB56FE">
            <w:pPr>
              <w:widowControl w:val="0"/>
              <w:autoSpaceDE w:val="0"/>
              <w:autoSpaceDN w:val="0"/>
              <w:adjustRightInd w:val="0"/>
              <w:spacing w:before="60" w:after="60"/>
              <w:jc w:val="center"/>
            </w:pPr>
            <w:r w:rsidRPr="00FB56FE">
              <w:t>10</w:t>
            </w:r>
          </w:p>
        </w:tc>
      </w:tr>
      <w:tr w:rsidR="00FB56FE" w:rsidRPr="00FB56FE" w14:paraId="77FC1BB2" w14:textId="77777777" w:rsidTr="00563141">
        <w:tc>
          <w:tcPr>
            <w:tcW w:w="2227" w:type="pct"/>
            <w:vMerge w:val="restart"/>
            <w:vAlign w:val="center"/>
          </w:tcPr>
          <w:p w14:paraId="74D3F13A" w14:textId="77777777" w:rsidR="00FB56FE" w:rsidRPr="00FB56FE" w:rsidRDefault="00FB56FE" w:rsidP="00FB56FE">
            <w:pPr>
              <w:widowControl w:val="0"/>
              <w:autoSpaceDE w:val="0"/>
              <w:autoSpaceDN w:val="0"/>
              <w:adjustRightInd w:val="0"/>
              <w:spacing w:before="60" w:after="60"/>
            </w:pPr>
            <w:r w:rsidRPr="00FB56FE">
              <w:t>Dieldrin</w:t>
            </w:r>
          </w:p>
        </w:tc>
        <w:tc>
          <w:tcPr>
            <w:tcW w:w="1649" w:type="pct"/>
            <w:vAlign w:val="center"/>
          </w:tcPr>
          <w:p w14:paraId="01DA2B18" w14:textId="77777777" w:rsidR="00FB56FE" w:rsidRPr="00FB56FE" w:rsidRDefault="00FB56FE" w:rsidP="00FB56FE">
            <w:pPr>
              <w:widowControl w:val="0"/>
              <w:autoSpaceDE w:val="0"/>
              <w:autoSpaceDN w:val="0"/>
              <w:adjustRightInd w:val="0"/>
              <w:spacing w:before="60" w:after="60"/>
              <w:jc w:val="center"/>
            </w:pPr>
            <w:r w:rsidRPr="00FB56FE">
              <w:t>≤0,1</w:t>
            </w:r>
          </w:p>
        </w:tc>
        <w:tc>
          <w:tcPr>
            <w:tcW w:w="1124" w:type="pct"/>
            <w:vAlign w:val="center"/>
          </w:tcPr>
          <w:p w14:paraId="29B3F649" w14:textId="77777777" w:rsidR="00FB56FE" w:rsidRPr="00FB56FE" w:rsidRDefault="00FB56FE" w:rsidP="00FB56FE">
            <w:pPr>
              <w:widowControl w:val="0"/>
              <w:autoSpaceDE w:val="0"/>
              <w:autoSpaceDN w:val="0"/>
              <w:adjustRightInd w:val="0"/>
              <w:spacing w:before="60" w:after="60"/>
              <w:jc w:val="center"/>
            </w:pPr>
            <w:r w:rsidRPr="00FB56FE">
              <w:t>100</w:t>
            </w:r>
          </w:p>
        </w:tc>
      </w:tr>
      <w:tr w:rsidR="00FB56FE" w:rsidRPr="00FB56FE" w14:paraId="774446B1" w14:textId="77777777" w:rsidTr="00563141">
        <w:tc>
          <w:tcPr>
            <w:tcW w:w="2227" w:type="pct"/>
            <w:vMerge/>
            <w:vAlign w:val="center"/>
          </w:tcPr>
          <w:p w14:paraId="1DBF6FF5" w14:textId="77777777" w:rsidR="00FB56FE" w:rsidRPr="00FB56FE" w:rsidRDefault="00FB56FE" w:rsidP="00FB56FE">
            <w:pPr>
              <w:widowControl w:val="0"/>
              <w:autoSpaceDE w:val="0"/>
              <w:autoSpaceDN w:val="0"/>
              <w:adjustRightInd w:val="0"/>
              <w:spacing w:before="60" w:after="60"/>
            </w:pPr>
          </w:p>
        </w:tc>
        <w:tc>
          <w:tcPr>
            <w:tcW w:w="1649" w:type="pct"/>
            <w:vAlign w:val="center"/>
          </w:tcPr>
          <w:p w14:paraId="5436B9E2" w14:textId="77777777" w:rsidR="00FB56FE" w:rsidRPr="00FB56FE" w:rsidRDefault="00FB56FE" w:rsidP="00FB56FE">
            <w:pPr>
              <w:widowControl w:val="0"/>
              <w:autoSpaceDE w:val="0"/>
              <w:autoSpaceDN w:val="0"/>
              <w:adjustRightInd w:val="0"/>
              <w:spacing w:before="60" w:after="60"/>
              <w:jc w:val="center"/>
            </w:pPr>
            <w:r w:rsidRPr="00FB56FE">
              <w:t>&gt;0,1</w:t>
            </w:r>
          </w:p>
        </w:tc>
        <w:tc>
          <w:tcPr>
            <w:tcW w:w="1124" w:type="pct"/>
            <w:vAlign w:val="center"/>
          </w:tcPr>
          <w:p w14:paraId="5285EF90" w14:textId="77777777" w:rsidR="00FB56FE" w:rsidRPr="00FB56FE" w:rsidRDefault="00FB56FE" w:rsidP="00FB56FE">
            <w:pPr>
              <w:widowControl w:val="0"/>
              <w:autoSpaceDE w:val="0"/>
              <w:autoSpaceDN w:val="0"/>
              <w:adjustRightInd w:val="0"/>
              <w:spacing w:before="60" w:after="60"/>
              <w:jc w:val="center"/>
            </w:pPr>
            <w:r w:rsidRPr="00FB56FE">
              <w:t>10</w:t>
            </w:r>
          </w:p>
        </w:tc>
      </w:tr>
      <w:tr w:rsidR="00FB56FE" w:rsidRPr="00FB56FE" w14:paraId="402271D8" w14:textId="77777777" w:rsidTr="00563141">
        <w:tc>
          <w:tcPr>
            <w:tcW w:w="2227" w:type="pct"/>
            <w:vMerge w:val="restart"/>
            <w:vAlign w:val="center"/>
          </w:tcPr>
          <w:p w14:paraId="1158FD46" w14:textId="77777777" w:rsidR="00FB56FE" w:rsidRPr="00FB56FE" w:rsidRDefault="00FB56FE" w:rsidP="00FB56FE">
            <w:pPr>
              <w:widowControl w:val="0"/>
              <w:autoSpaceDE w:val="0"/>
              <w:autoSpaceDN w:val="0"/>
              <w:adjustRightInd w:val="0"/>
              <w:spacing w:before="60" w:after="60"/>
            </w:pPr>
            <w:r w:rsidRPr="00FB56FE">
              <w:t>Tổng Dichloro diphenyl trichloroethane (DDT</w:t>
            </w:r>
            <w:r w:rsidRPr="00FB56FE">
              <w:rPr>
                <w:position w:val="-4"/>
              </w:rPr>
              <w:t>s</w:t>
            </w:r>
            <w:r w:rsidRPr="00FB56FE">
              <w:t>)</w:t>
            </w:r>
          </w:p>
        </w:tc>
        <w:tc>
          <w:tcPr>
            <w:tcW w:w="1649" w:type="pct"/>
            <w:vAlign w:val="center"/>
          </w:tcPr>
          <w:p w14:paraId="1DF91B68" w14:textId="77777777" w:rsidR="00FB56FE" w:rsidRPr="00FB56FE" w:rsidRDefault="00FB56FE" w:rsidP="00FB56FE">
            <w:pPr>
              <w:widowControl w:val="0"/>
              <w:autoSpaceDE w:val="0"/>
              <w:autoSpaceDN w:val="0"/>
              <w:adjustRightInd w:val="0"/>
              <w:spacing w:before="60" w:after="60"/>
              <w:jc w:val="center"/>
            </w:pPr>
            <w:r w:rsidRPr="00FB56FE">
              <w:t>≤1,0</w:t>
            </w:r>
          </w:p>
        </w:tc>
        <w:tc>
          <w:tcPr>
            <w:tcW w:w="1124" w:type="pct"/>
            <w:vAlign w:val="center"/>
          </w:tcPr>
          <w:p w14:paraId="789D285D" w14:textId="77777777" w:rsidR="00FB56FE" w:rsidRPr="00FB56FE" w:rsidRDefault="00FB56FE" w:rsidP="00FB56FE">
            <w:pPr>
              <w:widowControl w:val="0"/>
              <w:autoSpaceDE w:val="0"/>
              <w:autoSpaceDN w:val="0"/>
              <w:adjustRightInd w:val="0"/>
              <w:spacing w:before="60" w:after="60"/>
              <w:jc w:val="center"/>
            </w:pPr>
            <w:r w:rsidRPr="00FB56FE">
              <w:t>100</w:t>
            </w:r>
          </w:p>
        </w:tc>
      </w:tr>
      <w:tr w:rsidR="00FB56FE" w:rsidRPr="00FB56FE" w14:paraId="74A66331" w14:textId="77777777" w:rsidTr="00563141">
        <w:tc>
          <w:tcPr>
            <w:tcW w:w="2227" w:type="pct"/>
            <w:vMerge/>
            <w:vAlign w:val="center"/>
          </w:tcPr>
          <w:p w14:paraId="04764144" w14:textId="77777777" w:rsidR="00FB56FE" w:rsidRPr="00FB56FE" w:rsidRDefault="00FB56FE" w:rsidP="00FB56FE">
            <w:pPr>
              <w:widowControl w:val="0"/>
              <w:autoSpaceDE w:val="0"/>
              <w:autoSpaceDN w:val="0"/>
              <w:adjustRightInd w:val="0"/>
              <w:spacing w:before="60" w:after="60"/>
            </w:pPr>
          </w:p>
        </w:tc>
        <w:tc>
          <w:tcPr>
            <w:tcW w:w="1649" w:type="pct"/>
            <w:vAlign w:val="center"/>
          </w:tcPr>
          <w:p w14:paraId="47B2805B" w14:textId="77777777" w:rsidR="00FB56FE" w:rsidRPr="00FB56FE" w:rsidRDefault="00FB56FE" w:rsidP="00FB56FE">
            <w:pPr>
              <w:widowControl w:val="0"/>
              <w:autoSpaceDE w:val="0"/>
              <w:autoSpaceDN w:val="0"/>
              <w:adjustRightInd w:val="0"/>
              <w:spacing w:before="60" w:after="60"/>
              <w:jc w:val="center"/>
            </w:pPr>
            <w:r w:rsidRPr="00FB56FE">
              <w:t>&gt;1,0</w:t>
            </w:r>
          </w:p>
        </w:tc>
        <w:tc>
          <w:tcPr>
            <w:tcW w:w="1124" w:type="pct"/>
            <w:vAlign w:val="center"/>
          </w:tcPr>
          <w:p w14:paraId="25F2F4CF" w14:textId="77777777" w:rsidR="00FB56FE" w:rsidRPr="00FB56FE" w:rsidRDefault="00FB56FE" w:rsidP="00FB56FE">
            <w:pPr>
              <w:widowControl w:val="0"/>
              <w:autoSpaceDE w:val="0"/>
              <w:autoSpaceDN w:val="0"/>
              <w:adjustRightInd w:val="0"/>
              <w:spacing w:before="60" w:after="60"/>
              <w:jc w:val="center"/>
            </w:pPr>
            <w:r w:rsidRPr="00FB56FE">
              <w:t>10</w:t>
            </w:r>
          </w:p>
        </w:tc>
      </w:tr>
      <w:tr w:rsidR="00FB56FE" w:rsidRPr="00FB56FE" w14:paraId="1E7F2DEF" w14:textId="77777777" w:rsidTr="00563141">
        <w:tc>
          <w:tcPr>
            <w:tcW w:w="2227" w:type="pct"/>
            <w:vMerge w:val="restart"/>
            <w:vAlign w:val="center"/>
          </w:tcPr>
          <w:p w14:paraId="2E383F45" w14:textId="77777777" w:rsidR="00FB56FE" w:rsidRPr="00FB56FE" w:rsidRDefault="00FB56FE" w:rsidP="00FB56FE">
            <w:pPr>
              <w:widowControl w:val="0"/>
              <w:autoSpaceDE w:val="0"/>
              <w:autoSpaceDN w:val="0"/>
              <w:adjustRightInd w:val="0"/>
              <w:spacing w:before="60" w:after="60"/>
            </w:pPr>
            <w:r w:rsidRPr="00FB56FE">
              <w:t>Heptachlor &amp; Heptachlorepoxide</w:t>
            </w:r>
          </w:p>
        </w:tc>
        <w:tc>
          <w:tcPr>
            <w:tcW w:w="1649" w:type="pct"/>
            <w:vAlign w:val="center"/>
          </w:tcPr>
          <w:p w14:paraId="3EE00645" w14:textId="77777777" w:rsidR="00FB56FE" w:rsidRPr="00FB56FE" w:rsidRDefault="00FB56FE" w:rsidP="00FB56FE">
            <w:pPr>
              <w:widowControl w:val="0"/>
              <w:autoSpaceDE w:val="0"/>
              <w:autoSpaceDN w:val="0"/>
              <w:adjustRightInd w:val="0"/>
              <w:spacing w:before="60" w:after="60"/>
              <w:jc w:val="center"/>
            </w:pPr>
            <w:r w:rsidRPr="00FB56FE">
              <w:t>≤0,2</w:t>
            </w:r>
          </w:p>
        </w:tc>
        <w:tc>
          <w:tcPr>
            <w:tcW w:w="1124" w:type="pct"/>
            <w:vAlign w:val="center"/>
          </w:tcPr>
          <w:p w14:paraId="335D547E" w14:textId="77777777" w:rsidR="00FB56FE" w:rsidRPr="00FB56FE" w:rsidRDefault="00FB56FE" w:rsidP="00FB56FE">
            <w:pPr>
              <w:widowControl w:val="0"/>
              <w:autoSpaceDE w:val="0"/>
              <w:autoSpaceDN w:val="0"/>
              <w:adjustRightInd w:val="0"/>
              <w:spacing w:before="60" w:after="60"/>
              <w:jc w:val="center"/>
            </w:pPr>
            <w:r w:rsidRPr="00FB56FE">
              <w:t>100</w:t>
            </w:r>
          </w:p>
        </w:tc>
      </w:tr>
      <w:tr w:rsidR="00FB56FE" w:rsidRPr="00FB56FE" w14:paraId="16A8DDCB" w14:textId="77777777" w:rsidTr="00563141">
        <w:tc>
          <w:tcPr>
            <w:tcW w:w="2227" w:type="pct"/>
            <w:vMerge/>
            <w:vAlign w:val="center"/>
          </w:tcPr>
          <w:p w14:paraId="1011DA3B" w14:textId="77777777" w:rsidR="00FB56FE" w:rsidRPr="00FB56FE" w:rsidRDefault="00FB56FE" w:rsidP="00FB56FE">
            <w:pPr>
              <w:widowControl w:val="0"/>
              <w:autoSpaceDE w:val="0"/>
              <w:autoSpaceDN w:val="0"/>
              <w:adjustRightInd w:val="0"/>
              <w:spacing w:before="60" w:after="60"/>
            </w:pPr>
          </w:p>
        </w:tc>
        <w:tc>
          <w:tcPr>
            <w:tcW w:w="1649" w:type="pct"/>
            <w:vAlign w:val="center"/>
          </w:tcPr>
          <w:p w14:paraId="17EDC9F3" w14:textId="77777777" w:rsidR="00FB56FE" w:rsidRPr="00FB56FE" w:rsidRDefault="00FB56FE" w:rsidP="00FB56FE">
            <w:pPr>
              <w:widowControl w:val="0"/>
              <w:autoSpaceDE w:val="0"/>
              <w:autoSpaceDN w:val="0"/>
              <w:adjustRightInd w:val="0"/>
              <w:spacing w:before="60" w:after="60"/>
              <w:jc w:val="center"/>
            </w:pPr>
            <w:r w:rsidRPr="00FB56FE">
              <w:t>&gt;0,2</w:t>
            </w:r>
          </w:p>
        </w:tc>
        <w:tc>
          <w:tcPr>
            <w:tcW w:w="1124" w:type="pct"/>
            <w:vAlign w:val="center"/>
          </w:tcPr>
          <w:p w14:paraId="186931D1" w14:textId="77777777" w:rsidR="00FB56FE" w:rsidRPr="00FB56FE" w:rsidRDefault="00FB56FE" w:rsidP="00FB56FE">
            <w:pPr>
              <w:widowControl w:val="0"/>
              <w:autoSpaceDE w:val="0"/>
              <w:autoSpaceDN w:val="0"/>
              <w:adjustRightInd w:val="0"/>
              <w:spacing w:before="60" w:after="60"/>
              <w:jc w:val="center"/>
            </w:pPr>
            <w:r w:rsidRPr="00FB56FE">
              <w:t>10</w:t>
            </w:r>
          </w:p>
        </w:tc>
      </w:tr>
    </w:tbl>
    <w:p w14:paraId="53F93522" w14:textId="77777777" w:rsidR="00FB56FE" w:rsidRDefault="00FB56FE" w:rsidP="009B3F0C">
      <w:pPr>
        <w:pStyle w:val="PlainText1"/>
        <w:ind w:left="720" w:firstLine="0"/>
        <w:rPr>
          <w:b/>
          <w:bCs/>
        </w:rPr>
      </w:pPr>
    </w:p>
    <w:p w14:paraId="77EF4E32" w14:textId="6A29784E" w:rsidR="00FB56FE" w:rsidRDefault="00FB56FE" w:rsidP="009B3F0C">
      <w:pPr>
        <w:pStyle w:val="PlainText1"/>
        <w:ind w:left="720" w:firstLine="0"/>
        <w:rPr>
          <w:b/>
          <w:bCs/>
        </w:rPr>
      </w:pPr>
      <w:r w:rsidRPr="00FB56FE">
        <w:rPr>
          <w:b/>
          <w:bCs/>
        </w:rPr>
        <w:t>Tính toán WQI</w:t>
      </w:r>
    </w:p>
    <w:p w14:paraId="51617C90" w14:textId="77777777" w:rsidR="00FB56FE" w:rsidRPr="00FB56FE" w:rsidRDefault="00FB56FE" w:rsidP="00FB56FE">
      <w:pPr>
        <w:pStyle w:val="PlainText1"/>
      </w:pPr>
      <w:r w:rsidRPr="00FB56FE">
        <w:t>Sau khi tính toán WQI đối với từng thông số nêu trên, tính toán WQI cuối cùng được áp dụng theo công thức sau:</w:t>
      </w:r>
    </w:p>
    <w:p w14:paraId="23F48611" w14:textId="037E1204" w:rsidR="00FB56FE" w:rsidRPr="00FB56FE" w:rsidRDefault="00FB56FE" w:rsidP="00066D70">
      <w:pPr>
        <w:pStyle w:val="PlainText1"/>
        <w:ind w:firstLine="0"/>
        <w:jc w:val="center"/>
      </w:pPr>
      <w:r w:rsidRPr="002E1121">
        <w:rPr>
          <w:rFonts w:ascii="Arial" w:hAnsi="Arial" w:cs="Arial"/>
          <w:sz w:val="20"/>
          <w:szCs w:val="28"/>
        </w:rPr>
        <w:drawing>
          <wp:inline distT="0" distB="0" distL="0" distR="0" wp14:anchorId="6EAF606C" wp14:editId="52667358">
            <wp:extent cx="4648204" cy="676275"/>
            <wp:effectExtent l="0" t="0" r="0" b="0"/>
            <wp:docPr id="732514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l="870" t="10388" r="974" b="7979"/>
                    <a:stretch>
                      <a:fillRect/>
                    </a:stretch>
                  </pic:blipFill>
                  <pic:spPr bwMode="auto">
                    <a:xfrm>
                      <a:off x="0" y="0"/>
                      <a:ext cx="4688271" cy="682104"/>
                    </a:xfrm>
                    <a:prstGeom prst="rect">
                      <a:avLst/>
                    </a:prstGeom>
                    <a:noFill/>
                    <a:ln>
                      <a:noFill/>
                    </a:ln>
                  </pic:spPr>
                </pic:pic>
              </a:graphicData>
            </a:graphic>
          </wp:inline>
        </w:drawing>
      </w:r>
      <w:r w:rsidRPr="00FB56FE">
        <w:t>(công thức 3)</w:t>
      </w:r>
    </w:p>
    <w:p w14:paraId="76C80746" w14:textId="77777777" w:rsidR="00FB56FE" w:rsidRPr="00FB56FE" w:rsidRDefault="00FB56FE" w:rsidP="00FB56FE">
      <w:pPr>
        <w:pStyle w:val="PlainText1"/>
      </w:pPr>
      <w:r w:rsidRPr="00FB56FE">
        <w:t>Trong đó:</w:t>
      </w:r>
    </w:p>
    <w:p w14:paraId="72CC051C" w14:textId="77777777" w:rsidR="00FB56FE" w:rsidRPr="00FB56FE" w:rsidRDefault="00FB56FE" w:rsidP="00FB56FE">
      <w:pPr>
        <w:pStyle w:val="PlainText1"/>
      </w:pPr>
      <w:r w:rsidRPr="00FB56FE">
        <w:t>WQII: Kết quả tính toán đối với thông số nhóm I</w:t>
      </w:r>
    </w:p>
    <w:p w14:paraId="17ECE69B" w14:textId="77777777" w:rsidR="00FB56FE" w:rsidRPr="00FB56FE" w:rsidRDefault="00FB56FE" w:rsidP="00FB56FE">
      <w:pPr>
        <w:pStyle w:val="PlainText1"/>
      </w:pPr>
      <w:r w:rsidRPr="00FB56FE">
        <w:t>WQIII: Kết quả tính toán đối với các thông số nhóm II</w:t>
      </w:r>
    </w:p>
    <w:p w14:paraId="76577D48" w14:textId="77777777" w:rsidR="00FB56FE" w:rsidRPr="00FB56FE" w:rsidRDefault="00FB56FE" w:rsidP="00FB56FE">
      <w:pPr>
        <w:pStyle w:val="PlainText1"/>
      </w:pPr>
      <w:r w:rsidRPr="00FB56FE">
        <w:t>WQIIII: Kết quả tính toán đối với các thông số nhóm III</w:t>
      </w:r>
    </w:p>
    <w:p w14:paraId="156E1D1C" w14:textId="77777777" w:rsidR="00FB56FE" w:rsidRPr="00FB56FE" w:rsidRDefault="00FB56FE" w:rsidP="00FB56FE">
      <w:pPr>
        <w:pStyle w:val="PlainText1"/>
      </w:pPr>
      <w:r w:rsidRPr="00FB56FE">
        <w:t>WQIIV: Kết quả tính toán đối với các thông số nhóm IV</w:t>
      </w:r>
    </w:p>
    <w:p w14:paraId="3C5F68A7" w14:textId="77777777" w:rsidR="00FB56FE" w:rsidRPr="00FB56FE" w:rsidRDefault="00FB56FE" w:rsidP="00FB56FE">
      <w:pPr>
        <w:pStyle w:val="PlainText1"/>
      </w:pPr>
      <w:r w:rsidRPr="00FB56FE">
        <w:t>WQIV: Kết quả tính toán đối với thông số nhóm V</w:t>
      </w:r>
    </w:p>
    <w:p w14:paraId="333EB253" w14:textId="77777777" w:rsidR="00FB56FE" w:rsidRDefault="00FB56FE" w:rsidP="00FB56FE">
      <w:pPr>
        <w:pStyle w:val="PlainText1"/>
      </w:pPr>
      <w:r w:rsidRPr="00FB56FE">
        <w:t>Chú ý : Nếu không có số liệu của nhóm thông số V thì công thức tính toán WQI cuối cùng như sau:</w:t>
      </w:r>
    </w:p>
    <w:p w14:paraId="1F1176D0" w14:textId="4DBF5941" w:rsidR="00066D70" w:rsidRDefault="00066D70" w:rsidP="00066D70">
      <w:pPr>
        <w:pStyle w:val="PlainText1"/>
        <w:ind w:firstLine="0"/>
        <w:jc w:val="center"/>
      </w:pPr>
      <w:r w:rsidRPr="002E1121">
        <w:rPr>
          <w:rFonts w:ascii="Arial" w:hAnsi="Arial" w:cs="Arial"/>
          <w:sz w:val="20"/>
          <w:szCs w:val="28"/>
        </w:rPr>
        <w:drawing>
          <wp:inline distT="0" distB="0" distL="0" distR="0" wp14:anchorId="5FB9F9B2" wp14:editId="2CE62C23">
            <wp:extent cx="3886200" cy="695325"/>
            <wp:effectExtent l="0" t="0" r="0" b="9525"/>
            <wp:docPr id="7209475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l="3850" b="9624"/>
                    <a:stretch>
                      <a:fillRect/>
                    </a:stretch>
                  </pic:blipFill>
                  <pic:spPr bwMode="auto">
                    <a:xfrm>
                      <a:off x="0" y="0"/>
                      <a:ext cx="3886200" cy="695325"/>
                    </a:xfrm>
                    <a:prstGeom prst="rect">
                      <a:avLst/>
                    </a:prstGeom>
                    <a:noFill/>
                    <a:ln>
                      <a:noFill/>
                    </a:ln>
                  </pic:spPr>
                </pic:pic>
              </a:graphicData>
            </a:graphic>
          </wp:inline>
        </w:drawing>
      </w:r>
      <w:r w:rsidRPr="00066D70">
        <w:t>(công thức 4)</w:t>
      </w:r>
    </w:p>
    <w:p w14:paraId="2682266C" w14:textId="5A98CD07" w:rsidR="00066D70" w:rsidRDefault="00066D70" w:rsidP="00066D70">
      <w:pPr>
        <w:pStyle w:val="PlainText1"/>
      </w:pPr>
      <w:r w:rsidRPr="00066D70">
        <w:t xml:space="preserve">Đối với thủy vực cần chú ý vấn đề ô nhiễm hữu cơ, tính toán WQI với trọng số của nhóm thông số theo </w:t>
      </w:r>
      <w:r>
        <w:fldChar w:fldCharType="begin"/>
      </w:r>
      <w:r>
        <w:instrText xml:space="preserve"> REF _Ref210055087 \h </w:instrText>
      </w:r>
      <w:r>
        <w:fldChar w:fldCharType="separate"/>
      </w:r>
      <w:r w:rsidR="00F06353">
        <w:t>Bảng 6</w:t>
      </w:r>
      <w:r>
        <w:fldChar w:fldCharType="end"/>
      </w:r>
      <w:r w:rsidRPr="00066D70">
        <w:t xml:space="preserve"> (tương ứng </w:t>
      </w:r>
      <w:r>
        <w:t>c</w:t>
      </w:r>
      <w:r w:rsidRPr="00066D70">
        <w:t>ông thức 5)</w:t>
      </w:r>
    </w:p>
    <w:p w14:paraId="02F7A17A" w14:textId="39C93F98" w:rsidR="00066D70" w:rsidRDefault="00066D70" w:rsidP="00066D70">
      <w:pPr>
        <w:pStyle w:val="Caption"/>
        <w:keepNext/>
        <w:spacing w:after="0"/>
      </w:pPr>
      <w:bookmarkStart w:id="41" w:name="_Ref210055087"/>
      <w:bookmarkStart w:id="42" w:name="_Toc210238729"/>
      <w:bookmarkStart w:id="43" w:name="_Toc210239309"/>
      <w:r>
        <w:lastRenderedPageBreak/>
        <w:t xml:space="preserve">Bảng </w:t>
      </w:r>
      <w:r>
        <w:fldChar w:fldCharType="begin"/>
      </w:r>
      <w:r>
        <w:instrText xml:space="preserve"> SEQ Bảng \* ARABIC </w:instrText>
      </w:r>
      <w:r>
        <w:fldChar w:fldCharType="separate"/>
      </w:r>
      <w:r w:rsidR="00F06353">
        <w:t>6</w:t>
      </w:r>
      <w:r>
        <w:fldChar w:fldCharType="end"/>
      </w:r>
      <w:bookmarkEnd w:id="41"/>
      <w:r>
        <w:t xml:space="preserve">. </w:t>
      </w:r>
      <w:r w:rsidRPr="00066D70">
        <w:t>Quy định trọng số của các nhóm thông số</w:t>
      </w:r>
      <w:bookmarkEnd w:id="42"/>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019"/>
        <w:gridCol w:w="3017"/>
        <w:gridCol w:w="3019"/>
      </w:tblGrid>
      <w:tr w:rsidR="00066D70" w:rsidRPr="00066D70" w14:paraId="23768278" w14:textId="77777777" w:rsidTr="00563141">
        <w:tc>
          <w:tcPr>
            <w:tcW w:w="1667" w:type="pct"/>
            <w:vAlign w:val="center"/>
          </w:tcPr>
          <w:p w14:paraId="192A7384" w14:textId="77777777" w:rsidR="00066D70" w:rsidRPr="00066D70" w:rsidRDefault="00066D70" w:rsidP="00066D70">
            <w:pPr>
              <w:widowControl w:val="0"/>
              <w:autoSpaceDE w:val="0"/>
              <w:autoSpaceDN w:val="0"/>
              <w:adjustRightInd w:val="0"/>
              <w:spacing w:before="60" w:after="60"/>
              <w:jc w:val="center"/>
            </w:pPr>
            <w:r w:rsidRPr="00066D70">
              <w:t>Nhóm thông số</w:t>
            </w:r>
          </w:p>
        </w:tc>
        <w:tc>
          <w:tcPr>
            <w:tcW w:w="1666" w:type="pct"/>
            <w:vAlign w:val="center"/>
          </w:tcPr>
          <w:p w14:paraId="0C9E50AB" w14:textId="77777777" w:rsidR="00066D70" w:rsidRPr="00066D70" w:rsidRDefault="00066D70" w:rsidP="00066D70">
            <w:pPr>
              <w:widowControl w:val="0"/>
              <w:autoSpaceDE w:val="0"/>
              <w:autoSpaceDN w:val="0"/>
              <w:adjustRightInd w:val="0"/>
              <w:spacing w:before="60" w:after="60"/>
              <w:jc w:val="center"/>
            </w:pPr>
            <w:r w:rsidRPr="00066D70">
              <w:t>Nhóm IV</w:t>
            </w:r>
          </w:p>
        </w:tc>
        <w:tc>
          <w:tcPr>
            <w:tcW w:w="1667" w:type="pct"/>
            <w:vAlign w:val="center"/>
          </w:tcPr>
          <w:p w14:paraId="30896F10" w14:textId="77777777" w:rsidR="00066D70" w:rsidRPr="00066D70" w:rsidRDefault="00066D70" w:rsidP="00066D70">
            <w:pPr>
              <w:widowControl w:val="0"/>
              <w:autoSpaceDE w:val="0"/>
              <w:autoSpaceDN w:val="0"/>
              <w:adjustRightInd w:val="0"/>
              <w:spacing w:before="60" w:after="60"/>
              <w:jc w:val="center"/>
            </w:pPr>
            <w:r w:rsidRPr="00066D70">
              <w:t>Nhóm V</w:t>
            </w:r>
          </w:p>
        </w:tc>
      </w:tr>
      <w:tr w:rsidR="00066D70" w:rsidRPr="00066D70" w14:paraId="01CD8257" w14:textId="77777777" w:rsidTr="00563141">
        <w:tc>
          <w:tcPr>
            <w:tcW w:w="1667" w:type="pct"/>
            <w:vAlign w:val="center"/>
          </w:tcPr>
          <w:p w14:paraId="1477FE47" w14:textId="77777777" w:rsidR="00066D70" w:rsidRPr="00066D70" w:rsidRDefault="00066D70" w:rsidP="00066D70">
            <w:pPr>
              <w:widowControl w:val="0"/>
              <w:autoSpaceDE w:val="0"/>
              <w:autoSpaceDN w:val="0"/>
              <w:adjustRightInd w:val="0"/>
              <w:spacing w:before="60" w:after="60"/>
              <w:jc w:val="center"/>
            </w:pPr>
            <w:r w:rsidRPr="00066D70">
              <w:t>Trọng số</w:t>
            </w:r>
          </w:p>
        </w:tc>
        <w:tc>
          <w:tcPr>
            <w:tcW w:w="1666" w:type="pct"/>
            <w:vAlign w:val="center"/>
          </w:tcPr>
          <w:p w14:paraId="5A62A49C" w14:textId="77777777" w:rsidR="00066D70" w:rsidRPr="00066D70" w:rsidRDefault="00066D70" w:rsidP="00066D70">
            <w:pPr>
              <w:widowControl w:val="0"/>
              <w:autoSpaceDE w:val="0"/>
              <w:autoSpaceDN w:val="0"/>
              <w:adjustRightInd w:val="0"/>
              <w:spacing w:before="60" w:after="60"/>
              <w:jc w:val="center"/>
            </w:pPr>
            <w:r w:rsidRPr="00066D70">
              <w:t>2</w:t>
            </w:r>
          </w:p>
        </w:tc>
        <w:tc>
          <w:tcPr>
            <w:tcW w:w="1667" w:type="pct"/>
            <w:vAlign w:val="center"/>
          </w:tcPr>
          <w:p w14:paraId="1551E511" w14:textId="77777777" w:rsidR="00066D70" w:rsidRPr="00066D70" w:rsidRDefault="00066D70" w:rsidP="00066D70">
            <w:pPr>
              <w:widowControl w:val="0"/>
              <w:autoSpaceDE w:val="0"/>
              <w:autoSpaceDN w:val="0"/>
              <w:adjustRightInd w:val="0"/>
              <w:spacing w:before="60" w:after="60"/>
              <w:jc w:val="center"/>
            </w:pPr>
            <w:r w:rsidRPr="00066D70">
              <w:t>1</w:t>
            </w:r>
          </w:p>
        </w:tc>
      </w:tr>
    </w:tbl>
    <w:p w14:paraId="3597AB1C" w14:textId="77777777" w:rsidR="00066D70" w:rsidRDefault="00066D70" w:rsidP="00066D70">
      <w:pPr>
        <w:pStyle w:val="PlainText1"/>
      </w:pPr>
    </w:p>
    <w:p w14:paraId="412A0E90" w14:textId="1E29D0FE" w:rsidR="00113B14" w:rsidRDefault="00113B14" w:rsidP="00113B14">
      <w:pPr>
        <w:pStyle w:val="PlainText1"/>
        <w:ind w:firstLine="0"/>
        <w:jc w:val="center"/>
      </w:pPr>
      <w:r w:rsidRPr="002E1121">
        <w:rPr>
          <w:rFonts w:ascii="Arial" w:hAnsi="Arial" w:cs="Arial"/>
          <w:iCs/>
          <w:position w:val="-1"/>
          <w:sz w:val="20"/>
          <w:szCs w:val="28"/>
        </w:rPr>
        <w:drawing>
          <wp:inline distT="0" distB="0" distL="0" distR="0" wp14:anchorId="057D7445" wp14:editId="04BB3FAE">
            <wp:extent cx="4648200" cy="685800"/>
            <wp:effectExtent l="0" t="0" r="0" b="0"/>
            <wp:docPr id="13768196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l="2257"/>
                    <a:stretch>
                      <a:fillRect/>
                    </a:stretch>
                  </pic:blipFill>
                  <pic:spPr bwMode="auto">
                    <a:xfrm>
                      <a:off x="0" y="0"/>
                      <a:ext cx="4648200" cy="685800"/>
                    </a:xfrm>
                    <a:prstGeom prst="rect">
                      <a:avLst/>
                    </a:prstGeom>
                    <a:noFill/>
                    <a:ln>
                      <a:noFill/>
                    </a:ln>
                  </pic:spPr>
                </pic:pic>
              </a:graphicData>
            </a:graphic>
          </wp:inline>
        </w:drawing>
      </w:r>
      <w:r w:rsidRPr="00113B14">
        <w:t>(công thức 5)</w:t>
      </w:r>
    </w:p>
    <w:p w14:paraId="47E74542" w14:textId="3B0786F0" w:rsidR="00113B14" w:rsidRPr="00113B14" w:rsidRDefault="00113B14" w:rsidP="00113B14">
      <w:pPr>
        <w:pStyle w:val="PlainText1"/>
      </w:pPr>
      <w:r w:rsidRPr="003E3490">
        <w:rPr>
          <w:b/>
          <w:bCs/>
        </w:rPr>
        <w:t>Ghi chú:</w:t>
      </w:r>
      <w:r>
        <w:t xml:space="preserve"> Giá trị WQI sau khi tính toán sẽ được làm tròn thành số nguyên.</w:t>
      </w:r>
    </w:p>
    <w:p w14:paraId="108B3FB6" w14:textId="73193780" w:rsidR="00C939E6" w:rsidRDefault="00A50CC7" w:rsidP="00C01649">
      <w:pPr>
        <w:pStyle w:val="Heading2"/>
      </w:pPr>
      <w:bookmarkStart w:id="44" w:name="_Toc210485421"/>
      <w:r>
        <w:t xml:space="preserve">Phương pháp quan </w:t>
      </w:r>
      <w:r w:rsidR="00C01649">
        <w:t>trắc chất lượng nước</w:t>
      </w:r>
      <w:r>
        <w:t xml:space="preserve"> mặt</w:t>
      </w:r>
      <w:bookmarkEnd w:id="44"/>
    </w:p>
    <w:p w14:paraId="70CF4022" w14:textId="7CB57003" w:rsidR="00F945FF" w:rsidRDefault="00F945FF" w:rsidP="00C01649">
      <w:pPr>
        <w:pStyle w:val="Heading3"/>
      </w:pPr>
      <w:bookmarkStart w:id="45" w:name="_Toc210485422"/>
      <w:r>
        <w:t>Một số khái niệm</w:t>
      </w:r>
      <w:bookmarkEnd w:id="45"/>
    </w:p>
    <w:p w14:paraId="72DC6406" w14:textId="351120D6" w:rsidR="00C01649" w:rsidRDefault="00B23E8B" w:rsidP="00F945FF">
      <w:pPr>
        <w:pStyle w:val="Heading4"/>
      </w:pPr>
      <w:r>
        <w:t>Q</w:t>
      </w:r>
      <w:r w:rsidR="00C01649" w:rsidRPr="00C01649">
        <w:t>uan trắc môi trường</w:t>
      </w:r>
    </w:p>
    <w:p w14:paraId="4E35C724" w14:textId="2ABB462A" w:rsidR="00C01649" w:rsidRDefault="00C01649" w:rsidP="00C01649">
      <w:pPr>
        <w:pStyle w:val="PlainText1"/>
      </w:pPr>
      <w:r>
        <w:t>Quan trắc môi trường là quá trình theo dõi có hệ thống về môi trường, các yếu tố tác động lên môi trường nhằm cung cấp thông tin phục vụ đánh giá hiện trạng, diễn biến chất lượng môi trường và các tác động xấu đối với môi trường (Luật BVMT 2020).</w:t>
      </w:r>
    </w:p>
    <w:p w14:paraId="00C00CA1" w14:textId="15EC7117" w:rsidR="00C01649" w:rsidRDefault="00C01649" w:rsidP="00C01649">
      <w:pPr>
        <w:pStyle w:val="PlainText1"/>
      </w:pPr>
      <w:r>
        <w:t>Quan trắc môi trường chỉ một quy trình lặp đi lặp lại các hoạt động quan sát và đo lường một hay nhiều thông số chât lượng môi trường, để có thể quan sát được những thay đổi diễn ra trong một giai đoạn thời gian (ESCAP, 1994)</w:t>
      </w:r>
    </w:p>
    <w:p w14:paraId="522AFA2C" w14:textId="1C7D5D38" w:rsidR="00C01649" w:rsidRDefault="00C01649" w:rsidP="00F945FF">
      <w:pPr>
        <w:pStyle w:val="Heading4"/>
      </w:pPr>
      <w:r>
        <w:t>Chương trình quan trắc môi trường</w:t>
      </w:r>
    </w:p>
    <w:p w14:paraId="67027429" w14:textId="094815ED" w:rsidR="00C01649" w:rsidRDefault="00C01649" w:rsidP="00C01649">
      <w:pPr>
        <w:pStyle w:val="PlainText1"/>
      </w:pPr>
      <w:r w:rsidRPr="00C01649">
        <w:t>Chương trình quan trắc môi trường là một quy trình khoa học, có hệ thống nhằm theo dõi và đánh giá chất lượng môi trường theo thời gian và không gian. Dưới đây là các bước chính cấu thành một chương trình quan trắc môi trường hiệu quả.</w:t>
      </w:r>
    </w:p>
    <w:p w14:paraId="4E04926E" w14:textId="6E50C2AA" w:rsidR="00C01649" w:rsidRPr="00C01649" w:rsidRDefault="00C01649" w:rsidP="00C01649">
      <w:pPr>
        <w:pStyle w:val="PlainText1"/>
        <w:rPr>
          <w:b/>
          <w:bCs/>
        </w:rPr>
      </w:pPr>
      <w:r w:rsidRPr="00C01649">
        <w:rPr>
          <w:b/>
          <w:bCs/>
        </w:rPr>
        <w:t>Thiết kế mạng lưới quan trắc</w:t>
      </w:r>
    </w:p>
    <w:p w14:paraId="2648B2C6" w14:textId="6A0E48F8" w:rsidR="00C01649" w:rsidRDefault="00C01649" w:rsidP="00C01649">
      <w:pPr>
        <w:pStyle w:val="PlainText1"/>
      </w:pPr>
      <w:r w:rsidRPr="00C01649">
        <w:t>Đây là bước đầu tiên và quan trọng nhất, quyết định tính hiệu quả của toàn bộ chương trình. Việc thiết kế mạng lưới bao gồm xác định số lượng, vị trí và tần suất lấy mẫu phù hợp. Các điểm lấy mẫu phải được chọn lọc kỹ lưỡng để đại diện cho toàn bộ khu vực nghiên cứu, bao gồm cả các nguồn gây ô nhiễm tiềm tàng và các điểm nhạy cảm. Việc thiết kế mạng lưới cần dựa trên các yếu tố như đặc điểm thủy văn, địa chất, các nguồn thải, và mục tiêu của chương trình quan trắc.</w:t>
      </w:r>
    </w:p>
    <w:p w14:paraId="73628804" w14:textId="52FB3367" w:rsidR="00C01649" w:rsidRPr="00C01649" w:rsidRDefault="00C01649" w:rsidP="00C01649">
      <w:pPr>
        <w:pStyle w:val="PlainText1"/>
        <w:rPr>
          <w:b/>
          <w:bCs/>
        </w:rPr>
      </w:pPr>
      <w:r w:rsidRPr="00C01649">
        <w:rPr>
          <w:b/>
          <w:bCs/>
        </w:rPr>
        <w:t>Thu thập mẫu và đo đạc hiện trường</w:t>
      </w:r>
    </w:p>
    <w:p w14:paraId="1BEBC197" w14:textId="77777777" w:rsidR="00C01649" w:rsidRDefault="00C01649" w:rsidP="00C01649">
      <w:pPr>
        <w:pStyle w:val="PlainText1"/>
      </w:pPr>
      <w:r>
        <w:t>Sau khi mạng lưới được thiết lập, việc thu thập mẫu và đo đạc được thực hiện theo kế hoạch đã đề ra. Quá trình này bao gồm hai hoạt động song song:</w:t>
      </w:r>
    </w:p>
    <w:p w14:paraId="327987F3" w14:textId="77777777" w:rsidR="00C01649" w:rsidRDefault="00C01649" w:rsidP="00C01649">
      <w:pPr>
        <w:pStyle w:val="Bullet"/>
      </w:pPr>
      <w:r>
        <w:lastRenderedPageBreak/>
        <w:t>Thu thập mẫu: Mẫu nước được lấy từ các điểm đã được xác định, đảm bảo tuân thủ các quy trình kỹ thuật để tránh nhiễm bẩn và thay đổi tính chất của mẫu. Mẫu sau đó được bảo quản đúng cách để vận chuyển về phòng thí nghiệm.</w:t>
      </w:r>
    </w:p>
    <w:p w14:paraId="4EA55634" w14:textId="5FDFDB2A" w:rsidR="00C01649" w:rsidRDefault="00C01649" w:rsidP="00C01649">
      <w:pPr>
        <w:pStyle w:val="Bullet"/>
      </w:pPr>
      <w:r>
        <w:t>Đo đạc hiện trường: Một số thông số không ổn định (như nhiệt độ, pH, oxy hòa tan DO, độ đục) cần được đo đạc ngay tại chỗ để đảm bảo kết quả chính xác. Các thiết bị đo chuyên dụng cầm tay được sử dụng cho mục đích này.</w:t>
      </w:r>
    </w:p>
    <w:p w14:paraId="738C8BA7" w14:textId="5796629C" w:rsidR="00881CB5" w:rsidRPr="00D4400C" w:rsidRDefault="00881CB5" w:rsidP="00881CB5">
      <w:pPr>
        <w:pStyle w:val="PlainText1"/>
        <w:rPr>
          <w:b/>
          <w:bCs/>
        </w:rPr>
      </w:pPr>
      <w:r w:rsidRPr="00D4400C">
        <w:rPr>
          <w:b/>
          <w:bCs/>
        </w:rPr>
        <w:t>Phân tích mẫu ở phòng thí nghiệm</w:t>
      </w:r>
    </w:p>
    <w:p w14:paraId="4EC1EBF0" w14:textId="77777777" w:rsidR="00881CB5" w:rsidRDefault="00881CB5" w:rsidP="00881CB5">
      <w:pPr>
        <w:pStyle w:val="PlainText1"/>
      </w:pPr>
      <w:r w:rsidRPr="00881CB5">
        <w:t>Các mẫu nước đã thu thập được vận chuyển về phòng thí nghiệm chuyên ngành để phân tích các chỉ tiêu phức tạp hơn. Phòng thí nghiệm sử dụng các thiết bị hiện đại và tuân thủ các phương pháp phân tích tiêu chuẩn để xác định nồng độ các chất ô nhiễm như BOD, COD, kim loại nặng, hóa chất bảo vệ thực vật, và các chỉ tiêu vi sinh.</w:t>
      </w:r>
    </w:p>
    <w:p w14:paraId="0D1647C1" w14:textId="1B43D500" w:rsidR="00881CB5" w:rsidRPr="00D4400C" w:rsidRDefault="00881CB5" w:rsidP="00881CB5">
      <w:pPr>
        <w:pStyle w:val="PlainText1"/>
        <w:rPr>
          <w:b/>
          <w:bCs/>
        </w:rPr>
      </w:pPr>
      <w:r w:rsidRPr="00D4400C">
        <w:rPr>
          <w:b/>
          <w:bCs/>
        </w:rPr>
        <w:t>Xử lý dữ liệu</w:t>
      </w:r>
    </w:p>
    <w:p w14:paraId="3AEAE5CF" w14:textId="42DF24C6" w:rsidR="00881CB5" w:rsidRDefault="00881CB5" w:rsidP="00881CB5">
      <w:pPr>
        <w:pStyle w:val="PlainText1"/>
      </w:pPr>
      <w:r w:rsidRPr="00881CB5">
        <w:t>Sau khi có kết quả từ phòng thí nghiệm và các số liệu đo đạc tại hiện trường, bước tiếp theo là xử lý dữ liệu. Giai đoạn này bao gồm việc nhập liệu, kiểm tra tính hợp lệ của dữ liệu, loại bỏ các giá trị bất thường và tổ chức dữ liệu thành các định dạng phù hợp để phân tích. Việc sử dụng các phần mềm chuyên dụng giúp tăng tốc độ và độ chính xác của quá trình này.</w:t>
      </w:r>
    </w:p>
    <w:p w14:paraId="65C5995B" w14:textId="428C10DD" w:rsidR="00881CB5" w:rsidRPr="00D4400C" w:rsidRDefault="00881CB5" w:rsidP="00881CB5">
      <w:pPr>
        <w:pStyle w:val="PlainText1"/>
        <w:rPr>
          <w:b/>
          <w:bCs/>
        </w:rPr>
      </w:pPr>
      <w:r w:rsidRPr="00D4400C">
        <w:rPr>
          <w:b/>
          <w:bCs/>
        </w:rPr>
        <w:t>Phân tích dữ liệu</w:t>
      </w:r>
    </w:p>
    <w:p w14:paraId="60DACEFE" w14:textId="77777777" w:rsidR="00881CB5" w:rsidRDefault="00881CB5" w:rsidP="00881CB5">
      <w:pPr>
        <w:pStyle w:val="PlainText1"/>
      </w:pPr>
      <w:r>
        <w:t>Đây là bước cuối cùng và mang tính quyết định của chương trình. Dữ liệu đã được xử lý sẽ được phân tích sâu để đưa ra các kết luận về chất lượng nước. Quá trình phân tích bao gồm:</w:t>
      </w:r>
    </w:p>
    <w:p w14:paraId="52FFEC46" w14:textId="77777777" w:rsidR="00881CB5" w:rsidRDefault="00881CB5" w:rsidP="00881CB5">
      <w:pPr>
        <w:pStyle w:val="Bullet"/>
      </w:pPr>
      <w:r>
        <w:t>So sánh với quy chuẩn: So sánh các giá trị đo được với các Quy chuẩn kỹ thuật Quốc gia (QCVN) để xác định mức độ đạt chuẩn.</w:t>
      </w:r>
    </w:p>
    <w:p w14:paraId="1DB8A0ED" w14:textId="77777777" w:rsidR="00881CB5" w:rsidRDefault="00881CB5" w:rsidP="00881CB5">
      <w:pPr>
        <w:pStyle w:val="Bullet"/>
      </w:pPr>
      <w:r>
        <w:t>Phân tích xu hướng: Phân tích sự thay đổi của các thông số theo thời gian để nhận diện các xu hướng ô nhiễm dài hạn.</w:t>
      </w:r>
    </w:p>
    <w:p w14:paraId="287BED5A" w14:textId="77777777" w:rsidR="00881CB5" w:rsidRDefault="00881CB5" w:rsidP="00881CB5">
      <w:pPr>
        <w:pStyle w:val="Bullet"/>
      </w:pPr>
      <w:r>
        <w:t>Đánh giá tổng hợp: Tính toán các chỉ số chất lượng nước tổng hợp (như WQI) để có cái nhìn toàn diện về tình trạng nguồn nước.</w:t>
      </w:r>
    </w:p>
    <w:p w14:paraId="66C77500" w14:textId="734D1403" w:rsidR="00881CB5" w:rsidRDefault="00881CB5" w:rsidP="00881CB5">
      <w:pPr>
        <w:pStyle w:val="PlainText1"/>
      </w:pPr>
      <w:r>
        <w:t>Kết quả của quá trình phân tích dữ liệu là cơ sở để lập báo cáo, đưa ra các cảnh báo và đề xuất các biện pháp quản lý phù hợp nhằm bảo vệ và cải thiện chất lượng môi trường nước.</w:t>
      </w:r>
    </w:p>
    <w:p w14:paraId="42CA9F59" w14:textId="6E4F707B" w:rsidR="0060433B" w:rsidRDefault="006F38B8" w:rsidP="00F945FF">
      <w:pPr>
        <w:pStyle w:val="Heading4"/>
      </w:pPr>
      <w:r w:rsidRPr="006F38B8">
        <w:t>Trạm quan trắc và Mạng lưới quan trắc</w:t>
      </w:r>
    </w:p>
    <w:p w14:paraId="6FD1F53E" w14:textId="133FD40B" w:rsidR="006F38B8" w:rsidRDefault="006F38B8" w:rsidP="006F38B8">
      <w:pPr>
        <w:pStyle w:val="PlainText1"/>
      </w:pPr>
      <w:r w:rsidRPr="006F38B8">
        <w:t>Để đảm bảo tính liên tục và hệ thống, việc theo dõi, quan trắc môi trường được thực hiện tại các vị trí đặc biệt, gọi là trạm quan trắc. Với các chương trình quan trắc trên diện tích lớn, nhiều trạm quan trắc được bố trí và hoạt động đồng thời, tạo thành một mạng lưới quan trắc, đảm bảo độ phủ của dữ liệu.</w:t>
      </w:r>
    </w:p>
    <w:p w14:paraId="6273595E" w14:textId="5A36A73C" w:rsidR="006F38B8" w:rsidRPr="00F945FF" w:rsidRDefault="006F38B8" w:rsidP="00F945FF">
      <w:pPr>
        <w:pStyle w:val="PlainText1"/>
        <w:rPr>
          <w:b/>
          <w:bCs/>
        </w:rPr>
      </w:pPr>
      <w:r w:rsidRPr="00F945FF">
        <w:rPr>
          <w:b/>
          <w:bCs/>
        </w:rPr>
        <w:lastRenderedPageBreak/>
        <w:t>Yêu cầu đối với trạm quan trắc:</w:t>
      </w:r>
    </w:p>
    <w:p w14:paraId="52E04B5F" w14:textId="77777777" w:rsidR="006F38B8" w:rsidRDefault="006F38B8" w:rsidP="006F38B8">
      <w:pPr>
        <w:pStyle w:val="Bullet"/>
      </w:pPr>
      <w:r w:rsidRPr="00646180">
        <w:rPr>
          <w:b/>
          <w:bCs/>
        </w:rPr>
        <w:t>Tính đại diện:</w:t>
      </w:r>
      <w:r>
        <w:t xml:space="preserve"> Mẫu thu được phải đại diện cho đặc trưng về chất lượng môi trường của khu vực nghiên cứu.</w:t>
      </w:r>
    </w:p>
    <w:p w14:paraId="1730B50F" w14:textId="77777777" w:rsidR="006F38B8" w:rsidRDefault="006F38B8" w:rsidP="006F38B8">
      <w:pPr>
        <w:pStyle w:val="Bullet"/>
      </w:pPr>
      <w:r w:rsidRPr="00646180">
        <w:rPr>
          <w:b/>
          <w:bCs/>
        </w:rPr>
        <w:t>Khoảng cách tới phòng thí nghiệm:</w:t>
      </w:r>
      <w:r>
        <w:t xml:space="preserve"> Thời gian chuyển mẫu phải đủ ngắn để các thông số phân tích không bị thay đổi.</w:t>
      </w:r>
    </w:p>
    <w:p w14:paraId="7A5D85EC" w14:textId="4C7EDCD9" w:rsidR="006F38B8" w:rsidRPr="006F38B8" w:rsidRDefault="006F38B8" w:rsidP="006F38B8">
      <w:pPr>
        <w:pStyle w:val="Bullet"/>
      </w:pPr>
      <w:r w:rsidRPr="00646180">
        <w:rPr>
          <w:b/>
          <w:bCs/>
        </w:rPr>
        <w:t>Không bị ảnh hưởng pha tạp:</w:t>
      </w:r>
      <w:r>
        <w:t xml:space="preserve"> Vị trí trạm phải tránh những nơi có các yếu tố gây sai lệch kết quả (ví dụ: ngay sau đập nước, nơi </w:t>
      </w:r>
      <w:r w:rsidR="00EA394F">
        <w:t>DO</w:t>
      </w:r>
      <w:r>
        <w:t xml:space="preserve"> cao do xáo trộn</w:t>
      </w:r>
      <w:r w:rsidR="00EA394F">
        <w:t xml:space="preserve"> nên</w:t>
      </w:r>
      <w:r w:rsidR="00EA394F" w:rsidRPr="00EA394F">
        <w:t xml:space="preserve"> không đặc trưng cho nguồn nước</w:t>
      </w:r>
      <w:r w:rsidR="00EA394F">
        <w:t xml:space="preserve"> </w:t>
      </w:r>
      <w:r>
        <w:t>).</w:t>
      </w:r>
    </w:p>
    <w:p w14:paraId="42B6E73A" w14:textId="1607C2F1" w:rsidR="00881CB5" w:rsidRPr="00F945FF" w:rsidRDefault="00F978ED" w:rsidP="00F945FF">
      <w:pPr>
        <w:pStyle w:val="PlainText1"/>
        <w:rPr>
          <w:b/>
          <w:bCs/>
        </w:rPr>
      </w:pPr>
      <w:r w:rsidRPr="00F945FF">
        <w:rPr>
          <w:b/>
          <w:bCs/>
        </w:rPr>
        <w:t>Các loại trạm quan trắc:</w:t>
      </w:r>
    </w:p>
    <w:p w14:paraId="642259FE" w14:textId="77777777" w:rsidR="00F978ED" w:rsidRPr="00DF4C89" w:rsidRDefault="00F978ED" w:rsidP="00F978ED">
      <w:pPr>
        <w:pStyle w:val="Bullet"/>
      </w:pPr>
      <w:r w:rsidRPr="00DF4C89">
        <w:t>Theo mục tiêu thông tin: Trạm cơ sở (theo dõi chất lượng nền), trạm tác động (theo dõi khu vực chịu ảnh hưởng của nguồn thải), trạm xu hướng (theo dõi diễn biến dài hạn).</w:t>
      </w:r>
    </w:p>
    <w:p w14:paraId="6EE1B738" w14:textId="39EB51A4" w:rsidR="00F978ED" w:rsidRPr="00DF4C89" w:rsidRDefault="00F978ED" w:rsidP="00F978ED">
      <w:pPr>
        <w:pStyle w:val="Bullet"/>
      </w:pPr>
      <w:r w:rsidRPr="00DF4C89">
        <w:t>Theo đối tượng: Trạm quan trắc chất lượng nước mặt, nước ngầm, v.v.</w:t>
      </w:r>
    </w:p>
    <w:p w14:paraId="7E2148B9" w14:textId="6641C3DD" w:rsidR="00F978ED" w:rsidRDefault="00F978ED" w:rsidP="00F978ED">
      <w:pPr>
        <w:pStyle w:val="Bullet"/>
      </w:pPr>
      <w:r w:rsidRPr="00DF4C89">
        <w:t>Theo hình thức hoạt động: Trạm cố định</w:t>
      </w:r>
      <w:r w:rsidR="00EA394F">
        <w:t xml:space="preserve"> (</w:t>
      </w:r>
      <w:r w:rsidR="00EA394F" w:rsidRPr="00EA394F">
        <w:t>tọa độ lấy mẫu, đo là xác định</w:t>
      </w:r>
      <w:r w:rsidR="00EA394F">
        <w:t>)</w:t>
      </w:r>
      <w:r w:rsidRPr="00DF4C89">
        <w:t>, trạm di động</w:t>
      </w:r>
      <w:r w:rsidR="00EA394F">
        <w:t xml:space="preserve"> (</w:t>
      </w:r>
      <w:r w:rsidR="00EA394F" w:rsidRPr="00EA394F">
        <w:t>tọa độ lấy mẫu, đo có thể thay đổi</w:t>
      </w:r>
      <w:r w:rsidR="00EA394F">
        <w:t>)</w:t>
      </w:r>
      <w:r w:rsidRPr="00DF4C89">
        <w:t>, và trạm tự ghi (tự động thu thập dữ liệu liên tục).</w:t>
      </w:r>
    </w:p>
    <w:p w14:paraId="78AC4F4D" w14:textId="0CE6EE63" w:rsidR="00694972" w:rsidRPr="00694972" w:rsidRDefault="00694972" w:rsidP="00694972">
      <w:pPr>
        <w:pStyle w:val="Heading3"/>
      </w:pPr>
      <w:bookmarkStart w:id="46" w:name="_Toc210485423"/>
      <w:r>
        <w:t>Những lưu ý trong thực hiện quan trắc</w:t>
      </w:r>
      <w:bookmarkEnd w:id="46"/>
    </w:p>
    <w:p w14:paraId="14BB65C9" w14:textId="22B87329" w:rsidR="002A3C3D" w:rsidRDefault="002A3C3D" w:rsidP="002A3C3D">
      <w:pPr>
        <w:pStyle w:val="Heading4"/>
      </w:pPr>
      <w:r w:rsidRPr="002A3C3D">
        <w:t>Lựa chọn vị trí quan trắc</w:t>
      </w:r>
    </w:p>
    <w:p w14:paraId="53C67472" w14:textId="77777777" w:rsidR="002A3C3D" w:rsidRPr="002A3C3D" w:rsidRDefault="002A3C3D" w:rsidP="002A3C3D">
      <w:pPr>
        <w:pStyle w:val="PlainText1"/>
        <w:rPr>
          <w:b/>
          <w:bCs/>
        </w:rPr>
      </w:pPr>
      <w:r w:rsidRPr="002A3C3D">
        <w:rPr>
          <w:b/>
          <w:bCs/>
        </w:rPr>
        <w:t>Đối với nước sông, suối:</w:t>
      </w:r>
    </w:p>
    <w:p w14:paraId="57C4D660" w14:textId="77777777" w:rsidR="00EA394F" w:rsidRDefault="002A3C3D" w:rsidP="002A3C3D">
      <w:pPr>
        <w:pStyle w:val="Bullet"/>
      </w:pPr>
      <w:r>
        <w:t xml:space="preserve">Quan trắc chất lượng nền: </w:t>
      </w:r>
    </w:p>
    <w:p w14:paraId="22A82A7B" w14:textId="77777777" w:rsidR="00EA394F" w:rsidRDefault="002A3C3D">
      <w:pPr>
        <w:pStyle w:val="Bullet"/>
        <w:numPr>
          <w:ilvl w:val="0"/>
          <w:numId w:val="27"/>
        </w:numPr>
        <w:ind w:left="1134"/>
      </w:pPr>
      <w:r>
        <w:t xml:space="preserve">Lấy mẫu ở các vị trí thượng lưu, chưa chịu tác động của nguồn thải. </w:t>
      </w:r>
    </w:p>
    <w:p w14:paraId="4CCEAD23" w14:textId="77777777" w:rsidR="00EA394F" w:rsidRDefault="002A3C3D">
      <w:pPr>
        <w:pStyle w:val="Bullet"/>
        <w:numPr>
          <w:ilvl w:val="0"/>
          <w:numId w:val="27"/>
        </w:numPr>
        <w:ind w:left="1134"/>
      </w:pPr>
      <w:r>
        <w:t>Nếu có các nhánh sông hợp lưu, chọn điểm sau khi nước đã trộn đều.</w:t>
      </w:r>
      <w:r w:rsidR="00EA394F">
        <w:t xml:space="preserve"> </w:t>
      </w:r>
    </w:p>
    <w:p w14:paraId="170D08B8" w14:textId="77777777" w:rsidR="00EA394F" w:rsidRDefault="00EA394F">
      <w:pPr>
        <w:pStyle w:val="Bullet"/>
        <w:numPr>
          <w:ilvl w:val="0"/>
          <w:numId w:val="27"/>
        </w:numPr>
        <w:ind w:left="1134"/>
      </w:pPr>
      <w:r>
        <w:t xml:space="preserve">Chọn vị trí </w:t>
      </w:r>
      <w:r w:rsidRPr="00EA394F">
        <w:t>phân bố đều vực nước, đại diện cho các đặc điểm thủy văn khác nhau</w:t>
      </w:r>
      <w:r>
        <w:t xml:space="preserve">. </w:t>
      </w:r>
    </w:p>
    <w:p w14:paraId="3D109459" w14:textId="2FD4F022" w:rsidR="002A3C3D" w:rsidRDefault="00EA394F">
      <w:pPr>
        <w:pStyle w:val="Bullet"/>
        <w:numPr>
          <w:ilvl w:val="0"/>
          <w:numId w:val="27"/>
        </w:numPr>
        <w:ind w:left="1134"/>
      </w:pPr>
      <w:r>
        <w:t>V</w:t>
      </w:r>
      <w:r w:rsidRPr="00EA394F">
        <w:t>ị trí chọn sao cho dễ tiếp cận</w:t>
      </w:r>
      <w:r>
        <w:t>.</w:t>
      </w:r>
    </w:p>
    <w:p w14:paraId="47393F78" w14:textId="77777777" w:rsidR="009A41B9" w:rsidRDefault="002A3C3D" w:rsidP="002A3C3D">
      <w:pPr>
        <w:pStyle w:val="Bullet"/>
      </w:pPr>
      <w:r>
        <w:t xml:space="preserve">Quan trắc tác động: </w:t>
      </w:r>
    </w:p>
    <w:p w14:paraId="40912920" w14:textId="77777777" w:rsidR="001118C6" w:rsidRDefault="002A3C3D">
      <w:pPr>
        <w:pStyle w:val="Bullet"/>
        <w:numPr>
          <w:ilvl w:val="0"/>
          <w:numId w:val="27"/>
        </w:numPr>
        <w:ind w:left="1134"/>
      </w:pPr>
      <w:r>
        <w:t xml:space="preserve">Lấy mẫu ở hạ lưu các nguồn thải sau khi nước đã được trộn lẫn hoàn toàn. </w:t>
      </w:r>
    </w:p>
    <w:p w14:paraId="6E6CF6C8" w14:textId="5D3F6D03" w:rsidR="002A3C3D" w:rsidRDefault="00840C0F">
      <w:pPr>
        <w:pStyle w:val="Bullet"/>
        <w:numPr>
          <w:ilvl w:val="0"/>
          <w:numId w:val="27"/>
        </w:numPr>
        <w:ind w:left="1134"/>
      </w:pPr>
      <w:r w:rsidRPr="00840C0F">
        <w:t>Khi một nhánh sông hợp lưu vào dòng chính, việc quan trắc cần được thực hiện tại ít nhất hai điểm: một điểm ở thượng lưu nơi rẽ nhánh và một điểm ở hạ lưu. Điểm ở hạ lưu phải đủ xa để đảm bảo nước từ hai dòng đã được trộn lẫn hoàn toàn.</w:t>
      </w:r>
      <w:r>
        <w:t xml:space="preserve"> </w:t>
      </w:r>
      <w:r w:rsidRPr="00840C0F">
        <w:t>Sự trộn lẫn theo chiều thẳng đứng thường hoàn thành trong phạm vi khoảng 1 km.</w:t>
      </w:r>
      <w:r>
        <w:t xml:space="preserve"> </w:t>
      </w:r>
      <w:r w:rsidRPr="00840C0F">
        <w:t>Sự trộn lẫn theo chiều ngang phụ thuộc vào các khúc ngoặt của dòng sông và thường mất vài km để hoàn thành.</w:t>
      </w:r>
    </w:p>
    <w:p w14:paraId="5CD763EA" w14:textId="53C19709" w:rsidR="009A41B9" w:rsidRPr="009A41B9" w:rsidRDefault="00163C6B">
      <w:pPr>
        <w:pStyle w:val="Bullet"/>
        <w:numPr>
          <w:ilvl w:val="0"/>
          <w:numId w:val="27"/>
        </w:numPr>
        <w:ind w:left="1134"/>
      </w:pPr>
      <w:r>
        <w:t>Nếu c</w:t>
      </w:r>
      <w:r w:rsidR="009A41B9" w:rsidRPr="009A41B9">
        <w:t xml:space="preserve">ác sông bị ảnh hưởng triều </w:t>
      </w:r>
      <w:r>
        <w:t xml:space="preserve">thì </w:t>
      </w:r>
      <w:r w:rsidR="009A41B9" w:rsidRPr="009A41B9">
        <w:t>cần phải nắm rõ chế độ triều và lấy mẫu khi triều kiệt</w:t>
      </w:r>
    </w:p>
    <w:p w14:paraId="04DFC00F" w14:textId="77777777" w:rsidR="002A3C3D" w:rsidRPr="002A3C3D" w:rsidRDefault="002A3C3D" w:rsidP="002A3C3D">
      <w:pPr>
        <w:pStyle w:val="PlainText1"/>
        <w:rPr>
          <w:b/>
          <w:bCs/>
        </w:rPr>
      </w:pPr>
      <w:r w:rsidRPr="002A3C3D">
        <w:rPr>
          <w:b/>
          <w:bCs/>
        </w:rPr>
        <w:lastRenderedPageBreak/>
        <w:t>Đối với nước hồ:</w:t>
      </w:r>
    </w:p>
    <w:p w14:paraId="6C009F61" w14:textId="77777777" w:rsidR="002A3C3D" w:rsidRDefault="002A3C3D" w:rsidP="002A3C3D">
      <w:pPr>
        <w:pStyle w:val="Bullet"/>
      </w:pPr>
      <w:r>
        <w:t>Tùy thuộc vào tính đồng nhất của hồ để quyết định số điểm lấy mẫu.</w:t>
      </w:r>
    </w:p>
    <w:p w14:paraId="6B68D2D6" w14:textId="77777777" w:rsidR="002A3C3D" w:rsidRDefault="002A3C3D" w:rsidP="002A3C3D">
      <w:pPr>
        <w:pStyle w:val="Bullet"/>
      </w:pPr>
      <w:r>
        <w:t>Lưu ý sự phân tầng nhiệt độ có thể xảy ra theo chiều sâu.</w:t>
      </w:r>
    </w:p>
    <w:p w14:paraId="79E50F5F" w14:textId="0DBE4F15" w:rsidR="002A3C3D" w:rsidRDefault="002A3C3D" w:rsidP="002A3C3D">
      <w:pPr>
        <w:pStyle w:val="Bullet"/>
      </w:pPr>
      <w:r>
        <w:t>Cần quan tâm đến kích thước, hình dạng hồ và các điểm nhận thải.</w:t>
      </w:r>
    </w:p>
    <w:p w14:paraId="7FA05B02" w14:textId="2624D00E" w:rsidR="00AB3205" w:rsidRDefault="00AB3205" w:rsidP="00AB3205">
      <w:pPr>
        <w:pStyle w:val="Heading4"/>
      </w:pPr>
      <w:r w:rsidRPr="00AB3205">
        <w:t>Lựa chọn thông số quan trắc</w:t>
      </w:r>
    </w:p>
    <w:p w14:paraId="3BB0FA8D" w14:textId="533F6E6B" w:rsidR="00AB3205" w:rsidRDefault="00AB3205" w:rsidP="00AB3205">
      <w:pPr>
        <w:pStyle w:val="PlainText1"/>
      </w:pPr>
      <w:r>
        <w:t>Lựa chọn thông số: Tùy thuộc vào mục tiêu quan trắc (đánh giá chất lượng nền, xu hướng</w:t>
      </w:r>
      <w:r w:rsidR="00A27A04">
        <w:t xml:space="preserve"> diễn biến chất lượng nước, đánh giá do ô nhiễm nguồn thải</w:t>
      </w:r>
      <w:r>
        <w:t>), mục đích sử dụng nước (sinh hoạt, công nghiệp</w:t>
      </w:r>
      <w:r w:rsidR="00A27A04">
        <w:t>, nuôi trồng thủy sản</w:t>
      </w:r>
      <w:r>
        <w:t>) và đặc điểm của đối tượng quan trắc (sông</w:t>
      </w:r>
      <w:r w:rsidR="00941CE2">
        <w:t xml:space="preserve"> lớm</w:t>
      </w:r>
      <w:r>
        <w:t xml:space="preserve">, </w:t>
      </w:r>
      <w:r w:rsidR="00941CE2">
        <w:t xml:space="preserve">sông nhỏ, </w:t>
      </w:r>
      <w:r>
        <w:t>hồ</w:t>
      </w:r>
      <w:r w:rsidR="00941CE2">
        <w:t>, đầm phá, dòng chảy…</w:t>
      </w:r>
      <w:r>
        <w:t>). Các thông số thường được quy định trong các QCVN liên quan.</w:t>
      </w:r>
    </w:p>
    <w:p w14:paraId="14D81F36" w14:textId="77777777" w:rsidR="00732D29" w:rsidRDefault="00732D29" w:rsidP="00941CE2">
      <w:pPr>
        <w:pStyle w:val="PlainText1"/>
      </w:pPr>
      <w:r w:rsidRPr="00732D29">
        <w:t>Khi thực hiện quan trắc chất lượng nước, các thông số cơ bản luôn được theo dõi bao gồm:</w:t>
      </w:r>
      <w:r w:rsidR="00941CE2">
        <w:t xml:space="preserve"> Nhiệt độ, độ dẫn điện, pH, DO, SS. </w:t>
      </w:r>
    </w:p>
    <w:p w14:paraId="1575FED7" w14:textId="378E3579" w:rsidR="00732D29" w:rsidRDefault="00732D29" w:rsidP="00941CE2">
      <w:pPr>
        <w:pStyle w:val="PlainText1"/>
      </w:pPr>
      <w:r w:rsidRPr="00732D29">
        <w:t>Đối với các nguồn nước có tiếp nhận chất thải, các thông số quan trắc được lựa chọn chuyên biệt hơn để đánh giá các loại ô nhiễm cụ thể:</w:t>
      </w:r>
    </w:p>
    <w:p w14:paraId="66E694FA" w14:textId="02CE3088" w:rsidR="00941CE2" w:rsidRDefault="00732D29" w:rsidP="00941CE2">
      <w:pPr>
        <w:pStyle w:val="Bullet"/>
      </w:pPr>
      <w:r w:rsidRPr="00732D29">
        <w:t>Các chỉ tiêu chính để đánh giá mức độ ô nhiễm hữu cơ là</w:t>
      </w:r>
      <w:r w:rsidR="00941CE2">
        <w:t xml:space="preserve">: COD, BOD, TOC, nitơ hữu cơ, tổng phốt pho, </w:t>
      </w:r>
      <w:r w:rsidRPr="00732D29">
        <w:t>vi khuẩn Coliforms</w:t>
      </w:r>
      <w:r w:rsidR="00941CE2">
        <w:t>.</w:t>
      </w:r>
    </w:p>
    <w:p w14:paraId="36EE32C8" w14:textId="7398043A" w:rsidR="00941CE2" w:rsidRDefault="00732D29" w:rsidP="00941CE2">
      <w:pPr>
        <w:pStyle w:val="Bullet"/>
      </w:pPr>
      <w:r w:rsidRPr="00732D29">
        <w:t>Để đánh giá hiện tượng phú dưỡng, các thông số quan trọng cần theo dõi là các dạng của nitơ</w:t>
      </w:r>
      <w:r w:rsidR="00941CE2">
        <w:t xml:space="preserve">: </w:t>
      </w:r>
      <w:r w:rsidRPr="00732D29">
        <w:t>Nitrat</w:t>
      </w:r>
      <w:r>
        <w:t xml:space="preserve"> </w:t>
      </w:r>
      <w:r w:rsidR="00941CE2">
        <w:t>NO</w:t>
      </w:r>
      <w:r w:rsidR="00941CE2" w:rsidRPr="00941CE2">
        <w:rPr>
          <w:vertAlign w:val="subscript"/>
        </w:rPr>
        <w:t>3</w:t>
      </w:r>
      <w:r w:rsidR="00941CE2" w:rsidRPr="00941CE2">
        <w:rPr>
          <w:vertAlign w:val="superscript"/>
        </w:rPr>
        <w:t>-</w:t>
      </w:r>
      <w:r w:rsidR="00941CE2">
        <w:t xml:space="preserve">, </w:t>
      </w:r>
      <w:r w:rsidRPr="00732D29">
        <w:t>Nitrit</w:t>
      </w:r>
      <w:r>
        <w:t xml:space="preserve"> </w:t>
      </w:r>
      <w:r w:rsidR="00941CE2">
        <w:t>NO</w:t>
      </w:r>
      <w:r w:rsidR="00941CE2" w:rsidRPr="00941CE2">
        <w:rPr>
          <w:vertAlign w:val="subscript"/>
        </w:rPr>
        <w:t>2</w:t>
      </w:r>
      <w:r w:rsidR="00941CE2" w:rsidRPr="00941CE2">
        <w:rPr>
          <w:vertAlign w:val="superscript"/>
        </w:rPr>
        <w:t>-</w:t>
      </w:r>
      <w:r w:rsidR="00941CE2">
        <w:t xml:space="preserve">, </w:t>
      </w:r>
      <w:r w:rsidRPr="00732D29">
        <w:t>Amoni</w:t>
      </w:r>
      <w:r>
        <w:t xml:space="preserve"> </w:t>
      </w:r>
      <w:r w:rsidR="00941CE2">
        <w:t>NH</w:t>
      </w:r>
      <w:r w:rsidR="00941CE2" w:rsidRPr="00941CE2">
        <w:rPr>
          <w:vertAlign w:val="subscript"/>
        </w:rPr>
        <w:t>4</w:t>
      </w:r>
      <w:r w:rsidR="00941CE2" w:rsidRPr="00941CE2">
        <w:rPr>
          <w:vertAlign w:val="superscript"/>
        </w:rPr>
        <w:t>+</w:t>
      </w:r>
      <w:r w:rsidR="00941CE2">
        <w:t>, tổng phốt pho</w:t>
      </w:r>
      <w:r>
        <w:t xml:space="preserve"> và diệp lục tố (</w:t>
      </w:r>
      <w:r w:rsidR="00941CE2">
        <w:t>chlorophyll a</w:t>
      </w:r>
      <w:r>
        <w:t>)</w:t>
      </w:r>
    </w:p>
    <w:p w14:paraId="6B1EF513" w14:textId="1D0B6C60" w:rsidR="00941CE2" w:rsidRDefault="00390391" w:rsidP="00941CE2">
      <w:pPr>
        <w:pStyle w:val="Bullet"/>
      </w:pPr>
      <w:r w:rsidRPr="00390391">
        <w:t>Nguồn nước bị ảnh hưởng bởi hoạt động nông nghiệp thường được đánh giá qua các chỉ tiêu như</w:t>
      </w:r>
      <w:r w:rsidR="00941CE2">
        <w:t xml:space="preserve">: </w:t>
      </w:r>
      <w:r w:rsidRPr="00390391">
        <w:t>Nitrat</w:t>
      </w:r>
      <w:r>
        <w:t xml:space="preserve"> </w:t>
      </w:r>
      <w:r w:rsidR="00941CE2">
        <w:t>NO</w:t>
      </w:r>
      <w:r w:rsidR="00941CE2" w:rsidRPr="00941CE2">
        <w:rPr>
          <w:vertAlign w:val="subscript"/>
        </w:rPr>
        <w:t>3</w:t>
      </w:r>
      <w:r w:rsidR="00941CE2" w:rsidRPr="00941CE2">
        <w:rPr>
          <w:vertAlign w:val="superscript"/>
        </w:rPr>
        <w:t>-</w:t>
      </w:r>
      <w:r w:rsidR="00941CE2">
        <w:t xml:space="preserve"> , </w:t>
      </w:r>
      <w:r w:rsidRPr="00390391">
        <w:t>Phốt phát</w:t>
      </w:r>
      <w:r>
        <w:t xml:space="preserve"> </w:t>
      </w:r>
      <w:r w:rsidR="00941CE2">
        <w:t>PO</w:t>
      </w:r>
      <w:r w:rsidR="00941CE2" w:rsidRPr="00941CE2">
        <w:rPr>
          <w:vertAlign w:val="subscript"/>
        </w:rPr>
        <w:t>4</w:t>
      </w:r>
      <w:r w:rsidR="00941CE2" w:rsidRPr="00941CE2">
        <w:rPr>
          <w:vertAlign w:val="superscript"/>
        </w:rPr>
        <w:t>3-</w:t>
      </w:r>
      <w:r w:rsidR="00941CE2">
        <w:t xml:space="preserve"> </w:t>
      </w:r>
      <w:r w:rsidRPr="00390391">
        <w:t>và dư lượng của các loại thuốc trừ sâu.</w:t>
      </w:r>
    </w:p>
    <w:p w14:paraId="01553CC2" w14:textId="2F5949A6" w:rsidR="00941CE2" w:rsidRDefault="00941CE2" w:rsidP="00941CE2">
      <w:pPr>
        <w:pStyle w:val="Bullet"/>
      </w:pPr>
      <w:r>
        <w:t xml:space="preserve">Nước thải công nghiệp: </w:t>
      </w:r>
      <w:r w:rsidR="00390391" w:rsidRPr="00390391">
        <w:t>Các thông số quan trắc đối với nước thải công nghiệp rất đa dạng, tùy thuộc vào loại hình sản xuất của nhà máy. Ví dụ, nhà máy dệt nhuộm cần quan trắc màu sắc và các hóa chất đặc thù, trong khi nhà máy xi mạ cần quan trắc hàm lượng kim loại nặng như Crôm (Cr), Niken (Ni), và Kẽm (Zn).</w:t>
      </w:r>
    </w:p>
    <w:p w14:paraId="2933F05F" w14:textId="65222447" w:rsidR="005E0261" w:rsidRDefault="00AB3205" w:rsidP="005E0261">
      <w:pPr>
        <w:pStyle w:val="Heading4"/>
      </w:pPr>
      <w:r>
        <w:t>Tần suất lấy mẫu</w:t>
      </w:r>
    </w:p>
    <w:p w14:paraId="1DC249AE" w14:textId="5A8EDBB6" w:rsidR="00AB3205" w:rsidRDefault="00AB3205" w:rsidP="00AB3205">
      <w:pPr>
        <w:pStyle w:val="PlainText1"/>
      </w:pPr>
      <w:r>
        <w:t>Cần đủ dày để đánh giá các biến động chu kỳ (ngày-đêm, theo mùa)</w:t>
      </w:r>
      <w:r w:rsidR="00587D26">
        <w:t xml:space="preserve"> </w:t>
      </w:r>
      <w:r w:rsidR="00587D26" w:rsidRPr="00587D26">
        <w:t xml:space="preserve">của các thông số chất lượng </w:t>
      </w:r>
      <w:r w:rsidR="00587D26">
        <w:t>môi trường</w:t>
      </w:r>
      <w:r>
        <w:t>. Về nguyên tắc, tần suất lấy mẫu càng dày, độ chính xác càng cao, nhưng cần tối ưu hóa để phù hợp với chi phí và nguồn lực.</w:t>
      </w:r>
    </w:p>
    <w:p w14:paraId="2043D1FF" w14:textId="6948001A" w:rsidR="00587D26" w:rsidRDefault="00587D26" w:rsidP="00587D26">
      <w:pPr>
        <w:pStyle w:val="Bullet"/>
      </w:pPr>
      <w:r>
        <w:t xml:space="preserve">Đối với các chương trình quan trắc dài hạn (&gt;1 năm): </w:t>
      </w:r>
      <w:r w:rsidR="00840591">
        <w:t xml:space="preserve">tần suất </w:t>
      </w:r>
      <w:r>
        <w:t>3-4 tháng/lần</w:t>
      </w:r>
    </w:p>
    <w:p w14:paraId="64DBD6E3" w14:textId="27132221" w:rsidR="00587D26" w:rsidRDefault="00587D26" w:rsidP="00587D26">
      <w:pPr>
        <w:pStyle w:val="Bullet"/>
      </w:pPr>
      <w:r>
        <w:t>Đối với chương trình quan trắc kiểm soát</w:t>
      </w:r>
      <w:r w:rsidR="00840591">
        <w:t>:</w:t>
      </w:r>
      <w:r>
        <w:t xml:space="preserve"> tần suất dày hơn</w:t>
      </w:r>
      <w:r w:rsidR="00840591">
        <w:t>,</w:t>
      </w:r>
      <w:r>
        <w:t xml:space="preserve"> hàng tháng hoặc hàng tuần</w:t>
      </w:r>
    </w:p>
    <w:p w14:paraId="66850429" w14:textId="02FE4EFA" w:rsidR="00587D26" w:rsidRDefault="00587D26" w:rsidP="00563141">
      <w:pPr>
        <w:pStyle w:val="Bullet"/>
      </w:pPr>
      <w:r>
        <w:t>Trường hợp cực đoan, sự cố môi trường: lấy mẫu hằng ngày hoặc lấy mẫu liên tục, mẫu tổ hợp theo thời gian.</w:t>
      </w:r>
    </w:p>
    <w:p w14:paraId="29E41331" w14:textId="4CED9EDC" w:rsidR="0022150D" w:rsidRDefault="0022150D" w:rsidP="0022150D">
      <w:pPr>
        <w:pStyle w:val="Heading4"/>
      </w:pPr>
      <w:r w:rsidRPr="0022150D">
        <w:lastRenderedPageBreak/>
        <w:t>Lấy mẫu</w:t>
      </w:r>
    </w:p>
    <w:p w14:paraId="00D4E571" w14:textId="1392F147" w:rsidR="00BD1813" w:rsidRDefault="00BD1813" w:rsidP="00BD1813">
      <w:pPr>
        <w:pStyle w:val="PlainText1"/>
      </w:pPr>
      <w:r w:rsidRPr="00BD1813">
        <w:t>Lấy mẫu là một quá trình khoa học, trong đó một phần nhỏ vật chất được thu thập để phân tích. Lượng mẫu phải đủ nhỏ để dễ vận chuyển, nhưng cũng phải đủ lớn để đáp ứng các yêu cầu phân tích. Điều quan trọng nhất là mẫu phải đại diện chính xác cho toàn bộ khối vật chất được lấy mẫu.</w:t>
      </w:r>
    </w:p>
    <w:p w14:paraId="4F45992B" w14:textId="77777777" w:rsidR="00BD1813" w:rsidRPr="00BD1813" w:rsidRDefault="00BD1813" w:rsidP="00BD1813">
      <w:pPr>
        <w:pStyle w:val="PlainText1"/>
        <w:rPr>
          <w:b/>
          <w:bCs/>
        </w:rPr>
      </w:pPr>
      <w:r w:rsidRPr="00BD1813">
        <w:rPr>
          <w:b/>
          <w:bCs/>
        </w:rPr>
        <w:t>Tính đại diện của mẫu</w:t>
      </w:r>
    </w:p>
    <w:p w14:paraId="3C11DAEA" w14:textId="3A2A719A" w:rsidR="00BD1813" w:rsidRDefault="00BD1813" w:rsidP="00BD1813">
      <w:pPr>
        <w:pStyle w:val="PlainText1"/>
      </w:pPr>
      <w:r>
        <w:t xml:space="preserve">Tính đại diện về thành phần: Nồng độ tương đối của tất cả các thành phần trong mẫu phải tương tự như trong vật chất gốc. Điều này đảm bảo kết quả phân tích phản ánh đúng hiện trạng của nguồn nước tại thời điểm lấy mẫu. Vì vậy, mẫu được xử lý </w:t>
      </w:r>
      <w:r w:rsidR="0097209D" w:rsidRPr="0097209D">
        <w:t>và bảo quản đúng cách để ngăn chặn bất kỳ thay đổi nào về thành phần hoặc nồng độ trước khi phân tích.</w:t>
      </w:r>
    </w:p>
    <w:p w14:paraId="19378473" w14:textId="2055E5DD" w:rsidR="0097209D" w:rsidRPr="0097209D" w:rsidRDefault="0097209D" w:rsidP="00BD1813">
      <w:pPr>
        <w:pStyle w:val="PlainText1"/>
        <w:rPr>
          <w:b/>
          <w:bCs/>
        </w:rPr>
      </w:pPr>
      <w:r w:rsidRPr="0097209D">
        <w:rPr>
          <w:b/>
          <w:bCs/>
        </w:rPr>
        <w:t>Các dạng mẫu nước</w:t>
      </w:r>
    </w:p>
    <w:p w14:paraId="19B4E684" w14:textId="33A7920C" w:rsidR="0022150D" w:rsidRDefault="0022150D" w:rsidP="00563141">
      <w:pPr>
        <w:pStyle w:val="Bullet"/>
      </w:pPr>
      <w:r w:rsidRPr="00744BD3">
        <w:rPr>
          <w:b/>
          <w:bCs/>
        </w:rPr>
        <w:t>Mẫu đơn:</w:t>
      </w:r>
      <w:r>
        <w:t xml:space="preserve"> </w:t>
      </w:r>
      <w:r w:rsidR="00CA78BB">
        <w:t>Là mẫu riêng lẻ, gián đoạn được lấy từ một điểm đặc biệt trong một thời gian ngắn (vài giây đến vài phút). Mỗi mẫu thường chỉ đại diện cho chất lượng nước ở thời điểm và địa điểm được lấy mẫu. Các trường hợp lấy mẫu đơn:</w:t>
      </w:r>
    </w:p>
    <w:p w14:paraId="101566E8" w14:textId="3BF17BBB" w:rsidR="00CA78BB" w:rsidRDefault="00CA78BB">
      <w:pPr>
        <w:pStyle w:val="ListParagraph"/>
        <w:numPr>
          <w:ilvl w:val="0"/>
          <w:numId w:val="28"/>
        </w:numPr>
        <w:ind w:left="1134"/>
        <w:rPr>
          <w:lang w:eastAsia="en-US"/>
        </w:rPr>
      </w:pPr>
      <w:r>
        <w:rPr>
          <w:lang w:eastAsia="en-US"/>
        </w:rPr>
        <w:t>Nguồn có sự trộn lẫn đồng nhất theo thời gian và không gian</w:t>
      </w:r>
      <w:r w:rsidR="00632C11">
        <w:rPr>
          <w:lang w:eastAsia="en-US"/>
        </w:rPr>
        <w:t>.</w:t>
      </w:r>
    </w:p>
    <w:p w14:paraId="20198F33" w14:textId="3A248808" w:rsidR="00CA78BB" w:rsidRDefault="00CA78BB">
      <w:pPr>
        <w:pStyle w:val="ListParagraph"/>
        <w:numPr>
          <w:ilvl w:val="0"/>
          <w:numId w:val="28"/>
        </w:numPr>
        <w:ind w:left="1134"/>
        <w:rPr>
          <w:lang w:eastAsia="en-US"/>
        </w:rPr>
      </w:pPr>
      <w:r>
        <w:rPr>
          <w:lang w:eastAsia="en-US"/>
        </w:rPr>
        <w:t>Nghiên cứu khả năng xuất hiện ô nhiễm hoặc giám sát sự phân tán chất ô nhiễm</w:t>
      </w:r>
      <w:r w:rsidR="00632C11">
        <w:rPr>
          <w:lang w:eastAsia="en-US"/>
        </w:rPr>
        <w:t>.</w:t>
      </w:r>
    </w:p>
    <w:p w14:paraId="4BEE2E29" w14:textId="44D2D123" w:rsidR="00CA78BB" w:rsidRPr="00CA78BB" w:rsidRDefault="00632C11">
      <w:pPr>
        <w:pStyle w:val="ListParagraph"/>
        <w:numPr>
          <w:ilvl w:val="0"/>
          <w:numId w:val="28"/>
        </w:numPr>
        <w:ind w:left="1134"/>
        <w:rPr>
          <w:lang w:eastAsia="en-US"/>
        </w:rPr>
      </w:pPr>
      <w:r>
        <w:rPr>
          <w:lang w:eastAsia="en-US"/>
        </w:rPr>
        <w:t>Khi</w:t>
      </w:r>
      <w:r w:rsidR="00CA78BB">
        <w:rPr>
          <w:lang w:eastAsia="en-US"/>
        </w:rPr>
        <w:t xml:space="preserve"> xác định những thông số không ổn định như nồng độ các chất khí hoà tan, clo dư, sunfua tan: Fecal coliforms, VOC, NH</w:t>
      </w:r>
      <w:r w:rsidR="00CA78BB" w:rsidRPr="00632C11">
        <w:rPr>
          <w:vertAlign w:val="subscript"/>
          <w:lang w:eastAsia="en-US"/>
        </w:rPr>
        <w:t>3</w:t>
      </w:r>
      <w:r w:rsidR="00CA78BB">
        <w:rPr>
          <w:lang w:eastAsia="en-US"/>
        </w:rPr>
        <w:t xml:space="preserve"> tự do luôn lấy mẫu đơn.</w:t>
      </w:r>
    </w:p>
    <w:p w14:paraId="30C60DDA" w14:textId="2D9B9274" w:rsidR="00744BD3" w:rsidRDefault="0022150D" w:rsidP="00563141">
      <w:pPr>
        <w:pStyle w:val="Bullet"/>
      </w:pPr>
      <w:r w:rsidRPr="00744BD3">
        <w:rPr>
          <w:b/>
          <w:bCs/>
        </w:rPr>
        <w:t>Mẫu tổ hợp:</w:t>
      </w:r>
      <w:r>
        <w:t xml:space="preserve"> </w:t>
      </w:r>
      <w:r w:rsidR="00744BD3">
        <w:t>Là mẫu trộn lẫn các mẫu đơn hoặc các phần mẫu đơn với nhau theo tỷ lệ thích hợp đã biết trước (gián đoạn hoặc liên tục). Cung cấp mẫu đại diện cho các đối tượng quan trắc không đồng nhất, trong đó nồng độ của chất cần phân tích biến động trong các khoảng thời gian hay không gian ngắn. Các dạng mẫu tổ hợp:</w:t>
      </w:r>
    </w:p>
    <w:p w14:paraId="1C4A4A0D" w14:textId="77777777" w:rsidR="00744BD3" w:rsidRDefault="00744BD3">
      <w:pPr>
        <w:pStyle w:val="Bullet"/>
        <w:numPr>
          <w:ilvl w:val="0"/>
          <w:numId w:val="29"/>
        </w:numPr>
        <w:ind w:left="1134"/>
      </w:pPr>
      <w:r>
        <w:t>Tổ hợp theo thời gian (Sequential/Time composite samples)</w:t>
      </w:r>
    </w:p>
    <w:p w14:paraId="690798E8" w14:textId="40CC1213" w:rsidR="00744BD3" w:rsidRDefault="00744BD3">
      <w:pPr>
        <w:pStyle w:val="Bullet"/>
        <w:numPr>
          <w:ilvl w:val="0"/>
          <w:numId w:val="29"/>
        </w:numPr>
        <w:ind w:left="1134"/>
      </w:pPr>
      <w:r>
        <w:t>Tổ hợp theo không gian (Spatial composite samples)</w:t>
      </w:r>
    </w:p>
    <w:p w14:paraId="0630AA47" w14:textId="3A8E050D" w:rsidR="00744BD3" w:rsidRDefault="00744BD3">
      <w:pPr>
        <w:pStyle w:val="Bullet"/>
        <w:numPr>
          <w:ilvl w:val="0"/>
          <w:numId w:val="29"/>
        </w:numPr>
        <w:ind w:left="1134"/>
      </w:pPr>
      <w:r>
        <w:t>Tổ hợp theo lưu lượng dòng chảy (Flow-proportional composites)</w:t>
      </w:r>
    </w:p>
    <w:p w14:paraId="53CDDDB5" w14:textId="657FE6F4" w:rsidR="007A454C" w:rsidRPr="00007B35" w:rsidRDefault="00007B35" w:rsidP="00007B35">
      <w:pPr>
        <w:pStyle w:val="PlainText1"/>
        <w:rPr>
          <w:b/>
          <w:bCs/>
        </w:rPr>
      </w:pPr>
      <w:r w:rsidRPr="00007B35">
        <w:rPr>
          <w:b/>
          <w:bCs/>
        </w:rPr>
        <w:t>Ưu và nhược điểm của mẫu tổ hợp</w:t>
      </w:r>
    </w:p>
    <w:p w14:paraId="4C426CEB" w14:textId="77777777" w:rsidR="00007B35" w:rsidRPr="00007B35" w:rsidRDefault="00007B35" w:rsidP="00007B35">
      <w:pPr>
        <w:pStyle w:val="Bullet"/>
        <w:rPr>
          <w:b/>
          <w:bCs/>
        </w:rPr>
      </w:pPr>
      <w:r w:rsidRPr="00007B35">
        <w:rPr>
          <w:b/>
          <w:bCs/>
        </w:rPr>
        <w:t>Ưu điểm</w:t>
      </w:r>
    </w:p>
    <w:p w14:paraId="2B594066" w14:textId="77777777" w:rsidR="00007B35" w:rsidRDefault="00007B35">
      <w:pPr>
        <w:pStyle w:val="Bullet"/>
        <w:numPr>
          <w:ilvl w:val="0"/>
          <w:numId w:val="30"/>
        </w:numPr>
        <w:ind w:left="1134"/>
      </w:pPr>
      <w:r>
        <w:t>Giảm chi phí phân tích: Việc gộp nhiều mẫu đơn thành một mẫu tổ hợp giúp giảm đáng kể số lượng mẫu cần phân tích trong phòng thí nghiệm, từ đó tiết kiệm chi phí và thời gian.</w:t>
      </w:r>
    </w:p>
    <w:p w14:paraId="4D344EF8" w14:textId="77777777" w:rsidR="00007B35" w:rsidRDefault="00007B35">
      <w:pPr>
        <w:pStyle w:val="Bullet"/>
        <w:numPr>
          <w:ilvl w:val="0"/>
          <w:numId w:val="30"/>
        </w:numPr>
        <w:ind w:left="1134"/>
      </w:pPr>
      <w:r>
        <w:t>Tăng tính đại diện: Mẫu tổ hợp cung cấp cái nhìn tổng quan và đại diện hơn về chất lượng nước trong một khoảng thời gian hoặc một khu vực nhất định, đặc biệt đối với các nguồn nước có nồng độ chất ô nhiễm biến động liên tục.</w:t>
      </w:r>
    </w:p>
    <w:p w14:paraId="0E4127BB" w14:textId="569D35AF" w:rsidR="00007B35" w:rsidRDefault="00007B35">
      <w:pPr>
        <w:pStyle w:val="Bullet"/>
        <w:numPr>
          <w:ilvl w:val="0"/>
          <w:numId w:val="30"/>
        </w:numPr>
        <w:ind w:left="1134"/>
      </w:pPr>
      <w:r>
        <w:lastRenderedPageBreak/>
        <w:t>Khắc phục giới hạn thể tích: Trong trường hợp lượng mẫu thành phần bị giới hạn, việc gộp chúng lại sẽ tạo ra một thể tích mẫu đủ lớn để thực hiện các phân tích cần thiết.</w:t>
      </w:r>
    </w:p>
    <w:p w14:paraId="62A2B07E" w14:textId="77777777" w:rsidR="00007B35" w:rsidRPr="00007B35" w:rsidRDefault="00007B35" w:rsidP="00007B35">
      <w:pPr>
        <w:pStyle w:val="Bullet"/>
        <w:rPr>
          <w:b/>
          <w:bCs/>
        </w:rPr>
      </w:pPr>
      <w:r w:rsidRPr="00007B35">
        <w:rPr>
          <w:b/>
          <w:bCs/>
        </w:rPr>
        <w:t>Hạn chế</w:t>
      </w:r>
    </w:p>
    <w:p w14:paraId="1659CB89" w14:textId="77777777" w:rsidR="00007B35" w:rsidRDefault="00007B35">
      <w:pPr>
        <w:pStyle w:val="Bullet"/>
        <w:numPr>
          <w:ilvl w:val="0"/>
          <w:numId w:val="31"/>
        </w:numPr>
        <w:ind w:left="1134"/>
      </w:pPr>
      <w:r>
        <w:t>Mất thông tin chi tiết: Mẫu tổ hợp làm mất đi các mối quan hệ và sự biến động tức thời của các thông số trong các mẫu đơn. Điều này có thể che khuất các đỉnh nồng độ ô nhiễm ngắn hạn nhưng nghiêm trọng.</w:t>
      </w:r>
    </w:p>
    <w:p w14:paraId="323E6991" w14:textId="77777777" w:rsidR="00007B35" w:rsidRDefault="00007B35">
      <w:pPr>
        <w:pStyle w:val="Bullet"/>
        <w:numPr>
          <w:ilvl w:val="0"/>
          <w:numId w:val="31"/>
        </w:numPr>
        <w:ind w:left="1134"/>
      </w:pPr>
      <w:r>
        <w:t>Nguy cơ pha loãng: Khi nồng độ của một chất ô nhiễm trong mẫu đơn quá thấp, việc trộn lẫn với các mẫu khác có thể làm pha loãng nó xuống dưới ngưỡng phát hiện của thiết bị phân tích.</w:t>
      </w:r>
    </w:p>
    <w:p w14:paraId="755BF810" w14:textId="77777777" w:rsidR="00007B35" w:rsidRDefault="00007B35">
      <w:pPr>
        <w:pStyle w:val="Bullet"/>
        <w:numPr>
          <w:ilvl w:val="0"/>
          <w:numId w:val="31"/>
        </w:numPr>
        <w:ind w:left="1134"/>
      </w:pPr>
      <w:r>
        <w:t>Tương tác hóa học: Khả năng các chất phân tích trong các mẫu đơn khác nhau phản ứng với nhau hoặc với chất bảo quản, gây ra các tương tác hóa học không mong muốn và làm sai lệch kết quả.</w:t>
      </w:r>
    </w:p>
    <w:p w14:paraId="6479181B" w14:textId="4B1D1C60" w:rsidR="00007B35" w:rsidRPr="007A454C" w:rsidRDefault="00007B35">
      <w:pPr>
        <w:pStyle w:val="Bullet"/>
        <w:numPr>
          <w:ilvl w:val="0"/>
          <w:numId w:val="31"/>
        </w:numPr>
        <w:ind w:left="1134"/>
      </w:pPr>
      <w:r>
        <w:t>Hạn chế về thống kê: Việc giảm số lượng mẫu phân tích có thể không đáp ứng được yêu cầu về mặt thống kê, đặc biệt đối với các nghiên cứu cần độ chính xác cao hoặc các mục tiêu dự kiến cụ thể.</w:t>
      </w:r>
    </w:p>
    <w:p w14:paraId="3F684DD8" w14:textId="5E23EAA1" w:rsidR="00E410BF" w:rsidRDefault="00E410BF" w:rsidP="00E410BF">
      <w:pPr>
        <w:pStyle w:val="Heading4"/>
      </w:pPr>
      <w:r w:rsidRPr="00E410BF">
        <w:t>Bảo quản mẫu</w:t>
      </w:r>
    </w:p>
    <w:p w14:paraId="7D55FD9C" w14:textId="4C5D09F0" w:rsidR="00E410BF" w:rsidRDefault="00E410BF" w:rsidP="00E410BF">
      <w:pPr>
        <w:pStyle w:val="PlainText1"/>
      </w:pPr>
      <w:r w:rsidRPr="00E410BF">
        <w:t>Mục đích của việc bảo quản mẫu là giảm thiểu các thay đổi vật lý</w:t>
      </w:r>
      <w:r w:rsidR="0050616C">
        <w:t xml:space="preserve"> (</w:t>
      </w:r>
      <w:r w:rsidR="0050616C" w:rsidRPr="0050616C">
        <w:t>bay hơi, phân tán, hấp phụ bề mặt</w:t>
      </w:r>
      <w:r w:rsidR="0050616C">
        <w:t>)</w:t>
      </w:r>
      <w:r w:rsidRPr="00E410BF">
        <w:t>, hóa học</w:t>
      </w:r>
      <w:r w:rsidR="0050616C">
        <w:t xml:space="preserve"> (</w:t>
      </w:r>
      <w:r w:rsidR="0050616C" w:rsidRPr="0050616C">
        <w:t>phản ứng quang hóa, hấp thụ khí, oxi hóa, kết tủa</w:t>
      </w:r>
      <w:r w:rsidR="0050616C">
        <w:t>)</w:t>
      </w:r>
      <w:r w:rsidRPr="00E410BF">
        <w:t xml:space="preserve"> và sinh học </w:t>
      </w:r>
      <w:r w:rsidR="0050616C">
        <w:t>(</w:t>
      </w:r>
      <w:r w:rsidR="0050616C" w:rsidRPr="0050616C">
        <w:t>phân hủy sinh học, phản ứng enzym</w:t>
      </w:r>
      <w:r w:rsidR="0050616C">
        <w:t xml:space="preserve">) </w:t>
      </w:r>
      <w:r w:rsidRPr="00E410BF">
        <w:t>xảy ra sau khi lấy mẫu. Các phương pháp bảo quản phổ biến bao gồm làm lạnh, sử dụng dụng cụ chứa mẫu thích hợp và thêm chất bảo quản.</w:t>
      </w:r>
    </w:p>
    <w:p w14:paraId="140340D2" w14:textId="6A658EC5" w:rsidR="005E4E7C" w:rsidRPr="005E4E7C" w:rsidRDefault="005E4E7C" w:rsidP="00E410BF">
      <w:pPr>
        <w:pStyle w:val="PlainText1"/>
        <w:rPr>
          <w:b/>
          <w:bCs/>
        </w:rPr>
      </w:pPr>
      <w:r w:rsidRPr="005E4E7C">
        <w:rPr>
          <w:b/>
          <w:bCs/>
        </w:rPr>
        <w:t>Các lưu ý về thời gian bảo quản mẫu</w:t>
      </w:r>
    </w:p>
    <w:p w14:paraId="2BE12F3A" w14:textId="77777777" w:rsidR="005E4E7C" w:rsidRDefault="005E4E7C" w:rsidP="005E4E7C">
      <w:pPr>
        <w:pStyle w:val="PlainText1"/>
      </w:pPr>
      <w:r>
        <w:t>Thời gian bảo quản mẫu nước từ khi lấy mẫu đến khi phân tích trong phòng thí nghiệm cần được tuân thủ nghiêm ngặt để giảm thiểu các thay đổi hóa học, vật lý và sinh học. Mỗi thông số có một thời gian bảo quản tối đa khác nhau.</w:t>
      </w:r>
    </w:p>
    <w:p w14:paraId="66C3BF0D" w14:textId="77777777" w:rsidR="005E4E7C" w:rsidRDefault="005E4E7C" w:rsidP="005E4E7C">
      <w:pPr>
        <w:pStyle w:val="Bullet"/>
      </w:pPr>
      <w:r w:rsidRPr="005E4E7C">
        <w:rPr>
          <w:b/>
          <w:bCs/>
        </w:rPr>
        <w:t>Thời gian bảo quản ngắn:</w:t>
      </w:r>
      <w:r>
        <w:t xml:space="preserve"> Một số thông số rất dễ bị thay đổi và cần được phân tích ngay tại hiện trường hoặc trong vòng vài giờ sau khi lấy mẫu. Ví dụ:</w:t>
      </w:r>
    </w:p>
    <w:p w14:paraId="589AE0AB" w14:textId="79118C35" w:rsidR="005E4E7C" w:rsidRDefault="005E4E7C">
      <w:pPr>
        <w:pStyle w:val="PlainText1"/>
        <w:numPr>
          <w:ilvl w:val="0"/>
          <w:numId w:val="32"/>
        </w:numPr>
      </w:pPr>
      <w:r>
        <w:t>DO, pH, nhiệt độ: Cần đo ngay tại hiện trường.</w:t>
      </w:r>
    </w:p>
    <w:p w14:paraId="3BB04F46" w14:textId="77777777" w:rsidR="005E4E7C" w:rsidRDefault="005E4E7C">
      <w:pPr>
        <w:pStyle w:val="PlainText1"/>
        <w:numPr>
          <w:ilvl w:val="0"/>
          <w:numId w:val="32"/>
        </w:numPr>
      </w:pPr>
      <w:r>
        <w:t>Vi sinh vật: Phải được phân tích trong vòng 6-8 giờ.</w:t>
      </w:r>
    </w:p>
    <w:p w14:paraId="63288022" w14:textId="77777777" w:rsidR="005E4E7C" w:rsidRDefault="005E4E7C">
      <w:pPr>
        <w:pStyle w:val="PlainText1"/>
        <w:numPr>
          <w:ilvl w:val="0"/>
          <w:numId w:val="32"/>
        </w:numPr>
      </w:pPr>
      <w:r>
        <w:t>Các hợp chất dễ bay hơi: Cần phân tích trong vòng 7 ngày.</w:t>
      </w:r>
    </w:p>
    <w:p w14:paraId="5CDA0793" w14:textId="77777777" w:rsidR="005E4E7C" w:rsidRDefault="005E4E7C" w:rsidP="005E4E7C">
      <w:pPr>
        <w:pStyle w:val="Bullet"/>
      </w:pPr>
      <w:r w:rsidRPr="005E4E7C">
        <w:rPr>
          <w:b/>
          <w:bCs/>
        </w:rPr>
        <w:t>Thời gian bảo quản trung bình:</w:t>
      </w:r>
      <w:r>
        <w:t xml:space="preserve"> Các thông số này có thể được bảo quản trong vài ngày đến một vài tuần.</w:t>
      </w:r>
    </w:p>
    <w:p w14:paraId="3C1D9136" w14:textId="5C16393C" w:rsidR="005E4E7C" w:rsidRDefault="005E4E7C">
      <w:pPr>
        <w:pStyle w:val="PlainText1"/>
        <w:numPr>
          <w:ilvl w:val="0"/>
          <w:numId w:val="33"/>
        </w:numPr>
      </w:pPr>
      <w:r>
        <w:t>BOD₅: Tối đa 48 giờ.</w:t>
      </w:r>
    </w:p>
    <w:p w14:paraId="44D7B3C3" w14:textId="53CCC781" w:rsidR="005E4E7C" w:rsidRDefault="005E4E7C">
      <w:pPr>
        <w:pStyle w:val="PlainText1"/>
        <w:numPr>
          <w:ilvl w:val="0"/>
          <w:numId w:val="33"/>
        </w:numPr>
      </w:pPr>
      <w:r>
        <w:t>COD: Tối đa 28 ngày.</w:t>
      </w:r>
    </w:p>
    <w:p w14:paraId="0FC0CF5B" w14:textId="77777777" w:rsidR="005E4E7C" w:rsidRDefault="005E4E7C">
      <w:pPr>
        <w:pStyle w:val="PlainText1"/>
        <w:numPr>
          <w:ilvl w:val="0"/>
          <w:numId w:val="33"/>
        </w:numPr>
      </w:pPr>
      <w:r>
        <w:lastRenderedPageBreak/>
        <w:t>Nitrat, Nitrit: Tối đa 48 giờ.</w:t>
      </w:r>
    </w:p>
    <w:p w14:paraId="3D6BF792" w14:textId="47E2268A" w:rsidR="005E4E7C" w:rsidRDefault="005E4E7C" w:rsidP="00563141">
      <w:pPr>
        <w:pStyle w:val="Bullet"/>
      </w:pPr>
      <w:r w:rsidRPr="00B720F8">
        <w:rPr>
          <w:b/>
          <w:bCs/>
        </w:rPr>
        <w:t>Thời gian bảo quản dài:</w:t>
      </w:r>
      <w:r>
        <w:t xml:space="preserve"> Một số kim loại nặng và các hợp chất vô cơ có thể được bảo quản trong thời gian dài hơn.</w:t>
      </w:r>
      <w:r w:rsidR="00B720F8">
        <w:t xml:space="preserve"> </w:t>
      </w:r>
      <w:r w:rsidR="00B720F8" w:rsidRPr="00B720F8">
        <w:t>Ví dụ, các mẫu chứa kim loại nặng có thể được bảo quản tối đa 6 tháng nếu tuân thủ đúng quy trình bảo quản.</w:t>
      </w:r>
    </w:p>
    <w:p w14:paraId="1FBEDA74" w14:textId="3FC5056C" w:rsidR="00E410BF" w:rsidRDefault="00E410BF" w:rsidP="00E410BF">
      <w:pPr>
        <w:pStyle w:val="Heading4"/>
      </w:pPr>
      <w:r w:rsidRPr="00E410BF">
        <w:t>Đo đạc hiện trường</w:t>
      </w:r>
    </w:p>
    <w:p w14:paraId="158A04E9" w14:textId="768F6538" w:rsidR="00902C33" w:rsidRDefault="00E410BF" w:rsidP="00E410BF">
      <w:pPr>
        <w:pStyle w:val="PlainText1"/>
      </w:pPr>
      <w:r>
        <w:t xml:space="preserve">Đo đạc hiện trường: </w:t>
      </w:r>
      <w:r w:rsidR="00902C33" w:rsidRPr="00902C33">
        <w:t>Để đảm bảo tính chính xác, các thông số không ổn định của nước như nhiệt độ, pH, oxy hòa tan (DO) và độ đục phải được đo ngay tại hiện trường. Quá trình này được thực hiện bằng các thiết bị cảm biến (sensor) chuyên dụng, giúp thu thập dữ liệu tức thời và tin cậy, tránh các sai số có thể xảy ra trong quá trình vận chuyển và bảo quản mẫu.</w:t>
      </w:r>
    </w:p>
    <w:p w14:paraId="39560CDE" w14:textId="72E5061F" w:rsidR="00863D65" w:rsidRPr="0073639A" w:rsidRDefault="00863D65" w:rsidP="002762CD">
      <w:pPr>
        <w:pStyle w:val="PlainText1"/>
        <w:rPr>
          <w:b/>
          <w:bCs/>
        </w:rPr>
      </w:pPr>
      <w:r w:rsidRPr="0073639A">
        <w:rPr>
          <w:b/>
          <w:bCs/>
        </w:rPr>
        <w:t>Một số lưu ý khi đo đạc hiện trường:</w:t>
      </w:r>
    </w:p>
    <w:p w14:paraId="34DED303" w14:textId="0CA95C61" w:rsidR="002762CD" w:rsidRDefault="002762CD" w:rsidP="00863D65">
      <w:pPr>
        <w:pStyle w:val="Bullet"/>
      </w:pPr>
      <w:r>
        <w:t>Nên đo các thông số hiện trường trên mẫu đơn</w:t>
      </w:r>
      <w:r w:rsidR="005C3901">
        <w:t>.</w:t>
      </w:r>
    </w:p>
    <w:p w14:paraId="5937B62F" w14:textId="77777777" w:rsidR="00863D65" w:rsidRDefault="00863D65" w:rsidP="00863D65">
      <w:pPr>
        <w:pStyle w:val="Bullet"/>
      </w:pPr>
      <w:r>
        <w:t>Luôn phải kiểm chuẩn máy đo theo các hướng dẫn.</w:t>
      </w:r>
    </w:p>
    <w:p w14:paraId="52EA8B98" w14:textId="495520E2" w:rsidR="00863D65" w:rsidRDefault="00863D65" w:rsidP="00863D65">
      <w:pPr>
        <w:pStyle w:val="Bullet"/>
      </w:pPr>
      <w:r>
        <w:t>Ghi chú các điều kiện khi đo (nhiệt độ khí quyển, thời tiết,…)</w:t>
      </w:r>
    </w:p>
    <w:p w14:paraId="1B02DB5D" w14:textId="65674A3B" w:rsidR="005C3901" w:rsidRPr="005C3901" w:rsidRDefault="00967AAD" w:rsidP="00967AAD">
      <w:pPr>
        <w:pStyle w:val="Heading4"/>
      </w:pPr>
      <w:r>
        <w:t>Phân tích mẫu trong phòng thí nghiệm</w:t>
      </w:r>
    </w:p>
    <w:p w14:paraId="6DB69767" w14:textId="77777777" w:rsidR="00A30EFC" w:rsidRDefault="00E410BF" w:rsidP="00E410BF">
      <w:pPr>
        <w:pStyle w:val="PlainText1"/>
      </w:pPr>
      <w:r>
        <w:t xml:space="preserve">Phân tích mẫu: Các mẫu đã được bảo quản sẽ được phân tích trong phòng thí nghiệm bằng các phương pháp tiêu chuẩn quốc tế (APHA) hoặc tiêu chuẩn Việt Nam (TCVN) để xác định nồng độ các chất ô nhiễm. </w:t>
      </w:r>
    </w:p>
    <w:p w14:paraId="343AB7FD" w14:textId="791C28AE" w:rsidR="00A30EFC" w:rsidRPr="0073639A" w:rsidRDefault="00A30EFC" w:rsidP="00E410BF">
      <w:pPr>
        <w:pStyle w:val="PlainText1"/>
        <w:rPr>
          <w:b/>
          <w:bCs/>
        </w:rPr>
      </w:pPr>
      <w:r w:rsidRPr="0073639A">
        <w:rPr>
          <w:b/>
          <w:bCs/>
        </w:rPr>
        <w:t>Một số lưu ý khi phân tích mẫu trong phòng thí nghiệm:</w:t>
      </w:r>
    </w:p>
    <w:p w14:paraId="26427D43" w14:textId="05EF3BBB" w:rsidR="00A30EFC" w:rsidRDefault="00A30EFC" w:rsidP="00563141">
      <w:pPr>
        <w:pStyle w:val="Bullet"/>
      </w:pPr>
      <w:r>
        <w:t>Với các mẫu bảo quản ở nhiệt độ thấp phải đưa về nhiệt độ phòng trước khi phân tích.</w:t>
      </w:r>
    </w:p>
    <w:p w14:paraId="4404B2F6" w14:textId="503AFBE5" w:rsidR="00A30EFC" w:rsidRDefault="00A30EFC" w:rsidP="00A30EFC">
      <w:pPr>
        <w:pStyle w:val="Bullet"/>
      </w:pPr>
      <w:r>
        <w:t>Trộn đều mẫu ngay trước khi phân tích.</w:t>
      </w:r>
    </w:p>
    <w:p w14:paraId="70BB1F72" w14:textId="10DB3173" w:rsidR="00E410BF" w:rsidRDefault="00E410BF" w:rsidP="00A30EFC">
      <w:pPr>
        <w:pStyle w:val="Bullet"/>
      </w:pPr>
      <w:r>
        <w:t>Luôn phải tuân thủ các quy trình đảm bảo chất lượng và kiểm soát chất lượng (QA/QC) trong quá trình phân tích.</w:t>
      </w:r>
    </w:p>
    <w:p w14:paraId="647865A8" w14:textId="45616FA0" w:rsidR="00DF4C89" w:rsidRDefault="00D400C1" w:rsidP="00D400C1">
      <w:pPr>
        <w:pStyle w:val="Heading3"/>
      </w:pPr>
      <w:bookmarkStart w:id="47" w:name="_Toc210485424"/>
      <w:r w:rsidRPr="00D400C1">
        <w:t>Quan trắc liên tục, tự động</w:t>
      </w:r>
      <w:bookmarkEnd w:id="47"/>
    </w:p>
    <w:p w14:paraId="7D895C91" w14:textId="77777777" w:rsidR="000776C7" w:rsidRDefault="00063550" w:rsidP="00063550">
      <w:pPr>
        <w:pStyle w:val="PlainText1"/>
      </w:pPr>
      <w:r w:rsidRPr="00063550">
        <w:t xml:space="preserve">Trạm quan trắc liên tục là một hệ thống tự động, hoạt động 24/7 để theo dõi các thông số môi trường tại một vị trí cố định. Các trạm này cung cấp dữ liệu theo thời gian thực, giúp giám sát và cảnh báo sớm các vấn đề ô nhiễm. </w:t>
      </w:r>
    </w:p>
    <w:p w14:paraId="490E35C8" w14:textId="76181296" w:rsidR="0015133E" w:rsidRDefault="000776C7" w:rsidP="000776C7">
      <w:pPr>
        <w:pStyle w:val="Heading4"/>
      </w:pPr>
      <w:r>
        <w:t>C</w:t>
      </w:r>
      <w:r w:rsidR="00063550" w:rsidRPr="00063550">
        <w:t>ác nhóm thiết bị chính</w:t>
      </w:r>
    </w:p>
    <w:p w14:paraId="3BABC6E9" w14:textId="77777777" w:rsidR="00063550" w:rsidRDefault="00063550" w:rsidP="00290E2A">
      <w:pPr>
        <w:pStyle w:val="Bullet"/>
      </w:pPr>
      <w:r>
        <w:t>Thiết bị lấy mẫu và đo: Bao gồm bơm và các cảm biến (sensor) chuyên dụng để thu thập và đo lường các thông số.</w:t>
      </w:r>
    </w:p>
    <w:p w14:paraId="749313C3" w14:textId="77777777" w:rsidR="00063550" w:rsidRDefault="00063550" w:rsidP="00290E2A">
      <w:pPr>
        <w:pStyle w:val="Bullet"/>
      </w:pPr>
      <w:r>
        <w:t>Thiết bị lưu trữ dữ liệu: Gồm các bộ ghi dữ liệu (data logger) để lưu trữ các thông số đã đo được trước khi truyền đi.</w:t>
      </w:r>
    </w:p>
    <w:p w14:paraId="07EEB13A" w14:textId="77777777" w:rsidR="00063550" w:rsidRDefault="00063550" w:rsidP="00290E2A">
      <w:pPr>
        <w:pStyle w:val="Bullet"/>
      </w:pPr>
      <w:r>
        <w:lastRenderedPageBreak/>
        <w:t>Thiết bị truyền dữ liệu: Sử dụng công nghệ viễn thông (telemetry) để truyền dữ liệu về trung tâm quản lý.</w:t>
      </w:r>
    </w:p>
    <w:p w14:paraId="1B2B6C06" w14:textId="201A41F1" w:rsidR="00063550" w:rsidRDefault="00063550" w:rsidP="00290E2A">
      <w:pPr>
        <w:pStyle w:val="Bullet"/>
      </w:pPr>
      <w:r>
        <w:t>Hệ thống kiểm chuẩn và bảo dưỡng: Đảm bảo các sensor hoạt động chính xác và kéo dài tuổi thọ của thiết bị.</w:t>
      </w:r>
    </w:p>
    <w:p w14:paraId="6977781D" w14:textId="6DA72168" w:rsidR="000776C7" w:rsidRDefault="000776C7" w:rsidP="000776C7">
      <w:pPr>
        <w:pStyle w:val="Heading4"/>
      </w:pPr>
      <w:r w:rsidRPr="000776C7">
        <w:t>Phân loại các loại quan trắc liên tục</w:t>
      </w:r>
    </w:p>
    <w:p w14:paraId="7B345EA1" w14:textId="77777777" w:rsidR="000776C7" w:rsidRDefault="000776C7" w:rsidP="00851641">
      <w:pPr>
        <w:pStyle w:val="PlainText1"/>
      </w:pPr>
      <w:r>
        <w:t>Các trạm quan trắc liên tục có thể được phân loại dựa trên hai tiêu chí chính:</w:t>
      </w:r>
    </w:p>
    <w:p w14:paraId="7FDF7D87" w14:textId="77777777" w:rsidR="000776C7" w:rsidRPr="00851641" w:rsidRDefault="000776C7" w:rsidP="00851641">
      <w:pPr>
        <w:pStyle w:val="PlainText1"/>
        <w:rPr>
          <w:b/>
          <w:bCs/>
        </w:rPr>
      </w:pPr>
      <w:r w:rsidRPr="00851641">
        <w:rPr>
          <w:b/>
          <w:bCs/>
        </w:rPr>
        <w:t>Theo kiểu xây dựng trạm:</w:t>
      </w:r>
    </w:p>
    <w:p w14:paraId="0C7F044B" w14:textId="77777777" w:rsidR="000776C7" w:rsidRDefault="000776C7" w:rsidP="000776C7">
      <w:pPr>
        <w:pStyle w:val="Bullet"/>
      </w:pPr>
      <w:r>
        <w:t>Trạm cố định trên bờ: Được xây dựng kiên cố trên bờ sông, hồ hoặc kênh, thích hợp cho việc quan trắc dài hạn.</w:t>
      </w:r>
    </w:p>
    <w:p w14:paraId="10099753" w14:textId="77777777" w:rsidR="000776C7" w:rsidRDefault="000776C7" w:rsidP="000776C7">
      <w:pPr>
        <w:pStyle w:val="Bullet"/>
      </w:pPr>
      <w:r>
        <w:t>Trạm phao nổi: Được lắp đặt trên các phao nổi giữa thủy vực, phù hợp cho việc quan trắc các hồ lớn hoặc khu vực có dòng chảy mạnh.</w:t>
      </w:r>
    </w:p>
    <w:p w14:paraId="052A64C4" w14:textId="77777777" w:rsidR="000776C7" w:rsidRPr="00851641" w:rsidRDefault="000776C7" w:rsidP="00851641">
      <w:pPr>
        <w:pStyle w:val="PlainText1"/>
        <w:rPr>
          <w:b/>
          <w:bCs/>
        </w:rPr>
      </w:pPr>
      <w:r w:rsidRPr="00851641">
        <w:rPr>
          <w:b/>
          <w:bCs/>
        </w:rPr>
        <w:t>Theo phương thức sensor tiếp xúc với mẫu:</w:t>
      </w:r>
    </w:p>
    <w:p w14:paraId="2D7FFB29" w14:textId="77777777" w:rsidR="000776C7" w:rsidRDefault="000776C7" w:rsidP="000776C7">
      <w:pPr>
        <w:pStyle w:val="Bullet"/>
      </w:pPr>
      <w:r>
        <w:t>Hệ thống dòng mẫu (flow-through): Nước được bơm lên từ nguồn và chảy qua một buồng chứa sensor. Phương pháp này giúp bảo vệ sensor khỏi các tác động trực tiếp của môi trường.</w:t>
      </w:r>
    </w:p>
    <w:p w14:paraId="2554697D" w14:textId="3CC52006" w:rsidR="000776C7" w:rsidRDefault="000776C7" w:rsidP="000776C7">
      <w:pPr>
        <w:pStyle w:val="Bullet"/>
      </w:pPr>
      <w:r>
        <w:t>Hệ thống nhúng trực tiếp (in-situ): Sensor được nhúng trực tiếp vào vực nước. Phương pháp này cho phép đo đạc tức thời, nhưng sensor dễ bị ảnh hưởng bởi các yếu tố môi trường như bám bẩn hoặc ăn mòn.</w:t>
      </w:r>
    </w:p>
    <w:p w14:paraId="04C45094" w14:textId="66A91CD0" w:rsidR="002720CC" w:rsidRDefault="002720CC" w:rsidP="002720CC">
      <w:pPr>
        <w:pStyle w:val="Heading4"/>
      </w:pPr>
      <w:r w:rsidRPr="002720CC">
        <w:t>Các thông số quan trắc tự động</w:t>
      </w:r>
    </w:p>
    <w:p w14:paraId="21ADC157" w14:textId="59C88A99" w:rsidR="00713C4A" w:rsidRDefault="00713C4A" w:rsidP="00713C4A">
      <w:pPr>
        <w:pStyle w:val="PlainText1"/>
      </w:pPr>
      <w:r>
        <w:t>Các trạm quan trắc tự động có khả năng đo lường và tính toán nhiều thông số khác nhau:</w:t>
      </w:r>
    </w:p>
    <w:p w14:paraId="320292CE" w14:textId="16A7D77F" w:rsidR="00713C4A" w:rsidRDefault="00713C4A" w:rsidP="00713C4A">
      <w:pPr>
        <w:pStyle w:val="Bullet"/>
      </w:pPr>
      <w:r>
        <w:t>Các thông số trực tiếp: Các chỉ số được đo trực tiếp bằng sensor bao gồm nhiệt độ, pH, độ dẫn điện (EC), độ đục (Tur), oxy hòa tan (DO), thế oxy hóa khử (ORP), ion Cl⁻, NH</w:t>
      </w:r>
      <w:r w:rsidRPr="00A9316A">
        <w:rPr>
          <w:vertAlign w:val="subscript"/>
        </w:rPr>
        <w:t>4</w:t>
      </w:r>
      <w:r w:rsidRPr="00A9316A">
        <w:rPr>
          <w:vertAlign w:val="superscript"/>
        </w:rPr>
        <w:t>+</w:t>
      </w:r>
      <w:r>
        <w:t xml:space="preserve"> và NO</w:t>
      </w:r>
      <w:r w:rsidRPr="00A9316A">
        <w:rPr>
          <w:vertAlign w:val="subscript"/>
        </w:rPr>
        <w:t>3</w:t>
      </w:r>
      <w:r w:rsidRPr="00A9316A">
        <w:rPr>
          <w:vertAlign w:val="superscript"/>
        </w:rPr>
        <w:t>−</w:t>
      </w:r>
      <w:r w:rsidR="00A9316A">
        <w:t>…</w:t>
      </w:r>
    </w:p>
    <w:p w14:paraId="0F5FFDFD" w14:textId="593FE1D9" w:rsidR="00713C4A" w:rsidRDefault="00713C4A" w:rsidP="00713C4A">
      <w:pPr>
        <w:pStyle w:val="Bullet"/>
      </w:pPr>
      <w:r>
        <w:t xml:space="preserve">Các thông số tính toán: Một số thông số được tính toán dựa trên các dữ liệu trực tiếp, ví dụ như Tổng chất rắn hòa tan (TDS), độ mặn và </w:t>
      </w:r>
      <w:r w:rsidR="00ED40A8">
        <w:t>%</w:t>
      </w:r>
      <w:r>
        <w:t xml:space="preserve"> DO</w:t>
      </w:r>
      <w:r w:rsidR="004B1BDF">
        <w:t xml:space="preserve"> bão hòa</w:t>
      </w:r>
      <w:r w:rsidR="00ED40A8">
        <w:t>..</w:t>
      </w:r>
      <w:r>
        <w:t>.</w:t>
      </w:r>
    </w:p>
    <w:p w14:paraId="6E3F7DF8" w14:textId="531A2F99" w:rsidR="00713C4A" w:rsidRDefault="00713C4A" w:rsidP="00713C4A">
      <w:pPr>
        <w:pStyle w:val="Bullet"/>
      </w:pPr>
      <w:r>
        <w:t>Các thông số thủy văn: Bao gồm áp suất cột nước (để tính độ sâu) và vận tốc dòng chảy</w:t>
      </w:r>
      <w:r w:rsidR="004B1BDF">
        <w:t>…</w:t>
      </w:r>
    </w:p>
    <w:p w14:paraId="1E205962" w14:textId="77777777" w:rsidR="00642DE8" w:rsidRDefault="00642DE8" w:rsidP="00642DE8">
      <w:pPr>
        <w:pStyle w:val="Heading4"/>
      </w:pPr>
      <w:r>
        <w:t>Các vấn đề thường gặp đối với quan trắc tự động</w:t>
      </w:r>
    </w:p>
    <w:p w14:paraId="1C6B6034" w14:textId="03EC9442" w:rsidR="003B38F3" w:rsidRDefault="003B38F3" w:rsidP="003B38F3">
      <w:pPr>
        <w:pStyle w:val="PlainText1"/>
      </w:pPr>
      <w:r w:rsidRPr="003B38F3">
        <w:t>Quá trình vận hành các trạm quan trắc tự động, mặc dù hiệu quả, vẫn đối mặt với nhiều thách thức đáng kể. Dưới đây là các vấn đề thường gặp được phân loại theo ba nhóm chính: kỹ thuật, bảo dưỡng và an toàn.</w:t>
      </w:r>
    </w:p>
    <w:p w14:paraId="601999EA" w14:textId="77777777" w:rsidR="003B38F3" w:rsidRPr="003B38F3" w:rsidRDefault="003B38F3" w:rsidP="003B38F3">
      <w:pPr>
        <w:pStyle w:val="PlainText1"/>
        <w:rPr>
          <w:b/>
          <w:bCs/>
        </w:rPr>
      </w:pPr>
      <w:r w:rsidRPr="003B38F3">
        <w:rPr>
          <w:b/>
          <w:bCs/>
        </w:rPr>
        <w:t>Các vấn đề kỹ thuật</w:t>
      </w:r>
    </w:p>
    <w:p w14:paraId="51328790" w14:textId="77777777" w:rsidR="003B38F3" w:rsidRDefault="003B38F3" w:rsidP="003B38F3">
      <w:pPr>
        <w:pStyle w:val="Bullet"/>
      </w:pPr>
      <w:r>
        <w:lastRenderedPageBreak/>
        <w:t>Hiệu chuẩn thường xuyên: Để đảm bảo độ chính xác của dữ liệu, các cảm biến (sensor) cần được hiệu chuẩn định kỳ. Mọi sai lệch trong quá trình hiệu chuẩn đều có thể dẫn đến kết quả phân tích không đáng tin cậy.</w:t>
      </w:r>
    </w:p>
    <w:p w14:paraId="5D19BDFD" w14:textId="77777777" w:rsidR="003B38F3" w:rsidRDefault="003B38F3" w:rsidP="003B38F3">
      <w:pPr>
        <w:pStyle w:val="Bullet"/>
      </w:pPr>
      <w:r>
        <w:t>Dung lượng bộ nhớ hạn chế: Các bộ ghi dữ liệu (data logger) có dung lượng bộ nhớ giới hạn, đòi hỏi việc truyền dữ liệu về trung tâm phải được thực hiện định kỳ, nếu không sẽ dẫn đến việc mất dữ liệu.</w:t>
      </w:r>
    </w:p>
    <w:p w14:paraId="74825CAD" w14:textId="16A9C17D" w:rsidR="003B38F3" w:rsidRDefault="003B38F3" w:rsidP="003B38F3">
      <w:pPr>
        <w:pStyle w:val="Bullet"/>
      </w:pPr>
      <w:r>
        <w:t xml:space="preserve">Nguồn điện </w:t>
      </w:r>
      <w:r w:rsidR="002D7357">
        <w:t xml:space="preserve">cần </w:t>
      </w:r>
      <w:r>
        <w:t>ổn định: Hệ thống quan trắc tự động yêu cầu một nguồn điện ổn định và liên tục để hoạt động. Sự cố về điện có thể làm gián đoạn quá trình thu thập dữ liệu.</w:t>
      </w:r>
    </w:p>
    <w:p w14:paraId="4A08C1A3" w14:textId="77777777" w:rsidR="00DB4D06" w:rsidRPr="00DB4D06" w:rsidRDefault="00DB4D06" w:rsidP="00DB4D06">
      <w:pPr>
        <w:pStyle w:val="PlainText1"/>
        <w:rPr>
          <w:b/>
          <w:bCs/>
        </w:rPr>
      </w:pPr>
      <w:r w:rsidRPr="00DB4D06">
        <w:rPr>
          <w:b/>
          <w:bCs/>
        </w:rPr>
        <w:t>Vấn đề bảo dưỡng</w:t>
      </w:r>
    </w:p>
    <w:p w14:paraId="4CF954FE" w14:textId="77777777" w:rsidR="00DB4D06" w:rsidRDefault="00DB4D06" w:rsidP="00DB4D06">
      <w:pPr>
        <w:pStyle w:val="Bullet"/>
      </w:pPr>
      <w:r>
        <w:t>Bám bẩn sinh học: Sensor nhúng trực tiếp trong nước rất dễ bị bám bởi các sinh vật như tảo, rong rêu. Lớp bám này làm giảm độ nhạy và gây sai lệch kết quả đo.</w:t>
      </w:r>
    </w:p>
    <w:p w14:paraId="3BAB4DD8" w14:textId="77777777" w:rsidR="00DB4D06" w:rsidRDefault="00DB4D06" w:rsidP="00DB4D06">
      <w:pPr>
        <w:pStyle w:val="Bullet"/>
      </w:pPr>
      <w:r>
        <w:t>Vùi lấp: Tại các khu vực có dòng chảy chậm hoặc nhiều trầm tích, sensor có thể bị vùi lấp bởi bùn, cát, làm mất khả năng đo lường.</w:t>
      </w:r>
    </w:p>
    <w:p w14:paraId="18A5C397" w14:textId="73A786F5" w:rsidR="00DB4D06" w:rsidRDefault="00DB4D06" w:rsidP="00DB4D06">
      <w:pPr>
        <w:pStyle w:val="Bullet"/>
      </w:pPr>
      <w:r>
        <w:t>Ăn mòn: Tiếp xúc lâu dài với nước mặn hoặc các hóa chất trong nước thải có thể gây ăn mòn, làm hỏng các bộ phận của sensor và thiết bị.</w:t>
      </w:r>
    </w:p>
    <w:p w14:paraId="3ABB7AC1" w14:textId="77777777" w:rsidR="00DB4D06" w:rsidRPr="00DB4D06" w:rsidRDefault="00DB4D06" w:rsidP="00DB4D06">
      <w:pPr>
        <w:pStyle w:val="PlainText1"/>
        <w:rPr>
          <w:b/>
          <w:bCs/>
        </w:rPr>
      </w:pPr>
      <w:r w:rsidRPr="00DB4D06">
        <w:rPr>
          <w:b/>
          <w:bCs/>
        </w:rPr>
        <w:t>Vấn đề an toàn</w:t>
      </w:r>
    </w:p>
    <w:p w14:paraId="4561115C" w14:textId="77777777" w:rsidR="00DB4D06" w:rsidRDefault="00DB4D06" w:rsidP="00DB4D06">
      <w:pPr>
        <w:pStyle w:val="Bullet"/>
      </w:pPr>
      <w:r>
        <w:t>Nguy cơ mất cắp hoặc phá hoại: Các trạm quan trắc thường được đặt ở các vị trí lộ thiên, dễ bị mất cắp hoặc phá hoại bởi các yếu tố bên ngoài.</w:t>
      </w:r>
    </w:p>
    <w:p w14:paraId="7C924F96" w14:textId="38971913" w:rsidR="00DB4D06" w:rsidRDefault="00DB4D06" w:rsidP="00DB4D06">
      <w:pPr>
        <w:pStyle w:val="Bullet"/>
      </w:pPr>
      <w:r>
        <w:t>Hư hỏng do thiên tai: Thiết bị có thể bị hư hỏng do các sự cố bất ngờ như lũ lụt, sạt lở hoặc sét đánh.</w:t>
      </w:r>
    </w:p>
    <w:p w14:paraId="1EAF92E1" w14:textId="7C3E5229" w:rsidR="00F32EB7" w:rsidRDefault="0095778C" w:rsidP="0095778C">
      <w:pPr>
        <w:pStyle w:val="Heading1"/>
      </w:pPr>
      <w:bookmarkStart w:id="48" w:name="_Toc210485425"/>
      <w:r>
        <w:lastRenderedPageBreak/>
        <w:t>KIỂM KÊ, ĐÁNH GIÁ NGUỒN THẢI</w:t>
      </w:r>
      <w:r w:rsidR="006A64EA">
        <w:t xml:space="preserve"> VÀO MÔI TRƯỜNG NƯỚC</w:t>
      </w:r>
      <w:bookmarkEnd w:id="48"/>
    </w:p>
    <w:p w14:paraId="1A304CB1" w14:textId="24359FCB" w:rsidR="000B577E" w:rsidRPr="000B577E" w:rsidRDefault="000B577E" w:rsidP="000B577E">
      <w:pPr>
        <w:pStyle w:val="Heading2"/>
      </w:pPr>
      <w:bookmarkStart w:id="49" w:name="_Toc210485426"/>
      <w:r>
        <w:t>Tổng quan về kiểm kê nguồn thải</w:t>
      </w:r>
      <w:bookmarkEnd w:id="49"/>
    </w:p>
    <w:p w14:paraId="694D331D" w14:textId="58553C33" w:rsidR="0095778C" w:rsidRDefault="007419AF" w:rsidP="000B577E">
      <w:pPr>
        <w:pStyle w:val="Heading3"/>
      </w:pPr>
      <w:bookmarkStart w:id="50" w:name="_Toc210485427"/>
      <w:r>
        <w:t>Giới thiệu chung về kiểm kê nguồn thải</w:t>
      </w:r>
      <w:bookmarkEnd w:id="50"/>
    </w:p>
    <w:p w14:paraId="599E815B" w14:textId="21DDEF12" w:rsidR="007419AF" w:rsidRPr="007419AF" w:rsidRDefault="007419AF" w:rsidP="007419AF">
      <w:pPr>
        <w:pStyle w:val="PlainText1"/>
      </w:pPr>
      <w:r w:rsidRPr="007419AF">
        <w:t>Khái niệm chung:</w:t>
      </w:r>
    </w:p>
    <w:p w14:paraId="46892839" w14:textId="3DC8BCCF" w:rsidR="007419AF" w:rsidRPr="007419AF" w:rsidRDefault="007419AF" w:rsidP="007419AF">
      <w:pPr>
        <w:pStyle w:val="PlainText1"/>
      </w:pPr>
      <w:r w:rsidRPr="007419AF">
        <w:t>“</w:t>
      </w:r>
      <w:r w:rsidRPr="000A6B4D">
        <w:rPr>
          <w:b/>
          <w:bCs/>
        </w:rPr>
        <w:t>Kiểm kê</w:t>
      </w:r>
      <w:r w:rsidRPr="007419AF">
        <w:t>” thường được sử dụng trong lĩnh vực quản lý và bảo vệ môi trường với ý nghĩa</w:t>
      </w:r>
      <w:r>
        <w:t xml:space="preserve"> </w:t>
      </w:r>
      <w:r w:rsidRPr="007419AF">
        <w:t>“danh sách các vấn đề môi trường được chia nhóm nhằm cung cấp dữ liệu và thông tin phục</w:t>
      </w:r>
      <w:r>
        <w:t xml:space="preserve"> </w:t>
      </w:r>
      <w:r w:rsidRPr="007419AF">
        <w:t>vụ kiểm soát và quản lý môi trường”.</w:t>
      </w:r>
    </w:p>
    <w:p w14:paraId="61B71AF9" w14:textId="61FDBB12" w:rsidR="007419AF" w:rsidRDefault="007419AF" w:rsidP="000A6B4D">
      <w:pPr>
        <w:pStyle w:val="PlainText1"/>
      </w:pPr>
      <w:r w:rsidRPr="007419AF">
        <w:t xml:space="preserve">Có nhiều loại kiểm kê khác nhau tùy theo </w:t>
      </w:r>
      <w:r w:rsidR="00A378DB">
        <w:t xml:space="preserve">nhu cầu </w:t>
      </w:r>
      <w:r w:rsidRPr="007419AF">
        <w:t>người sử dụng cuối cùng:</w:t>
      </w:r>
      <w:r w:rsidR="000A6B4D">
        <w:t xml:space="preserve"> k</w:t>
      </w:r>
      <w:r w:rsidRPr="007419AF">
        <w:t>iểm kê nguồn nước thải,</w:t>
      </w:r>
      <w:r w:rsidR="000A6B4D">
        <w:t xml:space="preserve"> k</w:t>
      </w:r>
      <w:r w:rsidRPr="007419AF">
        <w:t>iểm kê khí thải,</w:t>
      </w:r>
      <w:r w:rsidR="000A6B4D">
        <w:t xml:space="preserve"> k</w:t>
      </w:r>
      <w:r w:rsidRPr="007419AF">
        <w:t>iểm kê tài nguyên nước quốc gia,</w:t>
      </w:r>
      <w:r w:rsidR="000A6B4D">
        <w:t xml:space="preserve"> k</w:t>
      </w:r>
      <w:r w:rsidRPr="007419AF">
        <w:t>iểm kê khí thải nhà kính</w:t>
      </w:r>
      <w:r>
        <w:t>…</w:t>
      </w:r>
    </w:p>
    <w:p w14:paraId="2BF8193D" w14:textId="704AEADE" w:rsidR="007419AF" w:rsidRDefault="000A6B4D" w:rsidP="000A6B4D">
      <w:pPr>
        <w:pStyle w:val="PlainText1"/>
      </w:pPr>
      <w:r w:rsidRPr="000A6B4D">
        <w:rPr>
          <w:b/>
          <w:bCs/>
        </w:rPr>
        <w:t>Kiểm kê nguồn nước thải:</w:t>
      </w:r>
      <w:r>
        <w:t xml:space="preserve"> là một danh sách tổng hợp nguồn ô nhiễm có chất gây ô nhiễm nước và ước tính tải lượng của nó trong một không gian địa lý cụ thể với một khoảng thời gian cụ thể. Kiểm kê nguồn nước thải là một dạng cơ sở dữ liệu được xây dựng tập trung vào thông tin liên quan đến nguồn ô nhiễm.</w:t>
      </w:r>
    </w:p>
    <w:p w14:paraId="644F7CEA" w14:textId="2593B9A1" w:rsidR="000A6B4D" w:rsidRDefault="000A6B4D" w:rsidP="000A6B4D">
      <w:pPr>
        <w:pStyle w:val="PlainText1"/>
      </w:pPr>
      <w:r w:rsidRPr="000A6B4D">
        <w:rPr>
          <w:b/>
          <w:bCs/>
        </w:rPr>
        <w:t>Kiểm kê nguồn nước thải lưu vực sông</w:t>
      </w:r>
      <w:r>
        <w:t xml:space="preserve"> là một danh sách tổng hợp nguồn nước thải và ước tính xả thải của nó vào lưu vực sông cụ thể với khoảng thời gian cụ thể. </w:t>
      </w:r>
      <w:r w:rsidRPr="000A6B4D">
        <w:t>Kiểm kê nguồn nước thải lưu vực sông có chức năng như một công cụ hỗ trợ cho các mục tiêu sau:</w:t>
      </w:r>
    </w:p>
    <w:p w14:paraId="550E354F" w14:textId="77777777" w:rsidR="000A6B4D" w:rsidRDefault="000A6B4D" w:rsidP="000A6B4D">
      <w:pPr>
        <w:pStyle w:val="Bullet"/>
      </w:pPr>
      <w:r>
        <w:t>Nhận biết các nguồn ô nhiễm sẽ được kiểm soát trong khu vực mục tiêu,</w:t>
      </w:r>
    </w:p>
    <w:p w14:paraId="1D200D0A" w14:textId="1109D65F" w:rsidR="000A6B4D" w:rsidRDefault="000A6B4D" w:rsidP="000A6B4D">
      <w:pPr>
        <w:pStyle w:val="Bullet"/>
      </w:pPr>
      <w:r>
        <w:t>Thiết lập tổng tải lượng ô nhiễm cần giảm</w:t>
      </w:r>
    </w:p>
    <w:p w14:paraId="71A0FD57" w14:textId="4171C285" w:rsidR="000A6B4D" w:rsidRDefault="000A6B4D" w:rsidP="000A6B4D">
      <w:pPr>
        <w:pStyle w:val="Bullet"/>
      </w:pPr>
      <w:r>
        <w:t>Xây dựng chiến lược quản lý/ kiểm soát chất lượng nước</w:t>
      </w:r>
    </w:p>
    <w:p w14:paraId="08A64430" w14:textId="46547EF7" w:rsidR="000A6B4D" w:rsidRDefault="000A6B4D" w:rsidP="000A6B4D">
      <w:pPr>
        <w:pStyle w:val="Bullet"/>
      </w:pPr>
      <w:r>
        <w:t>So sánh ước tính tải lượng ô nhiễm trước &amp; sau khi thực hiện kế hoạch quản lý môi trường nước</w:t>
      </w:r>
    </w:p>
    <w:p w14:paraId="23160B39" w14:textId="7465723B" w:rsidR="00B3355C" w:rsidRDefault="00B3355C" w:rsidP="000B577E">
      <w:pPr>
        <w:pStyle w:val="Heading3"/>
      </w:pPr>
      <w:bookmarkStart w:id="51" w:name="_Toc210485428"/>
      <w:r w:rsidRPr="00B3355C">
        <w:t>Phân loại nguồn thải theo quan điểm kiểm kê</w:t>
      </w:r>
      <w:bookmarkEnd w:id="51"/>
    </w:p>
    <w:p w14:paraId="3211FA9C" w14:textId="77777777" w:rsidR="00B3355C" w:rsidRDefault="00B3355C" w:rsidP="00B3355C">
      <w:pPr>
        <w:pStyle w:val="PlainText1"/>
      </w:pPr>
      <w:r w:rsidRPr="00B3355C">
        <w:rPr>
          <w:b/>
          <w:bCs/>
        </w:rPr>
        <w:t>Nguồn điểm</w:t>
      </w:r>
      <w:r>
        <w:t xml:space="preserve"> là một điểm xả nước thải cục bộ duy nhất chứa một hoặc nhiều chất ô nhiễm.</w:t>
      </w:r>
    </w:p>
    <w:p w14:paraId="28ED3053" w14:textId="7CBCC75C" w:rsidR="00B3355C" w:rsidRDefault="00B3355C" w:rsidP="00B3355C">
      <w:pPr>
        <w:pStyle w:val="PlainText1"/>
      </w:pPr>
      <w:r>
        <w:t>Những nguồn điểm quan trọng nhất là các cơ sở công nghiệp, nhà máy xử lý nước thải (mặc dù nói một cách nghiêm ngặt th</w:t>
      </w:r>
      <w:r w:rsidR="00172DE5">
        <w:t>ì</w:t>
      </w:r>
      <w:r>
        <w:t xml:space="preserve"> bản thân nhà máy không phải là nguồn</w:t>
      </w:r>
      <w:r w:rsidR="00172DE5">
        <w:t xml:space="preserve"> thải</w:t>
      </w:r>
      <w:r>
        <w:t>), nước thải chưa qua xử lý, hệ thống xử lý chất thải và các địa điểm khai thác mỏ.</w:t>
      </w:r>
    </w:p>
    <w:p w14:paraId="28D9E81E" w14:textId="6F9F74EA" w:rsidR="00B3355C" w:rsidRDefault="00B3355C" w:rsidP="00B3355C">
      <w:pPr>
        <w:pStyle w:val="PlainText1"/>
      </w:pPr>
      <w:r w:rsidRPr="00B3355C">
        <w:rPr>
          <w:b/>
          <w:bCs/>
        </w:rPr>
        <w:t>Nguồn diện</w:t>
      </w:r>
      <w:r>
        <w:t xml:space="preserve"> được định nghĩa là nhiều nguồn nhỏ hơn hoặc phân tán mà từ đó các chất ô nhiễm có thể được thải ra đất, không khí hoặc nước, tác động kết hợp của chúng lên các môi trường đó có thể rất đáng kể.</w:t>
      </w:r>
    </w:p>
    <w:p w14:paraId="3199B3BA" w14:textId="3ACC5244" w:rsidR="00B3355C" w:rsidRPr="00B3355C" w:rsidRDefault="00B3355C" w:rsidP="00B3355C">
      <w:pPr>
        <w:pStyle w:val="PlainText1"/>
      </w:pPr>
      <w:r>
        <w:lastRenderedPageBreak/>
        <w:t>Các nguồn diện bao gồm các hoạt động nông nghiệp, một số phát thải liên quan đến đô thị, lắng đọng</w:t>
      </w:r>
      <w:r w:rsidR="00172DE5">
        <w:t xml:space="preserve"> </w:t>
      </w:r>
      <w:r>
        <w:t>trong khí quyển và nhà ở nông thôn. Thông thường, nguồn diện thay đổi nhiều hơn về không gian và</w:t>
      </w:r>
      <w:r w:rsidR="00172DE5">
        <w:t xml:space="preserve"> </w:t>
      </w:r>
      <w:r>
        <w:t>thời gian so với các nguồn điểm.</w:t>
      </w:r>
      <w:r>
        <w:tab/>
      </w:r>
    </w:p>
    <w:p w14:paraId="05450DC2" w14:textId="138A1A0F" w:rsidR="00B3355C" w:rsidRDefault="00660FD0" w:rsidP="000B577E">
      <w:pPr>
        <w:pStyle w:val="Heading3"/>
      </w:pPr>
      <w:bookmarkStart w:id="52" w:name="_Toc210485429"/>
      <w:r w:rsidRPr="00660FD0">
        <w:t>Một số khái niệm liên quan đến kiểm kê</w:t>
      </w:r>
      <w:bookmarkEnd w:id="52"/>
    </w:p>
    <w:p w14:paraId="0B18EFDF" w14:textId="173DEF4A" w:rsidR="00660FD0" w:rsidRDefault="00660FD0" w:rsidP="00660FD0">
      <w:pPr>
        <w:pStyle w:val="PlainText1"/>
      </w:pPr>
      <w:r w:rsidRPr="00660FD0">
        <w:rPr>
          <w:b/>
          <w:bCs/>
        </w:rPr>
        <w:t>Hệ số phát thải (EF)</w:t>
      </w:r>
      <w:r>
        <w:t>: là tỉ số chỉ lượng phát thải của chất ô nhiễm trong một khoảng thời gian cụ thể tương ứng với một mức độ hoạt động của loại hình nguồn thải mà hoạt động đó có thể đo đạc dễ dạng như lượng nguyên vật liệu được chế biến hay lượng sản phẩm tạo thành.</w:t>
      </w:r>
    </w:p>
    <w:p w14:paraId="45DEFD1D" w14:textId="078330E4" w:rsidR="00660FD0" w:rsidRDefault="00660FD0" w:rsidP="00660FD0">
      <w:pPr>
        <w:pStyle w:val="PlainText1"/>
      </w:pPr>
      <w:r w:rsidRPr="00660FD0">
        <w:rPr>
          <w:b/>
          <w:bCs/>
        </w:rPr>
        <w:t xml:space="preserve">Mức độ hoạt động của nguồn thải </w:t>
      </w:r>
      <w:r w:rsidRPr="006B20B6">
        <w:rPr>
          <w:b/>
          <w:bCs/>
        </w:rPr>
        <w:t>(A)</w:t>
      </w:r>
      <w:r>
        <w:t xml:space="preserve"> biểu thị quy mô của hoạt động tạo ra chất thải có thể là</w:t>
      </w:r>
    </w:p>
    <w:p w14:paraId="16A11888" w14:textId="78CFFE50" w:rsidR="00660FD0" w:rsidRDefault="00660FD0" w:rsidP="00660FD0">
      <w:pPr>
        <w:pStyle w:val="Bullet"/>
      </w:pPr>
      <w:r>
        <w:t>Công suất hoạt động</w:t>
      </w:r>
    </w:p>
    <w:p w14:paraId="3D36C876" w14:textId="5E5C28AA" w:rsidR="00660FD0" w:rsidRDefault="00660FD0" w:rsidP="00660FD0">
      <w:pPr>
        <w:pStyle w:val="Bullet"/>
      </w:pPr>
      <w:r>
        <w:t>Tiêu hao nguyên liệu</w:t>
      </w:r>
    </w:p>
    <w:p w14:paraId="79B53367" w14:textId="113BFBC3" w:rsidR="00660FD0" w:rsidRDefault="00660FD0" w:rsidP="00660FD0">
      <w:pPr>
        <w:pStyle w:val="PlainText1"/>
      </w:pPr>
      <w:r w:rsidRPr="00660FD0">
        <w:rPr>
          <w:b/>
          <w:bCs/>
        </w:rPr>
        <w:t>Lượng phát thải</w:t>
      </w:r>
      <w:r>
        <w:t>: L</w:t>
      </w:r>
      <w:r w:rsidR="006B20B6">
        <w:t xml:space="preserve"> </w:t>
      </w:r>
      <w:r>
        <w:t>= EF</w:t>
      </w:r>
      <w:r w:rsidR="006B20B6">
        <w:t xml:space="preserve"> </w:t>
      </w:r>
      <w:r>
        <w:t>×</w:t>
      </w:r>
      <w:r w:rsidR="006B20B6">
        <w:t xml:space="preserve"> </w:t>
      </w:r>
      <w:r>
        <w:t>A</w:t>
      </w:r>
    </w:p>
    <w:p w14:paraId="442FE89D" w14:textId="022CED39" w:rsidR="00660FD0" w:rsidRDefault="00660FD0" w:rsidP="00660FD0">
      <w:pPr>
        <w:pStyle w:val="PlainText1"/>
      </w:pPr>
      <w:r w:rsidRPr="00660FD0">
        <w:rPr>
          <w:b/>
          <w:bCs/>
        </w:rPr>
        <w:t>Tải trọng sông</w:t>
      </w:r>
      <w:r>
        <w:t xml:space="preserve"> mô tả khối lượng của một chất gây ô nhiễm được vận chuyển trên một đơn vị thời gian, thường được biểu thị bằng kg hoặc tấn mỗi năm.</w:t>
      </w:r>
    </w:p>
    <w:p w14:paraId="4E0A630E" w14:textId="0CE70864" w:rsidR="00660FD0" w:rsidRDefault="00660FD0" w:rsidP="000B577E">
      <w:pPr>
        <w:pStyle w:val="Heading3"/>
      </w:pPr>
      <w:bookmarkStart w:id="53" w:name="_Toc210485430"/>
      <w:r w:rsidRPr="00660FD0">
        <w:t>Vai trò của kiểm kê nguồn thải trong quản lý chất lượng nước</w:t>
      </w:r>
      <w:bookmarkEnd w:id="53"/>
    </w:p>
    <w:p w14:paraId="104EA5FC" w14:textId="2B49E16A" w:rsidR="00660FD0" w:rsidRDefault="00660FD0" w:rsidP="00172C21">
      <w:pPr>
        <w:pStyle w:val="PlainText1"/>
      </w:pPr>
      <w:r w:rsidRPr="00660FD0">
        <w:t xml:space="preserve">Kiểm kê nguồn thải là công cụ hỗ trợ trong việc lập, thực hiện và đánh giá kế hoạch </w:t>
      </w:r>
      <w:r w:rsidR="00516A2B">
        <w:t>quản lý môi trường</w:t>
      </w:r>
      <w:r w:rsidRPr="00660FD0">
        <w:t xml:space="preserve"> nước.</w:t>
      </w:r>
      <w:r w:rsidR="00172C21">
        <w:t xml:space="preserve"> Quản lý môi trường nước thường diễn ra theo chu trình liên tục: Lập kế hoạch → Thực hiện → Đánh giá → Điều chỉnh. Kiểm kê nguồn thải tham gia và hỗ trợ tất cả các giai đoạn này.</w:t>
      </w:r>
    </w:p>
    <w:p w14:paraId="1DDC30AA" w14:textId="10E4DA6F" w:rsidR="00172C21" w:rsidRDefault="00172C21" w:rsidP="00172C21">
      <w:pPr>
        <w:pStyle w:val="Heading4"/>
      </w:pPr>
      <w:r w:rsidRPr="00172C21">
        <w:t>Giai đoạn lập kế hoạch</w:t>
      </w:r>
    </w:p>
    <w:p w14:paraId="3C70F4F0" w14:textId="77777777" w:rsidR="00172C21" w:rsidRDefault="00172C21" w:rsidP="00C9135A">
      <w:pPr>
        <w:pStyle w:val="PlainText1"/>
      </w:pPr>
      <w:r>
        <w:t>Vai trò của kiểm kê nguồn thải:</w:t>
      </w:r>
    </w:p>
    <w:p w14:paraId="1D78982D" w14:textId="77777777" w:rsidR="00172C21" w:rsidRDefault="00172C21" w:rsidP="00172C21">
      <w:pPr>
        <w:pStyle w:val="Bullet"/>
      </w:pPr>
      <w:r>
        <w:t>Cung cấp dữ liệu nền tảng về hiện trạng ô nhiễm</w:t>
      </w:r>
    </w:p>
    <w:p w14:paraId="6C0E859A" w14:textId="77777777" w:rsidR="00172C21" w:rsidRDefault="00172C21">
      <w:pPr>
        <w:pStyle w:val="ListParagraph"/>
        <w:numPr>
          <w:ilvl w:val="0"/>
          <w:numId w:val="34"/>
        </w:numPr>
        <w:ind w:left="1134"/>
        <w:rPr>
          <w:lang w:eastAsia="en-US"/>
        </w:rPr>
      </w:pPr>
      <w:r>
        <w:rPr>
          <w:lang w:eastAsia="en-US"/>
        </w:rPr>
        <w:t>Ghi nhận ai xả thải, xả ở đâu, xả bao nhiêu và xả loại chất gì (BOD, COD, N, P, kim loại nặng...).</w:t>
      </w:r>
    </w:p>
    <w:p w14:paraId="18FFFFB2" w14:textId="77777777" w:rsidR="00172C21" w:rsidRDefault="00172C21">
      <w:pPr>
        <w:pStyle w:val="ListParagraph"/>
        <w:numPr>
          <w:ilvl w:val="0"/>
          <w:numId w:val="34"/>
        </w:numPr>
        <w:ind w:left="1134"/>
        <w:rPr>
          <w:lang w:eastAsia="en-US"/>
        </w:rPr>
      </w:pPr>
      <w:r>
        <w:rPr>
          <w:lang w:eastAsia="en-US"/>
        </w:rPr>
        <w:t>Giúp định lượng tải lượng ô nhiễm tổng vào sông, hồ hoặc lưu vực.</w:t>
      </w:r>
    </w:p>
    <w:p w14:paraId="3297659B" w14:textId="77777777" w:rsidR="00172C21" w:rsidRDefault="00172C21" w:rsidP="00172C21">
      <w:pPr>
        <w:pStyle w:val="Bullet"/>
      </w:pPr>
      <w:r>
        <w:t>Xác định và khoanh vùng các “điểm nóng” ô nhiễm</w:t>
      </w:r>
    </w:p>
    <w:p w14:paraId="271A2814" w14:textId="77777777" w:rsidR="00172C21" w:rsidRDefault="00172C21">
      <w:pPr>
        <w:pStyle w:val="ListParagraph"/>
        <w:numPr>
          <w:ilvl w:val="0"/>
          <w:numId w:val="35"/>
        </w:numPr>
        <w:ind w:left="1134"/>
        <w:rPr>
          <w:lang w:eastAsia="en-US"/>
        </w:rPr>
      </w:pPr>
      <w:r>
        <w:rPr>
          <w:lang w:eastAsia="en-US"/>
        </w:rPr>
        <w:t>Khi so sánh vị trí nguồn thải với dữ liệu quan trắc chất lượng nước, có thể xác định khu vực ưu tiên xử lý trước.</w:t>
      </w:r>
    </w:p>
    <w:p w14:paraId="243FA450" w14:textId="77777777" w:rsidR="00172C21" w:rsidRDefault="00172C21">
      <w:pPr>
        <w:pStyle w:val="ListParagraph"/>
        <w:numPr>
          <w:ilvl w:val="0"/>
          <w:numId w:val="35"/>
        </w:numPr>
        <w:ind w:left="1134"/>
        <w:rPr>
          <w:lang w:eastAsia="en-US"/>
        </w:rPr>
      </w:pPr>
      <w:r>
        <w:rPr>
          <w:lang w:eastAsia="en-US"/>
        </w:rPr>
        <w:t>Ví dụ: phát hiện khu công nghiệp chiếm 60% lượng COD đổ vào sông, từ đó tập trung biện pháp kiểm soát.</w:t>
      </w:r>
    </w:p>
    <w:p w14:paraId="6C2569B7" w14:textId="77777777" w:rsidR="00172C21" w:rsidRDefault="00172C21" w:rsidP="00172C21">
      <w:pPr>
        <w:pStyle w:val="Bullet"/>
      </w:pPr>
      <w:r>
        <w:t>Làm cơ sở xây dựng mục tiêu và chỉ tiêu quản lý</w:t>
      </w:r>
    </w:p>
    <w:p w14:paraId="5583D22F" w14:textId="77777777" w:rsidR="00172C21" w:rsidRDefault="00172C21">
      <w:pPr>
        <w:pStyle w:val="ListParagraph"/>
        <w:numPr>
          <w:ilvl w:val="0"/>
          <w:numId w:val="36"/>
        </w:numPr>
        <w:ind w:left="1134"/>
        <w:rPr>
          <w:lang w:eastAsia="en-US"/>
        </w:rPr>
      </w:pPr>
      <w:r>
        <w:rPr>
          <w:lang w:eastAsia="en-US"/>
        </w:rPr>
        <w:t>Kiểm kê cho phép ước tính tải lượng cần giảm để đạt mục tiêu chất lượng nước.</w:t>
      </w:r>
    </w:p>
    <w:p w14:paraId="0D916D3B" w14:textId="32CFBCFE" w:rsidR="00172C21" w:rsidRDefault="00172C21">
      <w:pPr>
        <w:pStyle w:val="ListParagraph"/>
        <w:numPr>
          <w:ilvl w:val="0"/>
          <w:numId w:val="36"/>
        </w:numPr>
        <w:ind w:left="1134"/>
        <w:rPr>
          <w:lang w:eastAsia="en-US"/>
        </w:rPr>
      </w:pPr>
      <w:r>
        <w:rPr>
          <w:lang w:eastAsia="en-US"/>
        </w:rPr>
        <w:lastRenderedPageBreak/>
        <w:t>Đây là nền tảng để thiết kế</w:t>
      </w:r>
      <w:r w:rsidR="00FE7735">
        <w:rPr>
          <w:lang w:eastAsia="en-US"/>
        </w:rPr>
        <w:t xml:space="preserve"> </w:t>
      </w:r>
      <w:r w:rsidR="00FE7735" w:rsidRPr="00FE7735">
        <w:rPr>
          <w:lang w:eastAsia="en-US"/>
        </w:rPr>
        <w:t>Tổng tải lượng ô nhiễm tối đa hàng ngày</w:t>
      </w:r>
      <w:r>
        <w:rPr>
          <w:lang w:eastAsia="en-US"/>
        </w:rPr>
        <w:t xml:space="preserve"> hoặc các mục tiêu giảm ô nhiễm cụ thể.</w:t>
      </w:r>
    </w:p>
    <w:p w14:paraId="7B8B3A4C" w14:textId="77777777" w:rsidR="00172C21" w:rsidRDefault="00172C21" w:rsidP="00172C21">
      <w:pPr>
        <w:pStyle w:val="Bullet"/>
      </w:pPr>
      <w:r>
        <w:t>Hỗ trợ lựa chọn chiến lược tối ưu</w:t>
      </w:r>
    </w:p>
    <w:p w14:paraId="20A60C47" w14:textId="77777777" w:rsidR="00172C21" w:rsidRDefault="00172C21">
      <w:pPr>
        <w:pStyle w:val="ListParagraph"/>
        <w:numPr>
          <w:ilvl w:val="0"/>
          <w:numId w:val="36"/>
        </w:numPr>
        <w:ind w:left="1134"/>
        <w:rPr>
          <w:lang w:eastAsia="en-US"/>
        </w:rPr>
      </w:pPr>
      <w:r>
        <w:rPr>
          <w:lang w:eastAsia="en-US"/>
        </w:rPr>
        <w:t>Khi biết tỷ lệ đóng góp ô nhiễm của từng nguồn, có thể so sánh chi phí – hiệu quả của các phương án xử lý khác nhau.</w:t>
      </w:r>
    </w:p>
    <w:p w14:paraId="1B269CA8" w14:textId="77777777" w:rsidR="00172C21" w:rsidRDefault="00172C21">
      <w:pPr>
        <w:pStyle w:val="ListParagraph"/>
        <w:numPr>
          <w:ilvl w:val="0"/>
          <w:numId w:val="36"/>
        </w:numPr>
        <w:ind w:left="1134"/>
        <w:rPr>
          <w:lang w:eastAsia="en-US"/>
        </w:rPr>
      </w:pPr>
      <w:r>
        <w:rPr>
          <w:lang w:eastAsia="en-US"/>
        </w:rPr>
        <w:t>Ví dụ: giảm 30% ô nhiễm từ 5 nhà máy lớn có thể hiệu quả hơn so với xử lý hàng trăm nguồn nhỏ.</w:t>
      </w:r>
    </w:p>
    <w:p w14:paraId="30659A60" w14:textId="352CDF1E" w:rsidR="00172C21" w:rsidRDefault="00FE7735" w:rsidP="00FE7735">
      <w:pPr>
        <w:pStyle w:val="PlainText1"/>
      </w:pPr>
      <w:r>
        <w:t>Như vậy, n</w:t>
      </w:r>
      <w:r w:rsidR="00172C21">
        <w:t>ếu không có kiểm kê nguồn thải, giai đoạn lập kế hoạch sẽ thiếu căn cứ khoa học, dẫn đến kế hoạch sai trọng tâm hoặc kém khả thi.</w:t>
      </w:r>
    </w:p>
    <w:p w14:paraId="6EB079AB" w14:textId="22BDE821" w:rsidR="00C9135A" w:rsidRDefault="00C9135A" w:rsidP="00C9135A">
      <w:pPr>
        <w:pStyle w:val="Heading4"/>
      </w:pPr>
      <w:r w:rsidRPr="00C9135A">
        <w:t>Giai đoạn thực hiện kế hoạch</w:t>
      </w:r>
    </w:p>
    <w:p w14:paraId="25752CCB" w14:textId="65C29197" w:rsidR="00C9135A" w:rsidRDefault="00C9135A" w:rsidP="00C9135A">
      <w:pPr>
        <w:pStyle w:val="PlainText1"/>
      </w:pPr>
      <w:r w:rsidRPr="00C9135A">
        <w:t>Vai trò của kiểm kê nguồn thải:</w:t>
      </w:r>
    </w:p>
    <w:p w14:paraId="2F768548" w14:textId="766CB6AD" w:rsidR="00C9135A" w:rsidRDefault="00C9135A" w:rsidP="00563141">
      <w:pPr>
        <w:pStyle w:val="Bullet"/>
      </w:pPr>
      <w:r>
        <w:t>Ưu tiên nguồn lực và xác định vị trí hành động: Dựa vào danh mục nguồn thải, chính quyền có thể phân bổ nguồn lực hợp lý, ví dụ: ưu tiên thanh tra các cơ sở có nguy cơ ô nhiễm cao nhất.</w:t>
      </w:r>
    </w:p>
    <w:p w14:paraId="2DD7BF59" w14:textId="71A5A095" w:rsidR="00C9135A" w:rsidRDefault="00C9135A" w:rsidP="00563141">
      <w:pPr>
        <w:pStyle w:val="Bullet"/>
      </w:pPr>
      <w:r>
        <w:t>Hỗ trợ thiết kế mạng lưới quan trắc chất lượng nước: Kiểm kê xác định điểm xả chính, từ đó chọn vị trí, tần suất, chỉ tiêu quan trắc phù hợp, tiết kiệm chi phí và thời gian.</w:t>
      </w:r>
    </w:p>
    <w:p w14:paraId="5F6EDF5D" w14:textId="6A5A1964" w:rsidR="00C9135A" w:rsidRDefault="00C9135A" w:rsidP="00563141">
      <w:pPr>
        <w:pStyle w:val="Bullet"/>
      </w:pPr>
      <w:r>
        <w:t>Công cụ giám sát quá trình thực hiện: Kiểm kê được cập nhật thường xuyên để theo dõi việc giảm tải của từng cơ sở hoặc khu vực. Ví dụ: nếu kế hoạch yêu cầu giảm 20% COD trong năm 1, dữ liệu kiểm kê sẽ cho biết liệu cơ sở đã thực hiện đúng cam kết chưa.</w:t>
      </w:r>
    </w:p>
    <w:p w14:paraId="0784C922" w14:textId="0536AE76" w:rsidR="00C9135A" w:rsidRDefault="00C9135A" w:rsidP="00563141">
      <w:pPr>
        <w:pStyle w:val="Bullet"/>
      </w:pPr>
      <w:r>
        <w:t>Hỗ trợ truyền thông và minh bạch thông tin: Công khai một phần dữ liệu kiểm kê giúp cộng đồng, doanh nghiệp và chính quyền cùng giám sát, nâng cao trách nhiệm giải trình.</w:t>
      </w:r>
    </w:p>
    <w:p w14:paraId="33C48A56" w14:textId="670F8969" w:rsidR="0063155A" w:rsidRDefault="0063155A" w:rsidP="0063155A">
      <w:pPr>
        <w:pStyle w:val="Heading4"/>
      </w:pPr>
      <w:r w:rsidRPr="0063155A">
        <w:t>Giai đoạn đánh giá và điều chỉnh</w:t>
      </w:r>
    </w:p>
    <w:p w14:paraId="66053A86" w14:textId="77777777" w:rsidR="0063155A" w:rsidRDefault="0063155A" w:rsidP="0063155A">
      <w:pPr>
        <w:pStyle w:val="PlainText1"/>
      </w:pPr>
      <w:r>
        <w:t>Vai trò của kiểm kê nguồn thải:</w:t>
      </w:r>
    </w:p>
    <w:p w14:paraId="43BDDCD0" w14:textId="45BA7421" w:rsidR="0063155A" w:rsidRDefault="0063155A" w:rsidP="00563141">
      <w:pPr>
        <w:pStyle w:val="Bullet"/>
      </w:pPr>
      <w:r>
        <w:t>Đo lường kết quả đạt được: So sánh kiểm kê trước và sau khi thực hiện kế hoạch để đánh giá mức giảm tải lượng ô nhiễm. Giúp xác định liệu các biện pháp đã đạt mục tiêu đề ra chưa.</w:t>
      </w:r>
    </w:p>
    <w:p w14:paraId="613D9994" w14:textId="00724F01" w:rsidR="0063155A" w:rsidRDefault="0063155A" w:rsidP="00563141">
      <w:pPr>
        <w:pStyle w:val="Bullet"/>
      </w:pPr>
      <w:r>
        <w:t>Xác định nguyên nhân khi chất lượng nước chưa đạt chuẩn: Nếu quan trắc cho thấy nước vẫn ô nhiễm, kiểm kê sẽ giúp tìm ra liệu có nguồn thải chưa kiểm soát được, hoặc nguồn mới chưa được thống kê.</w:t>
      </w:r>
    </w:p>
    <w:p w14:paraId="38E1F347" w14:textId="1BBD7A64" w:rsidR="00405BD9" w:rsidRDefault="0063155A" w:rsidP="00563141">
      <w:pPr>
        <w:pStyle w:val="Bullet"/>
      </w:pPr>
      <w:r>
        <w:t>Cập nhật và điều chỉnh chiến lược: Kiểm kê đóng vai trò phản hồi, thông tin mới được đưa trở lại giai đoạn lập kế hoạch, điều chỉnh chính sách và biện pháp.</w:t>
      </w:r>
    </w:p>
    <w:p w14:paraId="46ADE963" w14:textId="46F583F5" w:rsidR="002C1045" w:rsidRDefault="00EE3D76" w:rsidP="000B577E">
      <w:pPr>
        <w:pStyle w:val="Heading3"/>
      </w:pPr>
      <w:bookmarkStart w:id="54" w:name="_Toc210485431"/>
      <w:r w:rsidRPr="00EE3D76">
        <w:t>Cách tiếp cận trong kiểm kê nguồn ô nhiễm</w:t>
      </w:r>
      <w:bookmarkEnd w:id="54"/>
    </w:p>
    <w:p w14:paraId="3831F4DC" w14:textId="77777777" w:rsidR="00871318" w:rsidRPr="006E0323" w:rsidRDefault="00871318" w:rsidP="00871318">
      <w:pPr>
        <w:pStyle w:val="PlainText1"/>
        <w:rPr>
          <w:b/>
          <w:bCs/>
        </w:rPr>
      </w:pPr>
      <w:r w:rsidRPr="006E0323">
        <w:rPr>
          <w:b/>
          <w:bCs/>
        </w:rPr>
        <w:lastRenderedPageBreak/>
        <w:t>Cấp độ 1: Kiểm kê nguồn điểm</w:t>
      </w:r>
    </w:p>
    <w:p w14:paraId="51406D65" w14:textId="0A84B220" w:rsidR="00871318" w:rsidRDefault="00871318" w:rsidP="006E0323">
      <w:pPr>
        <w:pStyle w:val="Bullet"/>
      </w:pPr>
      <w:r>
        <w:t>Tập trung chủ yếu vào các nguồn điểm như nhà máy, khu công nghiệp, cơ sở sản xuất, khu xử lý nước thải.</w:t>
      </w:r>
    </w:p>
    <w:p w14:paraId="4B85CB49" w14:textId="77777777" w:rsidR="00871318" w:rsidRDefault="00871318" w:rsidP="006E0323">
      <w:pPr>
        <w:pStyle w:val="Bullet"/>
      </w:pPr>
      <w:r>
        <w:t>Dữ liệu được sử dụng chủ yếu là thông tin thống kê từ các nguồn phát thải, bao gồm: loại hình sản xuất, công suất, lưu lượng xả thải và nồng độ các chất ô nhiễm.</w:t>
      </w:r>
    </w:p>
    <w:p w14:paraId="3A972E3D" w14:textId="00D4B50C" w:rsidR="00871318" w:rsidRDefault="00871318" w:rsidP="006E0323">
      <w:pPr>
        <w:pStyle w:val="Bullet"/>
      </w:pPr>
      <w:r>
        <w:t>Mục tiêu chính là xác định và định lượng các nguồn xả thải trực tiếp vào sông, hồ hoặc hệ thống thủy vực.</w:t>
      </w:r>
    </w:p>
    <w:p w14:paraId="5F8D7397" w14:textId="77777777" w:rsidR="006E0323" w:rsidRPr="006E0323" w:rsidRDefault="006E0323" w:rsidP="006E0323">
      <w:pPr>
        <w:pStyle w:val="PlainText1"/>
        <w:rPr>
          <w:b/>
          <w:bCs/>
        </w:rPr>
      </w:pPr>
      <w:r w:rsidRPr="006E0323">
        <w:rPr>
          <w:b/>
          <w:bCs/>
        </w:rPr>
        <w:t>Cấp độ 2: Phương pháp tiếp cận dựa trên tải lượng sông</w:t>
      </w:r>
    </w:p>
    <w:p w14:paraId="7C0BDC1C" w14:textId="77777777" w:rsidR="006E0323" w:rsidRDefault="006E0323" w:rsidP="006E0323">
      <w:pPr>
        <w:pStyle w:val="Bullet"/>
      </w:pPr>
      <w:r>
        <w:t>Tập trung vào tải lượng ô nhiễm trong dòng sông, dựa trên:</w:t>
      </w:r>
    </w:p>
    <w:p w14:paraId="4665B2EF" w14:textId="2BF32794" w:rsidR="006E0323" w:rsidRDefault="006E0323">
      <w:pPr>
        <w:pStyle w:val="Bullet"/>
        <w:numPr>
          <w:ilvl w:val="0"/>
          <w:numId w:val="37"/>
        </w:numPr>
        <w:ind w:left="1134"/>
      </w:pPr>
      <w:r>
        <w:t>Nồng độ các chất ô nhiễm</w:t>
      </w:r>
      <w:r w:rsidR="00FF4DE3">
        <w:t>.</w:t>
      </w:r>
    </w:p>
    <w:p w14:paraId="5F6F371D" w14:textId="77777777" w:rsidR="006E0323" w:rsidRDefault="006E0323">
      <w:pPr>
        <w:pStyle w:val="Bullet"/>
        <w:numPr>
          <w:ilvl w:val="0"/>
          <w:numId w:val="37"/>
        </w:numPr>
        <w:ind w:left="1134"/>
      </w:pPr>
      <w:r>
        <w:t>Dữ liệu lưu lượng dòng chảy để tính toán tổng tải lượng chất ô nhiễm.</w:t>
      </w:r>
    </w:p>
    <w:p w14:paraId="1542990B" w14:textId="77777777" w:rsidR="006E0323" w:rsidRDefault="006E0323" w:rsidP="006E0323">
      <w:pPr>
        <w:pStyle w:val="Bullet"/>
      </w:pPr>
      <w:r>
        <w:t>Xem xét các quá trình cơ bản ảnh hưởng đến sự biến đổi của chất ô nhiễm trong sông, bao gồm:</w:t>
      </w:r>
    </w:p>
    <w:p w14:paraId="15F250CD" w14:textId="48E9D27D" w:rsidR="006E0323" w:rsidRDefault="006E0323">
      <w:pPr>
        <w:pStyle w:val="Bullet"/>
        <w:numPr>
          <w:ilvl w:val="0"/>
          <w:numId w:val="38"/>
        </w:numPr>
        <w:ind w:left="1134"/>
      </w:pPr>
      <w:r>
        <w:t>Vận chuyển</w:t>
      </w:r>
    </w:p>
    <w:p w14:paraId="3E4092E5" w14:textId="7CF1B0F9" w:rsidR="006E0323" w:rsidRDefault="006E0323">
      <w:pPr>
        <w:pStyle w:val="Bullet"/>
        <w:numPr>
          <w:ilvl w:val="0"/>
          <w:numId w:val="38"/>
        </w:numPr>
        <w:ind w:left="1134"/>
      </w:pPr>
      <w:r>
        <w:t>Lưu trữ hoặc lưu trữ tạm thời</w:t>
      </w:r>
    </w:p>
    <w:p w14:paraId="761AC50F" w14:textId="1E92B335" w:rsidR="006E0323" w:rsidRDefault="006E0323">
      <w:pPr>
        <w:pStyle w:val="Bullet"/>
        <w:numPr>
          <w:ilvl w:val="0"/>
          <w:numId w:val="38"/>
        </w:numPr>
        <w:ind w:left="1134"/>
      </w:pPr>
      <w:r>
        <w:t>Phân hủy hoặc biến đổi sinh hóa</w:t>
      </w:r>
    </w:p>
    <w:p w14:paraId="480C9F9B" w14:textId="29F5C5A5" w:rsidR="006E0323" w:rsidRDefault="006E0323" w:rsidP="006E0323">
      <w:pPr>
        <w:pStyle w:val="Bullet"/>
      </w:pPr>
      <w:r>
        <w:t>Mục tiêu là đánh giá mức độ ô nhiễm và khả năng chịu tải của sông, làm cơ sở thiết lập giới hạn xả thải.</w:t>
      </w:r>
    </w:p>
    <w:p w14:paraId="4A23660B" w14:textId="6E90C13E" w:rsidR="00FF4DE3" w:rsidRDefault="00FF4DE3" w:rsidP="00FF4DE3">
      <w:pPr>
        <w:pStyle w:val="PlainText1"/>
        <w:rPr>
          <w:b/>
          <w:bCs/>
        </w:rPr>
      </w:pPr>
      <w:r w:rsidRPr="00FF4DE3">
        <w:rPr>
          <w:b/>
          <w:bCs/>
        </w:rPr>
        <w:t>Cấp độ 3: Phương pháp tiếp cận theo đường đi của chất ô nhiễm</w:t>
      </w:r>
    </w:p>
    <w:p w14:paraId="6F052677" w14:textId="77777777" w:rsidR="00FF4DE3" w:rsidRDefault="00FF4DE3" w:rsidP="00FF4DE3">
      <w:pPr>
        <w:pStyle w:val="Bullet"/>
      </w:pPr>
      <w:r>
        <w:t>Xem xét quá trình di chuyển của chất ô nhiễm từ nguồn phát sinh đến nơi tiếp nhận, sử dụng thông tin cụ thể về:</w:t>
      </w:r>
    </w:p>
    <w:p w14:paraId="575035CD" w14:textId="77777777" w:rsidR="00FF4DE3" w:rsidRDefault="00FF4DE3">
      <w:pPr>
        <w:pStyle w:val="PlainText1"/>
        <w:numPr>
          <w:ilvl w:val="0"/>
          <w:numId w:val="39"/>
        </w:numPr>
        <w:ind w:left="1134"/>
      </w:pPr>
      <w:r>
        <w:t>Hiện trạng sử dụng đất (nông nghiệp, đô thị, công nghiệp…),</w:t>
      </w:r>
    </w:p>
    <w:p w14:paraId="44D571A7" w14:textId="77777777" w:rsidR="00FF4DE3" w:rsidRDefault="00FF4DE3">
      <w:pPr>
        <w:pStyle w:val="PlainText1"/>
        <w:numPr>
          <w:ilvl w:val="0"/>
          <w:numId w:val="39"/>
        </w:numPr>
        <w:ind w:left="1134"/>
      </w:pPr>
      <w:r>
        <w:t>Đặc điểm thủy văn (mưa, dòng chảy bề mặt, dòng chảy ngầm),</w:t>
      </w:r>
    </w:p>
    <w:p w14:paraId="063F44BD" w14:textId="77777777" w:rsidR="00FF4DE3" w:rsidRDefault="00FF4DE3">
      <w:pPr>
        <w:pStyle w:val="PlainText1"/>
        <w:numPr>
          <w:ilvl w:val="0"/>
          <w:numId w:val="39"/>
        </w:numPr>
        <w:ind w:left="1134"/>
      </w:pPr>
      <w:r>
        <w:t>Các quá trình vận chuyển cơ bản liên quan như rửa trôi, xâm nhập, hấp phụ và lắng đọng.</w:t>
      </w:r>
    </w:p>
    <w:p w14:paraId="4A51F90F" w14:textId="5CB6DD25" w:rsidR="00FF4DE3" w:rsidRDefault="00FF4DE3" w:rsidP="00FF4DE3">
      <w:pPr>
        <w:pStyle w:val="Bullet"/>
      </w:pPr>
      <w:r>
        <w:t>Phương pháp này cho phép truy vết nguồn gốc và con đường phát tán ô nhiễm, phục vụ tốt cho việc kiểm soát ô nhiễm phi điểm như nước mưa chảy tràn, hoạt động nông nghiệp, và xói mòn đất.</w:t>
      </w:r>
    </w:p>
    <w:p w14:paraId="42308FE3" w14:textId="1C12B12A" w:rsidR="00693898" w:rsidRPr="00693898" w:rsidRDefault="00693898" w:rsidP="00693898">
      <w:pPr>
        <w:pStyle w:val="PlainText1"/>
        <w:rPr>
          <w:b/>
          <w:bCs/>
        </w:rPr>
      </w:pPr>
      <w:r w:rsidRPr="00693898">
        <w:rPr>
          <w:b/>
          <w:bCs/>
        </w:rPr>
        <w:t>Cấp độ 4: Phương pháp tiếp cận theo nguồn gốc</w:t>
      </w:r>
    </w:p>
    <w:p w14:paraId="72D1EE7D" w14:textId="77777777" w:rsidR="00693898" w:rsidRDefault="00693898" w:rsidP="00BA76D1">
      <w:pPr>
        <w:pStyle w:val="Bullet"/>
      </w:pPr>
      <w:r>
        <w:t>Xem xét toàn bộ vòng đời của chất ô nhiễm, từ nguồn phát sinh ban đầu, qua các giai đoạn:</w:t>
      </w:r>
    </w:p>
    <w:p w14:paraId="5E6D8302" w14:textId="77777777" w:rsidR="00693898" w:rsidRDefault="00693898">
      <w:pPr>
        <w:pStyle w:val="PlainText1"/>
        <w:numPr>
          <w:ilvl w:val="0"/>
          <w:numId w:val="39"/>
        </w:numPr>
        <w:ind w:left="1134"/>
      </w:pPr>
      <w:r>
        <w:t>Phát thải vào môi trường,</w:t>
      </w:r>
    </w:p>
    <w:p w14:paraId="1FD5579B" w14:textId="77777777" w:rsidR="00693898" w:rsidRDefault="00693898">
      <w:pPr>
        <w:pStyle w:val="PlainText1"/>
        <w:numPr>
          <w:ilvl w:val="0"/>
          <w:numId w:val="39"/>
        </w:numPr>
        <w:ind w:left="1134"/>
      </w:pPr>
      <w:r>
        <w:t>Quá trình vận chuyển và biến đổi,</w:t>
      </w:r>
    </w:p>
    <w:p w14:paraId="36C04612" w14:textId="2D58EC37" w:rsidR="00693898" w:rsidRDefault="00693898">
      <w:pPr>
        <w:pStyle w:val="PlainText1"/>
        <w:numPr>
          <w:ilvl w:val="0"/>
          <w:numId w:val="39"/>
        </w:numPr>
        <w:ind w:left="1134"/>
      </w:pPr>
      <w:r>
        <w:lastRenderedPageBreak/>
        <w:t>Tác động đến hệ sinh thái và sức khỏe con người.</w:t>
      </w:r>
    </w:p>
    <w:p w14:paraId="666B0CB9" w14:textId="77777777" w:rsidR="00693898" w:rsidRDefault="00693898" w:rsidP="00BA76D1">
      <w:pPr>
        <w:pStyle w:val="Bullet"/>
      </w:pPr>
      <w:r>
        <w:t>Đây là cách tiếp cận toàn diện nhất, cung cấp bức tranh tổng thể về mối quan hệ giữa các hoạt động kinh tế - xã hội và chất lượng môi trường nước, từ đó hỗ trợ:</w:t>
      </w:r>
    </w:p>
    <w:p w14:paraId="66E7D59D" w14:textId="77777777" w:rsidR="00693898" w:rsidRDefault="00693898">
      <w:pPr>
        <w:pStyle w:val="PlainText1"/>
        <w:numPr>
          <w:ilvl w:val="0"/>
          <w:numId w:val="39"/>
        </w:numPr>
        <w:ind w:left="1134"/>
      </w:pPr>
      <w:r>
        <w:t>Hoạch định chính sách,</w:t>
      </w:r>
    </w:p>
    <w:p w14:paraId="3E28B1D2" w14:textId="77777777" w:rsidR="00693898" w:rsidRDefault="00693898">
      <w:pPr>
        <w:pStyle w:val="PlainText1"/>
        <w:numPr>
          <w:ilvl w:val="0"/>
          <w:numId w:val="39"/>
        </w:numPr>
        <w:ind w:left="1134"/>
      </w:pPr>
      <w:r>
        <w:t>Xây dựng chiến lược kiểm soát ô nhiễm,</w:t>
      </w:r>
    </w:p>
    <w:p w14:paraId="5EF909DD" w14:textId="76F47B47" w:rsidR="00693898" w:rsidRDefault="00693898">
      <w:pPr>
        <w:pStyle w:val="PlainText1"/>
        <w:numPr>
          <w:ilvl w:val="0"/>
          <w:numId w:val="39"/>
        </w:numPr>
        <w:ind w:left="1134"/>
      </w:pPr>
      <w:r>
        <w:t>Đánh giá hiệu quả các biện pháp quản lý trong dài hạn.</w:t>
      </w:r>
    </w:p>
    <w:p w14:paraId="09F8D3E4" w14:textId="44865717" w:rsidR="00EE3D76" w:rsidRDefault="002F0F82" w:rsidP="00EE3D76">
      <w:pPr>
        <w:pStyle w:val="Heading2"/>
      </w:pPr>
      <w:bookmarkStart w:id="55" w:name="_Toc210485432"/>
      <w:r>
        <w:t>Các p</w:t>
      </w:r>
      <w:r w:rsidR="00EE3D76" w:rsidRPr="00EE3D76">
        <w:t>hương pháp kiểm kê</w:t>
      </w:r>
      <w:r w:rsidR="00EE3D76">
        <w:t xml:space="preserve"> nguồn thải</w:t>
      </w:r>
      <w:bookmarkEnd w:id="55"/>
    </w:p>
    <w:p w14:paraId="65A70843" w14:textId="7ED2CB50" w:rsidR="00E07077" w:rsidRDefault="002F0F82" w:rsidP="00E07077">
      <w:pPr>
        <w:pStyle w:val="Heading3"/>
      </w:pPr>
      <w:bookmarkStart w:id="56" w:name="_Toc210485433"/>
      <w:r>
        <w:t>Phương pháp n</w:t>
      </w:r>
      <w:r w:rsidR="00E07077" w:rsidRPr="00E07077">
        <w:t>guồn điểm</w:t>
      </w:r>
      <w:bookmarkEnd w:id="56"/>
    </w:p>
    <w:p w14:paraId="687E894A" w14:textId="77777777" w:rsidR="009C5204" w:rsidRDefault="009C5204" w:rsidP="009C5204">
      <w:pPr>
        <w:rPr>
          <w:lang w:eastAsia="en-US"/>
        </w:rPr>
      </w:pPr>
    </w:p>
    <w:p w14:paraId="113C3811" w14:textId="77777777" w:rsidR="00733816" w:rsidRDefault="00733816" w:rsidP="00733816">
      <w:pPr>
        <w:pStyle w:val="Bullet"/>
      </w:pPr>
      <w:r>
        <w:t xml:space="preserve">Đặc điểm: </w:t>
      </w:r>
      <w:r w:rsidRPr="009C3B03">
        <w:t>Tập trung vào các nguồn thải cố định, có vị trí xả thải xác định rõ ràng, như: nhà máy xử lý nước thải, cơ sở công nghiệp, bệnh viện, trạm bơm.</w:t>
      </w:r>
    </w:p>
    <w:p w14:paraId="33B06A0E" w14:textId="6875EE72" w:rsidR="009C5204" w:rsidRPr="009C5204" w:rsidRDefault="009C5204" w:rsidP="009C5204">
      <w:pPr>
        <w:pStyle w:val="Bullet"/>
      </w:pPr>
      <w:r>
        <w:t>Công thức tính toán:</w:t>
      </w:r>
    </w:p>
    <w:p w14:paraId="5ED98C57" w14:textId="4CF5835D" w:rsidR="00E07077" w:rsidRDefault="00E07077" w:rsidP="00E07077">
      <w:pPr>
        <w:pStyle w:val="PlainText1"/>
        <w:jc w:val="center"/>
      </w:pPr>
      <w:r w:rsidRPr="00E07077">
        <w:t>Tải lượng = Nồng độ × Lưu lượng nước thải</w:t>
      </w:r>
    </w:p>
    <w:p w14:paraId="74FAB23B" w14:textId="77777777" w:rsidR="00E07077" w:rsidRDefault="00E07077" w:rsidP="00E07077">
      <w:pPr>
        <w:pStyle w:val="Bullet"/>
      </w:pPr>
      <w:r>
        <w:t>Nguồn dữ liệu: Sử dụng dữ liệu thống kê sẵn có, cơ sở dữ liệu quốc gia hoặc khảo sát.</w:t>
      </w:r>
    </w:p>
    <w:p w14:paraId="6045373B" w14:textId="77777777" w:rsidR="00733816" w:rsidRPr="00A66212" w:rsidRDefault="00733816" w:rsidP="00733816">
      <w:pPr>
        <w:pStyle w:val="Bullet"/>
      </w:pPr>
      <w:r w:rsidRPr="00A66212">
        <w:t>Ưu, nhược điểm của phương pháp:</w:t>
      </w:r>
    </w:p>
    <w:p w14:paraId="509479FE" w14:textId="30B596CF" w:rsidR="00E07077" w:rsidRDefault="00E07077">
      <w:pPr>
        <w:pStyle w:val="Bullet"/>
        <w:numPr>
          <w:ilvl w:val="0"/>
          <w:numId w:val="46"/>
        </w:numPr>
        <w:ind w:left="1418" w:hanging="502"/>
      </w:pPr>
      <w:r>
        <w:t xml:space="preserve">Ưu điểm: </w:t>
      </w:r>
      <w:r w:rsidR="002F0F82">
        <w:t>Độ chính xác cao do có thể đo đạc trực tiếp lưu lượng và nồng độ chất ô nhiễm; Phù hợp với quản lý và giám sát các cơ sở gây ô nhiễm lớn.</w:t>
      </w:r>
    </w:p>
    <w:p w14:paraId="59D4846D" w14:textId="40BE1BB8" w:rsidR="00E07077" w:rsidRDefault="00BA15FC">
      <w:pPr>
        <w:pStyle w:val="Bullet"/>
        <w:numPr>
          <w:ilvl w:val="0"/>
          <w:numId w:val="46"/>
        </w:numPr>
        <w:ind w:left="1418" w:hanging="502"/>
      </w:pPr>
      <w:r>
        <w:t>Nhược điểm</w:t>
      </w:r>
      <w:r w:rsidR="00E07077">
        <w:t xml:space="preserve">: </w:t>
      </w:r>
      <w:r w:rsidR="002F0F82">
        <w:t>Phạm vi áp dụng hạn chế, không phản ánh được nguồn phân tán như nông nghiệp, đô thị, dòng chảy mặt; Không cung cấp bức tranh toàn diện về chất lượng nước trong lưu vực.</w:t>
      </w:r>
    </w:p>
    <w:p w14:paraId="4B526EC9" w14:textId="6DC9D407" w:rsidR="00E07077" w:rsidRDefault="00E07077" w:rsidP="00E07077">
      <w:pPr>
        <w:pStyle w:val="Heading3"/>
      </w:pPr>
      <w:bookmarkStart w:id="57" w:name="_Toc210485434"/>
      <w:r w:rsidRPr="00E07077">
        <w:t>Phương pháp tải lượng sông</w:t>
      </w:r>
      <w:bookmarkEnd w:id="57"/>
    </w:p>
    <w:p w14:paraId="5E475127" w14:textId="77777777" w:rsidR="00B02037" w:rsidRDefault="00B02037" w:rsidP="00B02037">
      <w:pPr>
        <w:rPr>
          <w:lang w:eastAsia="en-US"/>
        </w:rPr>
      </w:pPr>
    </w:p>
    <w:p w14:paraId="3CBBB718" w14:textId="505B1CFC" w:rsidR="009C3B03" w:rsidRDefault="009C3B03" w:rsidP="009C3B03">
      <w:pPr>
        <w:pStyle w:val="Bullet"/>
      </w:pPr>
      <w:r>
        <w:t xml:space="preserve">Đặc điểm: </w:t>
      </w:r>
      <w:r w:rsidRPr="009C3B03">
        <w:t>Dựa trên nồng độ chất ô nhiễm kết hợp với lưu lượng dòng chảy của sông để tính tải lượng ô nhiễm tổng hợp tại một điểm đo.</w:t>
      </w:r>
    </w:p>
    <w:p w14:paraId="5151604B" w14:textId="254805CE" w:rsidR="000850A9" w:rsidRPr="000850A9" w:rsidRDefault="00B02037" w:rsidP="009C3B03">
      <w:pPr>
        <w:pStyle w:val="Bullet"/>
      </w:pPr>
      <w:r>
        <w:t>Công thức tính toán</w:t>
      </w:r>
      <w:r w:rsidR="00951366">
        <w:t>:</w:t>
      </w:r>
    </w:p>
    <w:p w14:paraId="120F4C89" w14:textId="6CD093B7" w:rsidR="004D7648" w:rsidRPr="00AE599E" w:rsidRDefault="00000000" w:rsidP="002E4DD3">
      <w:pPr>
        <w:jc w:val="center"/>
        <w:rPr>
          <w:b/>
          <w:bCs/>
          <w:iCs/>
          <w:lang w:eastAsia="en-US"/>
        </w:rPr>
      </w:pPr>
      <m:oMath>
        <m:sSub>
          <m:sSubPr>
            <m:ctrlPr>
              <w:rPr>
                <w:rFonts w:ascii="Cambria Math" w:hAnsi="Cambria Math"/>
                <w:b/>
                <w:bCs/>
                <w:iCs/>
                <w:lang w:eastAsia="en-US"/>
              </w:rPr>
            </m:ctrlPr>
          </m:sSubPr>
          <m:e>
            <m:r>
              <m:rPr>
                <m:sty m:val="b"/>
              </m:rPr>
              <w:rPr>
                <w:rFonts w:ascii="Cambria Math" w:hAnsi="Cambria Math"/>
                <w:lang w:eastAsia="en-US"/>
              </w:rPr>
              <m:t>L</m:t>
            </m:r>
          </m:e>
          <m:sub>
            <m:r>
              <m:rPr>
                <m:sty m:val="b"/>
              </m:rPr>
              <w:rPr>
                <w:rFonts w:ascii="Cambria Math" w:hAnsi="Cambria Math"/>
                <w:lang w:eastAsia="en-US"/>
              </w:rPr>
              <m:t>y</m:t>
            </m:r>
          </m:sub>
        </m:sSub>
      </m:oMath>
      <w:r w:rsidR="002E4DD3" w:rsidRPr="00AE599E">
        <w:rPr>
          <w:b/>
          <w:bCs/>
          <w:iCs/>
          <w:lang w:eastAsia="en-US"/>
        </w:rPr>
        <w:t xml:space="preserve"> =</w:t>
      </w:r>
      <m:oMath>
        <m:sSub>
          <m:sSubPr>
            <m:ctrlPr>
              <w:rPr>
                <w:rFonts w:ascii="Cambria Math" w:hAnsi="Cambria Math"/>
                <w:b/>
                <w:bCs/>
                <w:iCs/>
                <w:lang w:eastAsia="en-US"/>
              </w:rPr>
            </m:ctrlPr>
          </m:sSubPr>
          <m:e>
            <m:r>
              <m:rPr>
                <m:sty m:val="b"/>
              </m:rPr>
              <w:rPr>
                <w:rFonts w:ascii="Cambria Math" w:hAnsi="Cambria Math"/>
                <w:lang w:eastAsia="en-US"/>
              </w:rPr>
              <m:t>Q</m:t>
            </m:r>
          </m:e>
          <m:sub>
            <m:r>
              <m:rPr>
                <m:sty m:val="b"/>
              </m:rPr>
              <w:rPr>
                <w:rFonts w:ascii="Cambria Math" w:hAnsi="Cambria Math"/>
                <w:lang w:eastAsia="en-US"/>
              </w:rPr>
              <m:t>d</m:t>
            </m:r>
          </m:sub>
        </m:sSub>
        <m:r>
          <m:rPr>
            <m:sty m:val="b"/>
          </m:rPr>
          <w:rPr>
            <w:rFonts w:ascii="Cambria Math" w:hAnsi="Cambria Math"/>
            <w:lang w:eastAsia="en-US"/>
          </w:rPr>
          <m:t xml:space="preserve"> x </m:t>
        </m:r>
        <m:f>
          <m:fPr>
            <m:ctrlPr>
              <w:rPr>
                <w:rFonts w:ascii="Cambria Math" w:hAnsi="Cambria Math"/>
                <w:b/>
                <w:bCs/>
                <w:iCs/>
                <w:lang w:eastAsia="en-US"/>
              </w:rPr>
            </m:ctrlPr>
          </m:fPr>
          <m:num>
            <m:nary>
              <m:naryPr>
                <m:chr m:val="∑"/>
                <m:limLoc m:val="undOvr"/>
                <m:subHide m:val="1"/>
                <m:supHide m:val="1"/>
                <m:ctrlPr>
                  <w:rPr>
                    <w:rFonts w:ascii="Cambria Math" w:hAnsi="Cambria Math"/>
                    <w:b/>
                    <w:bCs/>
                    <w:iCs/>
                    <w:lang w:eastAsia="en-US"/>
                  </w:rPr>
                </m:ctrlPr>
              </m:naryPr>
              <m:sub/>
              <m:sup/>
              <m:e>
                <m:r>
                  <m:rPr>
                    <m:sty m:val="b"/>
                  </m:rPr>
                  <w:rPr>
                    <w:rFonts w:ascii="Cambria Math" w:hAnsi="Cambria Math"/>
                    <w:lang w:eastAsia="en-US"/>
                  </w:rPr>
                  <m:t>(</m:t>
                </m:r>
                <m:sSub>
                  <m:sSubPr>
                    <m:ctrlPr>
                      <w:rPr>
                        <w:rFonts w:ascii="Cambria Math" w:hAnsi="Cambria Math"/>
                        <w:b/>
                        <w:bCs/>
                        <w:iCs/>
                        <w:lang w:eastAsia="en-US"/>
                      </w:rPr>
                    </m:ctrlPr>
                  </m:sSubPr>
                  <m:e>
                    <m:r>
                      <m:rPr>
                        <m:sty m:val="b"/>
                      </m:rPr>
                      <w:rPr>
                        <w:rFonts w:ascii="Cambria Math" w:hAnsi="Cambria Math"/>
                        <w:lang w:eastAsia="en-US"/>
                      </w:rPr>
                      <m:t>C</m:t>
                    </m:r>
                  </m:e>
                  <m:sub>
                    <m:r>
                      <m:rPr>
                        <m:sty m:val="b"/>
                      </m:rPr>
                      <w:rPr>
                        <w:rFonts w:ascii="Cambria Math" w:hAnsi="Cambria Math"/>
                        <w:lang w:eastAsia="en-US"/>
                      </w:rPr>
                      <m:t>i</m:t>
                    </m:r>
                  </m:sub>
                </m:sSub>
                <m:r>
                  <m:rPr>
                    <m:sty m:val="b"/>
                  </m:rPr>
                  <w:rPr>
                    <w:rFonts w:ascii="Cambria Math" w:hAnsi="Cambria Math"/>
                    <w:lang w:eastAsia="en-US"/>
                  </w:rPr>
                  <m:t xml:space="preserve"> x </m:t>
                </m:r>
                <m:sSub>
                  <m:sSubPr>
                    <m:ctrlPr>
                      <w:rPr>
                        <w:rFonts w:ascii="Cambria Math" w:hAnsi="Cambria Math"/>
                        <w:b/>
                        <w:bCs/>
                        <w:iCs/>
                        <w:lang w:eastAsia="en-US"/>
                      </w:rPr>
                    </m:ctrlPr>
                  </m:sSubPr>
                  <m:e>
                    <m:r>
                      <m:rPr>
                        <m:sty m:val="b"/>
                      </m:rPr>
                      <w:rPr>
                        <w:rFonts w:ascii="Cambria Math" w:hAnsi="Cambria Math"/>
                        <w:lang w:eastAsia="en-US"/>
                      </w:rPr>
                      <m:t>Q</m:t>
                    </m:r>
                  </m:e>
                  <m:sub>
                    <m:r>
                      <m:rPr>
                        <m:sty m:val="b"/>
                      </m:rPr>
                      <w:rPr>
                        <w:rFonts w:ascii="Cambria Math" w:hAnsi="Cambria Math"/>
                        <w:lang w:eastAsia="en-US"/>
                      </w:rPr>
                      <m:t>i</m:t>
                    </m:r>
                  </m:sub>
                </m:sSub>
                <m:r>
                  <m:rPr>
                    <m:sty m:val="b"/>
                  </m:rPr>
                  <w:rPr>
                    <w:rFonts w:ascii="Cambria Math" w:hAnsi="Cambria Math"/>
                    <w:lang w:eastAsia="en-US"/>
                  </w:rPr>
                  <m:t xml:space="preserve"> x </m:t>
                </m:r>
                <m:sSub>
                  <m:sSubPr>
                    <m:ctrlPr>
                      <w:rPr>
                        <w:rFonts w:ascii="Cambria Math" w:hAnsi="Cambria Math"/>
                        <w:b/>
                        <w:bCs/>
                        <w:iCs/>
                        <w:lang w:eastAsia="en-US"/>
                      </w:rPr>
                    </m:ctrlPr>
                  </m:sSubPr>
                  <m:e>
                    <m:r>
                      <m:rPr>
                        <m:sty m:val="b"/>
                      </m:rPr>
                      <w:rPr>
                        <w:rFonts w:ascii="Cambria Math" w:hAnsi="Cambria Math"/>
                        <w:lang w:eastAsia="en-US"/>
                      </w:rPr>
                      <m:t>U</m:t>
                    </m:r>
                  </m:e>
                  <m:sub>
                    <m:r>
                      <m:rPr>
                        <m:sty m:val="b"/>
                      </m:rPr>
                      <w:rPr>
                        <w:rFonts w:ascii="Cambria Math" w:hAnsi="Cambria Math"/>
                        <w:lang w:eastAsia="en-US"/>
                      </w:rPr>
                      <m:t>f</m:t>
                    </m:r>
                  </m:sub>
                </m:sSub>
                <m:r>
                  <m:rPr>
                    <m:sty m:val="b"/>
                  </m:rPr>
                  <w:rPr>
                    <w:rFonts w:ascii="Cambria Math" w:hAnsi="Cambria Math"/>
                    <w:lang w:eastAsia="en-US"/>
                  </w:rPr>
                  <m:t xml:space="preserve"> </m:t>
                </m:r>
              </m:e>
            </m:nary>
            <m:r>
              <m:rPr>
                <m:sty m:val="bi"/>
              </m:rPr>
              <w:rPr>
                <w:rFonts w:ascii="Cambria Math" w:hAnsi="Cambria Math"/>
                <w:lang w:eastAsia="en-US"/>
              </w:rPr>
              <m:t>)</m:t>
            </m:r>
          </m:num>
          <m:den>
            <m:sSub>
              <m:sSubPr>
                <m:ctrlPr>
                  <w:rPr>
                    <w:rFonts w:ascii="Cambria Math" w:hAnsi="Cambria Math"/>
                    <w:b/>
                    <w:bCs/>
                    <w:iCs/>
                    <w:lang w:eastAsia="en-US"/>
                  </w:rPr>
                </m:ctrlPr>
              </m:sSubPr>
              <m:e>
                <m:r>
                  <m:rPr>
                    <m:sty m:val="b"/>
                  </m:rPr>
                  <w:rPr>
                    <w:rFonts w:ascii="Cambria Math" w:hAnsi="Cambria Math"/>
                    <w:lang w:eastAsia="en-US"/>
                  </w:rPr>
                  <m:t>Q</m:t>
                </m:r>
              </m:e>
              <m:sub>
                <m:r>
                  <m:rPr>
                    <m:sty m:val="b"/>
                  </m:rPr>
                  <w:rPr>
                    <w:rFonts w:ascii="Cambria Math" w:hAnsi="Cambria Math"/>
                    <w:lang w:eastAsia="en-US"/>
                  </w:rPr>
                  <m:t>meas</m:t>
                </m:r>
              </m:sub>
            </m:sSub>
          </m:den>
        </m:f>
      </m:oMath>
    </w:p>
    <w:p w14:paraId="76474266" w14:textId="77777777" w:rsidR="004D7648" w:rsidRDefault="004D7648" w:rsidP="00EA2016">
      <w:pPr>
        <w:pStyle w:val="PlainText1"/>
      </w:pPr>
      <w:r>
        <w:t>Trong đó:</w:t>
      </w:r>
    </w:p>
    <w:p w14:paraId="5C09C895" w14:textId="77777777" w:rsidR="004D7648" w:rsidRDefault="004D7648">
      <w:pPr>
        <w:pStyle w:val="Bullet"/>
        <w:numPr>
          <w:ilvl w:val="0"/>
          <w:numId w:val="42"/>
        </w:numPr>
        <w:ind w:left="1418"/>
      </w:pPr>
      <w:r>
        <w:t>L</w:t>
      </w:r>
      <w:r w:rsidRPr="005F57D7">
        <w:rPr>
          <w:vertAlign w:val="subscript"/>
        </w:rPr>
        <w:t>y</w:t>
      </w:r>
      <w:r>
        <w:t xml:space="preserve">: tải lượng hằng năm (tấn/năm); </w:t>
      </w:r>
    </w:p>
    <w:p w14:paraId="64E6324A" w14:textId="77777777" w:rsidR="004D7648" w:rsidRDefault="004D7648">
      <w:pPr>
        <w:pStyle w:val="Bullet"/>
        <w:numPr>
          <w:ilvl w:val="0"/>
          <w:numId w:val="42"/>
        </w:numPr>
        <w:ind w:left="1418"/>
      </w:pPr>
      <w:r>
        <w:t>Q</w:t>
      </w:r>
      <w:r w:rsidRPr="005F57D7">
        <w:rPr>
          <w:vertAlign w:val="subscript"/>
        </w:rPr>
        <w:t>d</w:t>
      </w:r>
      <w:r>
        <w:t xml:space="preserve"> lưu lượng trung bình ngày (m³/s); </w:t>
      </w:r>
    </w:p>
    <w:p w14:paraId="5BDDAF62" w14:textId="7E60DC09" w:rsidR="004D7648" w:rsidRDefault="004D7648">
      <w:pPr>
        <w:pStyle w:val="Bullet"/>
        <w:numPr>
          <w:ilvl w:val="0"/>
          <w:numId w:val="42"/>
        </w:numPr>
        <w:ind w:left="1418"/>
      </w:pPr>
      <w:r>
        <w:t>Q</w:t>
      </w:r>
      <w:r w:rsidRPr="005F57D7">
        <w:rPr>
          <w:vertAlign w:val="subscript"/>
        </w:rPr>
        <w:t>i</w:t>
      </w:r>
      <w:r>
        <w:t>: lưu lượng đo đạc (m³/s)</w:t>
      </w:r>
    </w:p>
    <w:p w14:paraId="7BCB69BC" w14:textId="77777777" w:rsidR="004D7648" w:rsidRDefault="004D7648">
      <w:pPr>
        <w:pStyle w:val="Bullet"/>
        <w:numPr>
          <w:ilvl w:val="0"/>
          <w:numId w:val="42"/>
        </w:numPr>
        <w:ind w:left="1418"/>
      </w:pPr>
      <w:r>
        <w:t>C</w:t>
      </w:r>
      <w:r w:rsidRPr="005F57D7">
        <w:rPr>
          <w:vertAlign w:val="subscript"/>
        </w:rPr>
        <w:t>i</w:t>
      </w:r>
      <w:r>
        <w:t xml:space="preserve">: nồng độ (mg/L); </w:t>
      </w:r>
    </w:p>
    <w:p w14:paraId="5835D2B8" w14:textId="77777777" w:rsidR="000665AF" w:rsidRDefault="004D7648">
      <w:pPr>
        <w:pStyle w:val="Bullet"/>
        <w:numPr>
          <w:ilvl w:val="0"/>
          <w:numId w:val="42"/>
        </w:numPr>
        <w:ind w:left="1418"/>
      </w:pPr>
      <w:r>
        <w:lastRenderedPageBreak/>
        <w:t>U</w:t>
      </w:r>
      <w:r w:rsidRPr="005F57D7">
        <w:rPr>
          <w:vertAlign w:val="subscript"/>
        </w:rPr>
        <w:t>f</w:t>
      </w:r>
      <w:r>
        <w:t xml:space="preserve">: hệ số hiệu chỉnh; </w:t>
      </w:r>
    </w:p>
    <w:p w14:paraId="1595B4B2" w14:textId="3816A7F2" w:rsidR="004D7648" w:rsidRDefault="004D7648">
      <w:pPr>
        <w:pStyle w:val="Bullet"/>
        <w:numPr>
          <w:ilvl w:val="0"/>
          <w:numId w:val="42"/>
        </w:numPr>
        <w:ind w:left="1418"/>
      </w:pPr>
      <w:r>
        <w:t>n: số điểm đo</w:t>
      </w:r>
    </w:p>
    <w:p w14:paraId="24D9ACDF" w14:textId="529E53D1" w:rsidR="000665AF" w:rsidRPr="00A66212" w:rsidRDefault="000665AF" w:rsidP="00A66212">
      <w:pPr>
        <w:pStyle w:val="PlainText1"/>
        <w:rPr>
          <w:b/>
          <w:bCs/>
        </w:rPr>
      </w:pPr>
      <w:r w:rsidRPr="00A66212">
        <w:rPr>
          <w:b/>
          <w:bCs/>
        </w:rPr>
        <w:t>Tải lượng khuếch tán (Diffuse load):</w:t>
      </w:r>
    </w:p>
    <w:p w14:paraId="3A7B14DB" w14:textId="76658F79" w:rsidR="000665AF" w:rsidRPr="000665AF" w:rsidRDefault="000665AF" w:rsidP="000665AF">
      <w:pPr>
        <w:pStyle w:val="PlainText1"/>
      </w:pPr>
      <w:r w:rsidRPr="000665AF">
        <w:t>Công thức cơ bản</w:t>
      </w:r>
      <w:r w:rsidR="00DB03D7">
        <w:t>:</w:t>
      </w:r>
      <w:r w:rsidRPr="000665AF">
        <w:t xml:space="preserve"> </w:t>
      </w:r>
      <w:r>
        <w:tab/>
      </w:r>
      <w:r>
        <w:tab/>
      </w:r>
      <w:r w:rsidRPr="00AE599E">
        <w:rPr>
          <w:b/>
          <w:bCs/>
        </w:rPr>
        <w:t>L</w:t>
      </w:r>
      <w:r w:rsidRPr="00AE599E">
        <w:rPr>
          <w:b/>
          <w:bCs/>
          <w:vertAlign w:val="subscript"/>
        </w:rPr>
        <w:t>Diff</w:t>
      </w:r>
      <w:r w:rsidR="003C5604" w:rsidRPr="00AE599E">
        <w:rPr>
          <w:b/>
          <w:bCs/>
          <w:vertAlign w:val="subscript"/>
        </w:rPr>
        <w:t xml:space="preserve"> </w:t>
      </w:r>
      <w:r w:rsidRPr="00AE599E">
        <w:rPr>
          <w:b/>
          <w:bCs/>
        </w:rPr>
        <w:t>= L</w:t>
      </w:r>
      <w:r w:rsidRPr="00AE599E">
        <w:rPr>
          <w:b/>
          <w:bCs/>
          <w:vertAlign w:val="subscript"/>
        </w:rPr>
        <w:t>y</w:t>
      </w:r>
      <w:r w:rsidRPr="00AE599E">
        <w:rPr>
          <w:b/>
          <w:bCs/>
        </w:rPr>
        <w:t xml:space="preserve"> –D</w:t>
      </w:r>
      <w:r w:rsidRPr="00AE599E">
        <w:rPr>
          <w:b/>
          <w:bCs/>
          <w:vertAlign w:val="subscript"/>
        </w:rPr>
        <w:t>p</w:t>
      </w:r>
    </w:p>
    <w:p w14:paraId="7095F39E" w14:textId="313DFA30" w:rsidR="000665AF" w:rsidRDefault="000665AF" w:rsidP="000665AF">
      <w:pPr>
        <w:pStyle w:val="PlainText1"/>
      </w:pPr>
      <w:r w:rsidRPr="000665AF">
        <w:t>Công thức chi tiết</w:t>
      </w:r>
      <w:r w:rsidR="00DB03D7">
        <w:t>:</w:t>
      </w:r>
      <w:r w:rsidRPr="000665AF">
        <w:t xml:space="preserve"> </w:t>
      </w:r>
      <w:r>
        <w:tab/>
      </w:r>
      <w:r>
        <w:tab/>
      </w:r>
      <w:r w:rsidRPr="00AE599E">
        <w:rPr>
          <w:b/>
          <w:bCs/>
        </w:rPr>
        <w:t>L</w:t>
      </w:r>
      <w:r w:rsidRPr="00AE599E">
        <w:rPr>
          <w:b/>
          <w:bCs/>
          <w:vertAlign w:val="subscript"/>
        </w:rPr>
        <w:t>Diff</w:t>
      </w:r>
      <w:r w:rsidR="003C5604" w:rsidRPr="00AE599E">
        <w:rPr>
          <w:b/>
          <w:bCs/>
          <w:vertAlign w:val="subscript"/>
        </w:rPr>
        <w:t xml:space="preserve"> </w:t>
      </w:r>
      <w:r w:rsidRPr="00AE599E">
        <w:rPr>
          <w:b/>
          <w:bCs/>
        </w:rPr>
        <w:t>= L</w:t>
      </w:r>
      <w:r w:rsidRPr="00AE599E">
        <w:rPr>
          <w:b/>
          <w:bCs/>
          <w:vertAlign w:val="subscript"/>
        </w:rPr>
        <w:t>y</w:t>
      </w:r>
      <w:r w:rsidRPr="00AE599E">
        <w:rPr>
          <w:b/>
          <w:bCs/>
        </w:rPr>
        <w:t xml:space="preserve"> –D</w:t>
      </w:r>
      <w:r w:rsidRPr="00AE599E">
        <w:rPr>
          <w:b/>
          <w:bCs/>
          <w:vertAlign w:val="subscript"/>
        </w:rPr>
        <w:t>p</w:t>
      </w:r>
      <w:r w:rsidRPr="00AE599E">
        <w:rPr>
          <w:b/>
          <w:bCs/>
        </w:rPr>
        <w:t xml:space="preserve"> – L</w:t>
      </w:r>
      <w:r w:rsidRPr="00AE599E">
        <w:rPr>
          <w:b/>
          <w:bCs/>
          <w:vertAlign w:val="subscript"/>
        </w:rPr>
        <w:t>B</w:t>
      </w:r>
      <w:r w:rsidRPr="00AE599E">
        <w:rPr>
          <w:b/>
          <w:bCs/>
        </w:rPr>
        <w:t xml:space="preserve"> + N</w:t>
      </w:r>
      <w:r w:rsidRPr="00AE599E">
        <w:rPr>
          <w:b/>
          <w:bCs/>
          <w:vertAlign w:val="subscript"/>
        </w:rPr>
        <w:t>P</w:t>
      </w:r>
    </w:p>
    <w:p w14:paraId="48C0A614" w14:textId="77777777" w:rsidR="000665AF" w:rsidRDefault="000665AF" w:rsidP="000665AF">
      <w:pPr>
        <w:pStyle w:val="PlainText1"/>
      </w:pPr>
      <w:r>
        <w:t>Trong đó:</w:t>
      </w:r>
    </w:p>
    <w:p w14:paraId="4E229DCE" w14:textId="2DDD7B5E" w:rsidR="005F57D7" w:rsidRDefault="005F57D7">
      <w:pPr>
        <w:pStyle w:val="Bullet"/>
        <w:numPr>
          <w:ilvl w:val="0"/>
          <w:numId w:val="43"/>
        </w:numPr>
        <w:ind w:left="1418"/>
      </w:pPr>
      <w:r>
        <w:t>L</w:t>
      </w:r>
      <w:r w:rsidRPr="005F57D7">
        <w:rPr>
          <w:vertAlign w:val="subscript"/>
        </w:rPr>
        <w:t>Diff</w:t>
      </w:r>
      <w:r>
        <w:t>: t</w:t>
      </w:r>
      <w:r w:rsidRPr="005F57D7">
        <w:t>ải lượng khuếch tán</w:t>
      </w:r>
    </w:p>
    <w:p w14:paraId="7E09E1D7" w14:textId="170C4E40" w:rsidR="000665AF" w:rsidRDefault="000665AF">
      <w:pPr>
        <w:pStyle w:val="Bullet"/>
        <w:numPr>
          <w:ilvl w:val="0"/>
          <w:numId w:val="43"/>
        </w:numPr>
        <w:ind w:left="1418"/>
      </w:pPr>
      <w:r w:rsidRPr="000665AF">
        <w:t>D</w:t>
      </w:r>
      <w:r w:rsidRPr="005F57D7">
        <w:rPr>
          <w:vertAlign w:val="subscript"/>
        </w:rPr>
        <w:t>p</w:t>
      </w:r>
      <w:r>
        <w:t>: tải lượng từ nguồn điểm;</w:t>
      </w:r>
    </w:p>
    <w:p w14:paraId="5C816B6D" w14:textId="721B4701" w:rsidR="000665AF" w:rsidRDefault="000665AF">
      <w:pPr>
        <w:pStyle w:val="Bullet"/>
        <w:numPr>
          <w:ilvl w:val="0"/>
          <w:numId w:val="43"/>
        </w:numPr>
        <w:ind w:left="1418"/>
      </w:pPr>
      <w:r>
        <w:t>L</w:t>
      </w:r>
      <w:r w:rsidRPr="005F57D7">
        <w:rPr>
          <w:vertAlign w:val="subscript"/>
        </w:rPr>
        <w:t>B</w:t>
      </w:r>
      <w:r>
        <w:t>: tải nền tự nhiên;</w:t>
      </w:r>
    </w:p>
    <w:p w14:paraId="2680E12A" w14:textId="06F14CC8" w:rsidR="000665AF" w:rsidRDefault="000665AF">
      <w:pPr>
        <w:pStyle w:val="Bullet"/>
        <w:numPr>
          <w:ilvl w:val="0"/>
          <w:numId w:val="44"/>
        </w:numPr>
        <w:ind w:left="1418"/>
      </w:pPr>
      <w:r>
        <w:t>N</w:t>
      </w:r>
      <w:r w:rsidRPr="005F57D7">
        <w:rPr>
          <w:vertAlign w:val="subscript"/>
        </w:rPr>
        <w:t>P</w:t>
      </w:r>
      <w:r>
        <w:t>: quá trình xảy ra trong sông (lắng đọng, phân hủy…)</w:t>
      </w:r>
    </w:p>
    <w:p w14:paraId="3934D976" w14:textId="7174024D" w:rsidR="00BF442F" w:rsidRPr="00A66212" w:rsidRDefault="00BF442F" w:rsidP="00F4617D">
      <w:pPr>
        <w:pStyle w:val="Bullet"/>
      </w:pPr>
      <w:r w:rsidRPr="00A66212">
        <w:t>Ưu, nhược điểm của phương pháp:</w:t>
      </w:r>
    </w:p>
    <w:p w14:paraId="691EF93D" w14:textId="0D98C7C7" w:rsidR="00BF442F" w:rsidRDefault="00BF442F">
      <w:pPr>
        <w:pStyle w:val="Bullet"/>
        <w:numPr>
          <w:ilvl w:val="0"/>
          <w:numId w:val="45"/>
        </w:numPr>
        <w:ind w:left="1418"/>
      </w:pPr>
      <w:r>
        <w:t>Ưu điểm: Kiểm chứng chéo dữ liệu từ nhiều nguồn, phát hiện đóng góp từ nguồn phân tán.</w:t>
      </w:r>
    </w:p>
    <w:p w14:paraId="6E7C93BD" w14:textId="27636FB4" w:rsidR="00BF442F" w:rsidRPr="00BF442F" w:rsidRDefault="00BF442F">
      <w:pPr>
        <w:pStyle w:val="Bullet"/>
        <w:numPr>
          <w:ilvl w:val="0"/>
          <w:numId w:val="45"/>
        </w:numPr>
        <w:ind w:left="1418"/>
      </w:pPr>
      <w:r>
        <w:t>Nhược điểm: Không phân biệt chi tiết các nguồn phân tán.</w:t>
      </w:r>
    </w:p>
    <w:p w14:paraId="3B5302DC" w14:textId="3064BD11" w:rsidR="00E07077" w:rsidRDefault="00951366" w:rsidP="00951366">
      <w:pPr>
        <w:pStyle w:val="Heading3"/>
      </w:pPr>
      <w:bookmarkStart w:id="58" w:name="_Hlk209538197"/>
      <w:bookmarkStart w:id="59" w:name="_Toc210485435"/>
      <w:r>
        <w:t>P</w:t>
      </w:r>
      <w:r w:rsidRPr="00951366">
        <w:t>hương pháp theo tiếp cận đường đi của chất ô nhiễm (Pathway-oriented)</w:t>
      </w:r>
      <w:bookmarkEnd w:id="58"/>
      <w:bookmarkEnd w:id="59"/>
    </w:p>
    <w:p w14:paraId="419EA098" w14:textId="56B5B8E7" w:rsidR="00951366" w:rsidRPr="00951366" w:rsidRDefault="00951366" w:rsidP="00951366">
      <w:pPr>
        <w:pStyle w:val="PlainText1"/>
        <w:rPr>
          <w:b/>
          <w:bCs/>
        </w:rPr>
      </w:pPr>
      <w:r w:rsidRPr="00951366">
        <w:rPr>
          <w:b/>
          <w:bCs/>
        </w:rPr>
        <w:t>Nguyên tắc</w:t>
      </w:r>
    </w:p>
    <w:p w14:paraId="16ECE659" w14:textId="6855E0D1" w:rsidR="00951366" w:rsidRDefault="00951366" w:rsidP="00951366">
      <w:pPr>
        <w:pStyle w:val="PlainText1"/>
      </w:pPr>
      <w:r w:rsidRPr="00951366">
        <w:t>Phương pháp này tập trung phân tích các con đường mà chất ô nhiễm di chuyển từ nguồn phát sinh vào thủy vực, nhằm hiểu rõ các quá trình vận chuyển và biến đổi xảy ra trong môi trường. Qua đó, có thể xác định nguồn gốc, cơ chế lan truyền và mức độ tác động của chất ô nhiễm, phục vụ cho công tác kiểm soát và quản lý chất lượng nước.</w:t>
      </w:r>
    </w:p>
    <w:p w14:paraId="0C1EDC95" w14:textId="1E92DF2E" w:rsidR="00951366" w:rsidRPr="00951366" w:rsidRDefault="00951366" w:rsidP="00951366">
      <w:pPr>
        <w:pStyle w:val="PlainText1"/>
        <w:rPr>
          <w:b/>
          <w:bCs/>
        </w:rPr>
      </w:pPr>
      <w:r w:rsidRPr="00951366">
        <w:rPr>
          <w:b/>
          <w:bCs/>
        </w:rPr>
        <w:t>Phân loại các con đường ô nhiễm chính</w:t>
      </w:r>
    </w:p>
    <w:p w14:paraId="7A3A94BA" w14:textId="6F680414" w:rsidR="00951366" w:rsidRDefault="00951366" w:rsidP="00997983">
      <w:pPr>
        <w:pStyle w:val="Bullet"/>
      </w:pPr>
      <w:r w:rsidRPr="00CA2744">
        <w:rPr>
          <w:b/>
          <w:bCs/>
          <w:i/>
          <w:iCs/>
        </w:rPr>
        <w:t>Nguồn điểm (Point Sources):</w:t>
      </w:r>
      <w:r>
        <w:t xml:space="preserve"> Là các nguồn thải có vị trí xả thải cố định, xác định rõ ràng, ví dụ: nhà máy xử lý nước thải, trạm bơm, mỏ khai thác.</w:t>
      </w:r>
    </w:p>
    <w:p w14:paraId="2DFAEDB2" w14:textId="77777777" w:rsidR="00951366" w:rsidRDefault="00951366">
      <w:pPr>
        <w:pStyle w:val="PlainText1"/>
        <w:numPr>
          <w:ilvl w:val="0"/>
          <w:numId w:val="40"/>
        </w:numPr>
        <w:ind w:left="1134"/>
      </w:pPr>
      <w:r>
        <w:t>Có thể đo đạc trực tiếp lưu lượng và nồng độ chất ô nhiễm tại điểm xả.</w:t>
      </w:r>
    </w:p>
    <w:p w14:paraId="2A6B9579" w14:textId="1BAE9F7F" w:rsidR="00951366" w:rsidRDefault="00951366" w:rsidP="00997983">
      <w:pPr>
        <w:pStyle w:val="Bullet"/>
      </w:pPr>
      <w:r w:rsidRPr="00CA2744">
        <w:rPr>
          <w:b/>
          <w:bCs/>
          <w:i/>
          <w:iCs/>
        </w:rPr>
        <w:t>Nguồn phân tán nông thôn (Rural Non-Point Sources)</w:t>
      </w:r>
      <w:r w:rsidRPr="00CA2744">
        <w:rPr>
          <w:i/>
          <w:iCs/>
        </w:rPr>
        <w:t>:</w:t>
      </w:r>
      <w:r>
        <w:t xml:space="preserve"> Xuất phát từ các hoạt động sản xuất nông nghiệp và hiện tượng tự nhiên, bao gồm: xói mòn đất, dòng chảy mặt, thoát nước ngầm, bay hơi và lắng đọng từ khí quyển.</w:t>
      </w:r>
    </w:p>
    <w:p w14:paraId="734119D9" w14:textId="1DD2AACF" w:rsidR="00800FA8" w:rsidRPr="00800FA8" w:rsidRDefault="00D56FE9">
      <w:pPr>
        <w:pStyle w:val="PlainText1"/>
        <w:numPr>
          <w:ilvl w:val="0"/>
          <w:numId w:val="40"/>
        </w:numPr>
        <w:ind w:left="1134"/>
      </w:pPr>
      <w:r>
        <w:t>Công cụ tính toán: Sử dụng phương trình mất đất phổ dụng – USLE (Universal Soil Loss Equation) để ước tính tải lượng xói mòn, với các thông số chính: R – Hệ số mưa (Rainfall erosivity factor), K – Hệ số đặc tính đất</w:t>
      </w:r>
      <w:r w:rsidR="002C5530">
        <w:t xml:space="preserve">, </w:t>
      </w:r>
      <w:r>
        <w:t>LS – Hệ số địa hình</w:t>
      </w:r>
      <w:r w:rsidR="002C5530">
        <w:t xml:space="preserve">, </w:t>
      </w:r>
      <w:r>
        <w:t>C – Hệ số thảm phủ thực vật,</w:t>
      </w:r>
      <w:r w:rsidR="002C5530">
        <w:t xml:space="preserve"> </w:t>
      </w:r>
      <w:r>
        <w:t>P – Hệ số biện pháp canh tác và bảo vệ đất</w:t>
      </w:r>
      <w:r w:rsidR="002C5530">
        <w:t>.</w:t>
      </w:r>
    </w:p>
    <w:p w14:paraId="69EE1C34" w14:textId="628583B5" w:rsidR="00954E41" w:rsidRDefault="00951366" w:rsidP="00997983">
      <w:pPr>
        <w:pStyle w:val="Bullet"/>
      </w:pPr>
      <w:r w:rsidRPr="00CA2744">
        <w:rPr>
          <w:b/>
          <w:bCs/>
          <w:i/>
          <w:iCs/>
        </w:rPr>
        <w:lastRenderedPageBreak/>
        <w:t>Nguồn phân tán đô thị (Urban Non-Point Sources)</w:t>
      </w:r>
      <w:r w:rsidR="00954E41" w:rsidRPr="00CA2744">
        <w:rPr>
          <w:b/>
          <w:bCs/>
          <w:i/>
          <w:iCs/>
        </w:rPr>
        <w:t>:</w:t>
      </w:r>
      <w:r w:rsidR="00954E41">
        <w:rPr>
          <w:b/>
          <w:bCs/>
        </w:rPr>
        <w:t xml:space="preserve"> </w:t>
      </w:r>
      <w:r>
        <w:t>Bao gồm các dòng thải phát sinh từ hoạt động đô thị, chủ yếu là:</w:t>
      </w:r>
      <w:r w:rsidR="00954E41">
        <w:t xml:space="preserve"> n</w:t>
      </w:r>
      <w:r>
        <w:t>ước thải tràn hỗn hợp</w:t>
      </w:r>
      <w:r w:rsidR="00954E41">
        <w:t>, h</w:t>
      </w:r>
      <w:r>
        <w:t>ệ thống thoát nước mưa đô thị</w:t>
      </w:r>
    </w:p>
    <w:p w14:paraId="7358854D" w14:textId="41398542" w:rsidR="00951366" w:rsidRDefault="00951366">
      <w:pPr>
        <w:pStyle w:val="PlainText1"/>
        <w:numPr>
          <w:ilvl w:val="0"/>
          <w:numId w:val="40"/>
        </w:numPr>
        <w:ind w:left="1134"/>
      </w:pPr>
      <w:r>
        <w:t>Ước tính tải lượng ô nhiễm dựa trên:</w:t>
      </w:r>
      <w:r w:rsidR="00FA1644">
        <w:t xml:space="preserve"> t</w:t>
      </w:r>
      <w:r>
        <w:t>ải trọng bề mặt (kg/km²),</w:t>
      </w:r>
      <w:r w:rsidR="00FA1644">
        <w:t xml:space="preserve"> l</w:t>
      </w:r>
      <w:r>
        <w:t>ượng mưa</w:t>
      </w:r>
      <w:r w:rsidR="00FA1644">
        <w:t xml:space="preserve"> và đ</w:t>
      </w:r>
      <w:r>
        <w:t>ặc tính hệ thống hạ tầng đô thị và mức độ bê tông hóa bề mặt.</w:t>
      </w:r>
    </w:p>
    <w:p w14:paraId="27FEFD91" w14:textId="77777777" w:rsidR="00E1572C" w:rsidRPr="007D1E74" w:rsidRDefault="00E1572C" w:rsidP="007D1E74">
      <w:pPr>
        <w:pStyle w:val="PlainText1"/>
        <w:rPr>
          <w:b/>
          <w:bCs/>
        </w:rPr>
      </w:pPr>
      <w:r w:rsidRPr="007D1E74">
        <w:rPr>
          <w:b/>
          <w:bCs/>
        </w:rPr>
        <w:t>Ưu, nhược điểm của phương pháp:</w:t>
      </w:r>
    </w:p>
    <w:p w14:paraId="7C5267C8" w14:textId="0330C6E3" w:rsidR="00E1572C" w:rsidRDefault="00E1572C">
      <w:pPr>
        <w:pStyle w:val="PlainText1"/>
        <w:numPr>
          <w:ilvl w:val="0"/>
          <w:numId w:val="40"/>
        </w:numPr>
        <w:ind w:left="1134"/>
      </w:pPr>
      <w:r>
        <w:t>Ưu điểm: Cung cấp thông tin chi tiết và cụ thể cho từng khu vực, đặc biệt hữu ích trong quản lý nguồn phân tán như nông nghiệp hoặc đô thị; Hỗ trợ truy vết và xác định cơ chế lan truyền ô nhiễm, từ đó đưa ra giải pháp quản lý phù hợp.</w:t>
      </w:r>
    </w:p>
    <w:p w14:paraId="44666A0B" w14:textId="2CAABEBC" w:rsidR="00E1572C" w:rsidRDefault="00E1572C">
      <w:pPr>
        <w:pStyle w:val="PlainText1"/>
        <w:numPr>
          <w:ilvl w:val="0"/>
          <w:numId w:val="40"/>
        </w:numPr>
        <w:ind w:left="1134"/>
      </w:pPr>
      <w:r>
        <w:t>Nhược điểm: Cần nhiều dữ liệu đầu vào, bao gồm: lượng mưa, địa hình, thảm phủ, hệ thống thoát nước, dữ liệu sử dụng đất… Đòi hỏi mô hình tính toán phức tạp và nguồn lực kỹ thuật cao.</w:t>
      </w:r>
    </w:p>
    <w:p w14:paraId="5188CF71" w14:textId="431741E5" w:rsidR="006C581F" w:rsidRDefault="006C581F" w:rsidP="006C581F">
      <w:pPr>
        <w:pStyle w:val="Heading3"/>
      </w:pPr>
      <w:bookmarkStart w:id="60" w:name="_Toc210485436"/>
      <w:r w:rsidRPr="006C581F">
        <w:t>Phương pháp theo tiếp cận nguồn gốc (Source-oriented)</w:t>
      </w:r>
      <w:bookmarkEnd w:id="60"/>
    </w:p>
    <w:p w14:paraId="110020C2" w14:textId="3330D12F" w:rsidR="006C581F" w:rsidRDefault="006C581F" w:rsidP="006C581F">
      <w:pPr>
        <w:pStyle w:val="PlainText1"/>
      </w:pPr>
      <w:r w:rsidRPr="006C581F">
        <w:rPr>
          <w:b/>
          <w:bCs/>
        </w:rPr>
        <w:t>Nguyên tắc</w:t>
      </w:r>
      <w:r>
        <w:rPr>
          <w:b/>
          <w:bCs/>
        </w:rPr>
        <w:t xml:space="preserve">: </w:t>
      </w:r>
      <w:r w:rsidRPr="006C581F">
        <w:t>Phương pháp này tập trung phân tích toàn bộ dòng chảy của chất ô nhiễm từ các khâu: sản xuất – tiêu dùng – xử lý – thải ra môi trường, nhằm xác định nguồn gốc, điểm phát sinh, quy mô và xu hướng ô nhiễm. Qua đó, giúp nhận diện các mắt xích quan trọng để đề xuất biện pháp giảm thiểu phát thải một cách hiệu quả.</w:t>
      </w:r>
    </w:p>
    <w:p w14:paraId="693F9A41" w14:textId="77777777" w:rsidR="006C581F" w:rsidRDefault="006C581F" w:rsidP="006C581F">
      <w:pPr>
        <w:pStyle w:val="PlainText1"/>
      </w:pPr>
      <w:r w:rsidRPr="006C581F">
        <w:rPr>
          <w:b/>
          <w:bCs/>
        </w:rPr>
        <w:t>Công cụ chính:</w:t>
      </w:r>
      <w:r>
        <w:t xml:space="preserve"> Phân tích dòng chảy vật chất (Substance Flow Analysis – SFA)</w:t>
      </w:r>
    </w:p>
    <w:p w14:paraId="060E808A" w14:textId="4B3F2EBA" w:rsidR="006C581F" w:rsidRDefault="006C581F" w:rsidP="006C581F">
      <w:pPr>
        <w:pStyle w:val="PlainText1"/>
      </w:pPr>
      <w:r>
        <w:t>Phân tích dòng chảy vật chất là phương pháp theo dõi và định lượng sự di chuyển của một chất ô nhiễm cụ thể trong hệ thống kinh tế – xã hội – môi trường.</w:t>
      </w:r>
    </w:p>
    <w:p w14:paraId="0E6A40A0" w14:textId="32608510" w:rsidR="006C581F" w:rsidRDefault="006C581F" w:rsidP="006C581F">
      <w:pPr>
        <w:pStyle w:val="PlainText1"/>
      </w:pPr>
      <w:r w:rsidRPr="006C581F">
        <w:t>Công thức cân bằng khối lượng:</w:t>
      </w:r>
    </w:p>
    <w:p w14:paraId="4BB77BB9" w14:textId="0FCD897C" w:rsidR="006C581F" w:rsidRDefault="006C581F" w:rsidP="006C581F">
      <w:pPr>
        <w:pStyle w:val="PlainText1"/>
        <w:jc w:val="center"/>
      </w:pPr>
      <w:r>
        <w:t>Input + Formation = Output + Degradation + Accumulation</w:t>
      </w:r>
    </w:p>
    <w:p w14:paraId="2D48AEDA" w14:textId="77777777" w:rsidR="006C581F" w:rsidRDefault="006C581F" w:rsidP="006C581F">
      <w:pPr>
        <w:pStyle w:val="PlainText1"/>
      </w:pPr>
      <w:r>
        <w:t>Trong đó:</w:t>
      </w:r>
    </w:p>
    <w:p w14:paraId="4130243B" w14:textId="77777777" w:rsidR="006C581F" w:rsidRDefault="006C581F" w:rsidP="006C581F">
      <w:pPr>
        <w:pStyle w:val="Bullet"/>
      </w:pPr>
      <w:r>
        <w:t>Đầu vào (Input): Lượng chất đi vào hệ thống (nguyên liệu, sản phẩm nhập khẩu...).</w:t>
      </w:r>
    </w:p>
    <w:p w14:paraId="40487879" w14:textId="77777777" w:rsidR="006C581F" w:rsidRDefault="006C581F" w:rsidP="006C581F">
      <w:pPr>
        <w:pStyle w:val="Bullet"/>
      </w:pPr>
      <w:r>
        <w:t>Hình thành (Formation): Lượng chất được tạo ra trong quá trình sản xuất hoặc phản ứng hóa học.</w:t>
      </w:r>
    </w:p>
    <w:p w14:paraId="0E2D21CE" w14:textId="77777777" w:rsidR="006C581F" w:rsidRDefault="006C581F" w:rsidP="006C581F">
      <w:pPr>
        <w:pStyle w:val="Bullet"/>
      </w:pPr>
      <w:r>
        <w:t>Đầu ra (Output): Lượng chất rời khỏi hệ thống (sản phẩm xuất khẩu, chất thải...).</w:t>
      </w:r>
    </w:p>
    <w:p w14:paraId="0405BA7F" w14:textId="77777777" w:rsidR="006C581F" w:rsidRDefault="006C581F" w:rsidP="006C581F">
      <w:pPr>
        <w:pStyle w:val="Bullet"/>
      </w:pPr>
      <w:r>
        <w:t>Phân hủy (Degradation): Lượng chất bị phân hủy hoặc chuyển hóa thành dạng khác.</w:t>
      </w:r>
    </w:p>
    <w:p w14:paraId="3C17B575" w14:textId="541BD342" w:rsidR="006C581F" w:rsidRDefault="006C581F" w:rsidP="006C581F">
      <w:pPr>
        <w:pStyle w:val="Bullet"/>
      </w:pPr>
      <w:r>
        <w:t>Tích lũy (Accumulation): Lượng chất còn tồn đọng hoặc tích lũy trong hệ thống.</w:t>
      </w:r>
    </w:p>
    <w:p w14:paraId="6070DB9C" w14:textId="77777777" w:rsidR="002F06FE" w:rsidRDefault="002F06FE" w:rsidP="002F06FE">
      <w:pPr>
        <w:rPr>
          <w:lang w:eastAsia="en-US"/>
        </w:rPr>
      </w:pPr>
    </w:p>
    <w:p w14:paraId="4BAE4488" w14:textId="1E689D53" w:rsidR="002F06FE" w:rsidRPr="002F06FE" w:rsidRDefault="002F06FE" w:rsidP="002F06FE">
      <w:pPr>
        <w:pStyle w:val="PlainText1"/>
        <w:rPr>
          <w:b/>
          <w:bCs/>
        </w:rPr>
      </w:pPr>
      <w:r w:rsidRPr="002F06FE">
        <w:rPr>
          <w:b/>
          <w:bCs/>
        </w:rPr>
        <w:t>Ưu, nhược điểm của phương pháp</w:t>
      </w:r>
    </w:p>
    <w:p w14:paraId="55104A53" w14:textId="77777777" w:rsidR="00DD5876" w:rsidRDefault="00DD5876" w:rsidP="00DD5876">
      <w:pPr>
        <w:pStyle w:val="Bullet"/>
      </w:pPr>
      <w:r>
        <w:lastRenderedPageBreak/>
        <w:t>Ưu điểm:</w:t>
      </w:r>
    </w:p>
    <w:p w14:paraId="3C876B38" w14:textId="77777777" w:rsidR="00DD5876" w:rsidRDefault="00DD5876">
      <w:pPr>
        <w:pStyle w:val="PlainText1"/>
        <w:numPr>
          <w:ilvl w:val="0"/>
          <w:numId w:val="41"/>
        </w:numPr>
        <w:ind w:left="1276"/>
      </w:pPr>
      <w:r>
        <w:t>Cung cấp cái nhìn toàn diện về vòng đời và dòng chảy của chất ô nhiễm.</w:t>
      </w:r>
    </w:p>
    <w:p w14:paraId="6E00E95D" w14:textId="77777777" w:rsidR="00DD5876" w:rsidRDefault="00DD5876">
      <w:pPr>
        <w:pStyle w:val="PlainText1"/>
        <w:numPr>
          <w:ilvl w:val="0"/>
          <w:numId w:val="41"/>
        </w:numPr>
        <w:ind w:left="1276"/>
      </w:pPr>
      <w:r>
        <w:t>Hỗ trợ xây dựng chính sách và kế hoạch quản lý dựa trên việc xác định các khâu ưu tiên để giảm phát thải.</w:t>
      </w:r>
    </w:p>
    <w:p w14:paraId="39E940EF" w14:textId="552BBFEA" w:rsidR="00DD5876" w:rsidRDefault="00DD5876">
      <w:pPr>
        <w:pStyle w:val="PlainText1"/>
        <w:numPr>
          <w:ilvl w:val="0"/>
          <w:numId w:val="41"/>
        </w:numPr>
        <w:ind w:left="1276"/>
      </w:pPr>
      <w:r>
        <w:t>Phù hợp với quản lý chất ô nhiễm ở quy mô quốc gia hoặc lưu vực.</w:t>
      </w:r>
    </w:p>
    <w:p w14:paraId="3F6F230A" w14:textId="2EEEE605" w:rsidR="00DD5876" w:rsidRDefault="006A06BE" w:rsidP="00DD5876">
      <w:pPr>
        <w:pStyle w:val="Bullet"/>
      </w:pPr>
      <w:r>
        <w:t>Nhược điểm</w:t>
      </w:r>
      <w:r w:rsidR="00DD5876">
        <w:t>:</w:t>
      </w:r>
    </w:p>
    <w:p w14:paraId="05660902" w14:textId="77777777" w:rsidR="00DD5876" w:rsidRDefault="00DD5876">
      <w:pPr>
        <w:pStyle w:val="PlainText1"/>
        <w:numPr>
          <w:ilvl w:val="0"/>
          <w:numId w:val="41"/>
        </w:numPr>
        <w:ind w:left="1276"/>
      </w:pPr>
      <w:r>
        <w:t>Yêu cầu dữ liệu chi tiết và cập nhật liên tục, bao gồm số liệu về sản xuất, tiêu dùng, xử lý và môi trường.</w:t>
      </w:r>
    </w:p>
    <w:p w14:paraId="46E39607" w14:textId="25C08B5E" w:rsidR="00DD5876" w:rsidRDefault="00DD5876">
      <w:pPr>
        <w:pStyle w:val="PlainText1"/>
        <w:numPr>
          <w:ilvl w:val="0"/>
          <w:numId w:val="41"/>
        </w:numPr>
        <w:ind w:left="1276"/>
      </w:pPr>
      <w:r>
        <w:t>Đòi hỏi nguồn lực kỹ thuật và chuyên môn cao để xây dựng và duy trì hệ thống phân tích.</w:t>
      </w:r>
    </w:p>
    <w:p w14:paraId="3EBEB08C" w14:textId="3594270C" w:rsidR="00D5542F" w:rsidRDefault="002F0F82" w:rsidP="002F0F82">
      <w:pPr>
        <w:pStyle w:val="Heading3"/>
      </w:pPr>
      <w:bookmarkStart w:id="61" w:name="_Toc210485437"/>
      <w:r w:rsidRPr="002F0F82">
        <w:t>So sánh các phương pháp</w:t>
      </w:r>
      <w:bookmarkEnd w:id="61"/>
    </w:p>
    <w:p w14:paraId="26033064" w14:textId="186926E7" w:rsidR="002F0F82" w:rsidRDefault="00646E16" w:rsidP="004C3988">
      <w:pPr>
        <w:pStyle w:val="PlainText1"/>
      </w:pPr>
      <w:r w:rsidRPr="00646E16">
        <w:t>Bảng dưới đây trình bày sự so sánh tổng quan giữa các phương pháp kiểm kê nguồn thải</w:t>
      </w:r>
      <w:r>
        <w:t>:</w:t>
      </w:r>
    </w:p>
    <w:p w14:paraId="0B484897" w14:textId="5F2B0E13" w:rsidR="007F1CF0" w:rsidRDefault="007F1CF0" w:rsidP="007F1CF0">
      <w:pPr>
        <w:pStyle w:val="Caption"/>
        <w:keepNext/>
        <w:spacing w:after="0"/>
        <w:ind w:firstLine="0"/>
      </w:pPr>
      <w:bookmarkStart w:id="62" w:name="_Toc210238730"/>
      <w:bookmarkStart w:id="63" w:name="_Toc210239310"/>
      <w:r>
        <w:t xml:space="preserve">Bảng </w:t>
      </w:r>
      <w:r>
        <w:fldChar w:fldCharType="begin"/>
      </w:r>
      <w:r>
        <w:instrText xml:space="preserve"> SEQ Bảng \* ARABIC </w:instrText>
      </w:r>
      <w:r>
        <w:fldChar w:fldCharType="separate"/>
      </w:r>
      <w:r w:rsidR="00F06353">
        <w:t>7</w:t>
      </w:r>
      <w:r>
        <w:fldChar w:fldCharType="end"/>
      </w:r>
      <w:r>
        <w:t>. So sánh các phương pháp kiểm kê nguồn thải</w:t>
      </w:r>
      <w:bookmarkEnd w:id="62"/>
      <w:bookmarkEnd w:id="63"/>
    </w:p>
    <w:tbl>
      <w:tblPr>
        <w:tblStyle w:val="TableGrid"/>
        <w:tblW w:w="0" w:type="auto"/>
        <w:tblLook w:val="04A0" w:firstRow="1" w:lastRow="0" w:firstColumn="1" w:lastColumn="0" w:noHBand="0" w:noVBand="1"/>
      </w:tblPr>
      <w:tblGrid>
        <w:gridCol w:w="1810"/>
        <w:gridCol w:w="1811"/>
        <w:gridCol w:w="1811"/>
        <w:gridCol w:w="1811"/>
        <w:gridCol w:w="1811"/>
      </w:tblGrid>
      <w:tr w:rsidR="004C3988" w:rsidRPr="007F1CF0" w14:paraId="66127A16" w14:textId="77777777" w:rsidTr="004C3988">
        <w:tc>
          <w:tcPr>
            <w:tcW w:w="1810" w:type="dxa"/>
          </w:tcPr>
          <w:p w14:paraId="428C981B" w14:textId="2C68F417" w:rsidR="004C3988" w:rsidRPr="007F1CF0" w:rsidRDefault="004C3988" w:rsidP="00AE7DB6">
            <w:pPr>
              <w:pStyle w:val="PlainText1"/>
              <w:spacing w:before="60" w:after="60" w:line="240" w:lineRule="auto"/>
              <w:ind w:firstLine="0"/>
              <w:jc w:val="center"/>
              <w:rPr>
                <w:b/>
                <w:bCs/>
                <w:sz w:val="24"/>
                <w:szCs w:val="24"/>
              </w:rPr>
            </w:pPr>
            <w:r w:rsidRPr="007F1CF0">
              <w:rPr>
                <w:b/>
                <w:bCs/>
                <w:sz w:val="24"/>
                <w:szCs w:val="24"/>
              </w:rPr>
              <w:t>Tiêu chí</w:t>
            </w:r>
          </w:p>
        </w:tc>
        <w:tc>
          <w:tcPr>
            <w:tcW w:w="1811" w:type="dxa"/>
          </w:tcPr>
          <w:p w14:paraId="26B420DF" w14:textId="45A919B7" w:rsidR="004C3988" w:rsidRPr="007F1CF0" w:rsidRDefault="004C3988" w:rsidP="00AE7DB6">
            <w:pPr>
              <w:pStyle w:val="PlainText1"/>
              <w:spacing w:before="60" w:after="60" w:line="240" w:lineRule="auto"/>
              <w:ind w:firstLine="0"/>
              <w:jc w:val="center"/>
              <w:rPr>
                <w:b/>
                <w:bCs/>
                <w:sz w:val="24"/>
                <w:szCs w:val="24"/>
              </w:rPr>
            </w:pPr>
            <w:r w:rsidRPr="007F1CF0">
              <w:rPr>
                <w:b/>
                <w:bCs/>
                <w:sz w:val="24"/>
                <w:szCs w:val="24"/>
              </w:rPr>
              <w:t>Nguồn điểm</w:t>
            </w:r>
          </w:p>
        </w:tc>
        <w:tc>
          <w:tcPr>
            <w:tcW w:w="1811" w:type="dxa"/>
          </w:tcPr>
          <w:p w14:paraId="675DD56A" w14:textId="3C25551E" w:rsidR="004C3988" w:rsidRPr="007F1CF0" w:rsidRDefault="004C3988" w:rsidP="00AE7DB6">
            <w:pPr>
              <w:pStyle w:val="PlainText1"/>
              <w:spacing w:before="60" w:after="60" w:line="240" w:lineRule="auto"/>
              <w:ind w:firstLine="0"/>
              <w:jc w:val="center"/>
              <w:rPr>
                <w:b/>
                <w:bCs/>
                <w:sz w:val="24"/>
                <w:szCs w:val="24"/>
              </w:rPr>
            </w:pPr>
            <w:r w:rsidRPr="007F1CF0">
              <w:rPr>
                <w:b/>
                <w:bCs/>
                <w:sz w:val="24"/>
                <w:szCs w:val="24"/>
              </w:rPr>
              <w:t>Tải lượng sông</w:t>
            </w:r>
          </w:p>
        </w:tc>
        <w:tc>
          <w:tcPr>
            <w:tcW w:w="1811" w:type="dxa"/>
          </w:tcPr>
          <w:p w14:paraId="15D12B83" w14:textId="066D25D6" w:rsidR="004C3988" w:rsidRPr="007F1CF0" w:rsidRDefault="004C3988" w:rsidP="00AE7DB6">
            <w:pPr>
              <w:pStyle w:val="PlainText1"/>
              <w:spacing w:before="60" w:after="60" w:line="240" w:lineRule="auto"/>
              <w:ind w:firstLine="0"/>
              <w:jc w:val="center"/>
              <w:rPr>
                <w:b/>
                <w:bCs/>
                <w:sz w:val="24"/>
                <w:szCs w:val="24"/>
              </w:rPr>
            </w:pPr>
            <w:r w:rsidRPr="007F1CF0">
              <w:rPr>
                <w:b/>
                <w:bCs/>
                <w:sz w:val="24"/>
                <w:szCs w:val="24"/>
              </w:rPr>
              <w:t>Đường đi của chất ô nhiễm</w:t>
            </w:r>
          </w:p>
        </w:tc>
        <w:tc>
          <w:tcPr>
            <w:tcW w:w="1811" w:type="dxa"/>
          </w:tcPr>
          <w:p w14:paraId="147EF890" w14:textId="00FC52EA" w:rsidR="004C3988" w:rsidRPr="007F1CF0" w:rsidRDefault="004C3988" w:rsidP="00AE7DB6">
            <w:pPr>
              <w:pStyle w:val="PlainText1"/>
              <w:spacing w:before="60" w:after="60" w:line="240" w:lineRule="auto"/>
              <w:ind w:firstLine="0"/>
              <w:jc w:val="center"/>
              <w:rPr>
                <w:b/>
                <w:bCs/>
                <w:sz w:val="24"/>
                <w:szCs w:val="24"/>
              </w:rPr>
            </w:pPr>
            <w:r w:rsidRPr="007F1CF0">
              <w:rPr>
                <w:b/>
                <w:bCs/>
                <w:sz w:val="24"/>
                <w:szCs w:val="24"/>
              </w:rPr>
              <w:t>Nguồn gốc chất ô nhiễm</w:t>
            </w:r>
          </w:p>
        </w:tc>
      </w:tr>
      <w:tr w:rsidR="004C3988" w:rsidRPr="007F1CF0" w14:paraId="0ED7F931" w14:textId="77777777" w:rsidTr="004C3988">
        <w:tc>
          <w:tcPr>
            <w:tcW w:w="1810" w:type="dxa"/>
          </w:tcPr>
          <w:p w14:paraId="6DE28CA9" w14:textId="198E19F8" w:rsidR="004C3988" w:rsidRPr="007F1CF0" w:rsidRDefault="004C3988" w:rsidP="00AE7DB6">
            <w:pPr>
              <w:pStyle w:val="PlainText1"/>
              <w:spacing w:before="60" w:after="60" w:line="240" w:lineRule="auto"/>
              <w:ind w:firstLine="0"/>
              <w:rPr>
                <w:b/>
                <w:bCs/>
                <w:sz w:val="24"/>
                <w:szCs w:val="24"/>
              </w:rPr>
            </w:pPr>
            <w:r w:rsidRPr="007F1CF0">
              <w:rPr>
                <w:b/>
                <w:bCs/>
                <w:sz w:val="24"/>
                <w:szCs w:val="24"/>
              </w:rPr>
              <w:t>Phạm vi phản ánh</w:t>
            </w:r>
          </w:p>
        </w:tc>
        <w:tc>
          <w:tcPr>
            <w:tcW w:w="1811" w:type="dxa"/>
          </w:tcPr>
          <w:p w14:paraId="273B141A" w14:textId="18064648" w:rsidR="004C3988" w:rsidRPr="007F1CF0" w:rsidRDefault="004C3988" w:rsidP="00AE7DB6">
            <w:pPr>
              <w:pStyle w:val="PlainText1"/>
              <w:spacing w:before="60" w:after="60" w:line="240" w:lineRule="auto"/>
              <w:ind w:firstLine="0"/>
              <w:rPr>
                <w:sz w:val="24"/>
                <w:szCs w:val="24"/>
              </w:rPr>
            </w:pPr>
            <w:r w:rsidRPr="007F1CF0">
              <w:rPr>
                <w:sz w:val="24"/>
                <w:szCs w:val="24"/>
              </w:rPr>
              <w:t>Hẹp, chỉ nguồn điểm</w:t>
            </w:r>
          </w:p>
        </w:tc>
        <w:tc>
          <w:tcPr>
            <w:tcW w:w="1811" w:type="dxa"/>
          </w:tcPr>
          <w:p w14:paraId="207EE1B8" w14:textId="10CE0895" w:rsidR="004C3988" w:rsidRPr="007F1CF0" w:rsidRDefault="004C3988" w:rsidP="00AE7DB6">
            <w:pPr>
              <w:pStyle w:val="PlainText1"/>
              <w:spacing w:before="60" w:after="60" w:line="240" w:lineRule="auto"/>
              <w:ind w:firstLine="0"/>
              <w:rPr>
                <w:sz w:val="24"/>
                <w:szCs w:val="24"/>
              </w:rPr>
            </w:pPr>
            <w:r w:rsidRPr="007F1CF0">
              <w:rPr>
                <w:sz w:val="24"/>
                <w:szCs w:val="24"/>
              </w:rPr>
              <w:t>Trung bình, tổng tải lượng sông</w:t>
            </w:r>
          </w:p>
        </w:tc>
        <w:tc>
          <w:tcPr>
            <w:tcW w:w="1811" w:type="dxa"/>
          </w:tcPr>
          <w:p w14:paraId="3EA61321" w14:textId="78096BA5" w:rsidR="004C3988" w:rsidRPr="007F1CF0" w:rsidRDefault="004C3988" w:rsidP="00AE7DB6">
            <w:pPr>
              <w:pStyle w:val="PlainText1"/>
              <w:spacing w:before="60" w:after="60" w:line="240" w:lineRule="auto"/>
              <w:ind w:firstLine="0"/>
              <w:rPr>
                <w:sz w:val="24"/>
                <w:szCs w:val="24"/>
              </w:rPr>
            </w:pPr>
            <w:r w:rsidRPr="007F1CF0">
              <w:rPr>
                <w:sz w:val="24"/>
                <w:szCs w:val="24"/>
              </w:rPr>
              <w:t>Khu vực cụ thể, chi tiết</w:t>
            </w:r>
          </w:p>
        </w:tc>
        <w:tc>
          <w:tcPr>
            <w:tcW w:w="1811" w:type="dxa"/>
          </w:tcPr>
          <w:p w14:paraId="0438B72D" w14:textId="7A0E0645" w:rsidR="004C3988" w:rsidRPr="007F1CF0" w:rsidRDefault="004C3988" w:rsidP="00AE7DB6">
            <w:pPr>
              <w:pStyle w:val="PlainText1"/>
              <w:spacing w:before="60" w:after="60" w:line="240" w:lineRule="auto"/>
              <w:ind w:firstLine="0"/>
              <w:rPr>
                <w:sz w:val="24"/>
                <w:szCs w:val="24"/>
              </w:rPr>
            </w:pPr>
            <w:r w:rsidRPr="007F1CF0">
              <w:rPr>
                <w:sz w:val="24"/>
                <w:szCs w:val="24"/>
              </w:rPr>
              <w:t>Toàn diện, bao quát toàn hệ thống</w:t>
            </w:r>
          </w:p>
        </w:tc>
      </w:tr>
      <w:tr w:rsidR="004C3988" w:rsidRPr="007F1CF0" w14:paraId="11537257" w14:textId="77777777" w:rsidTr="004C3988">
        <w:tc>
          <w:tcPr>
            <w:tcW w:w="1810" w:type="dxa"/>
          </w:tcPr>
          <w:p w14:paraId="0E7F76FD" w14:textId="64D2C6F9" w:rsidR="004C3988" w:rsidRPr="007F1CF0" w:rsidRDefault="004C3988" w:rsidP="00AE7DB6">
            <w:pPr>
              <w:pStyle w:val="PlainText1"/>
              <w:spacing w:before="60" w:after="60" w:line="240" w:lineRule="auto"/>
              <w:ind w:firstLine="0"/>
              <w:rPr>
                <w:b/>
                <w:bCs/>
                <w:sz w:val="24"/>
                <w:szCs w:val="24"/>
              </w:rPr>
            </w:pPr>
            <w:r w:rsidRPr="007F1CF0">
              <w:rPr>
                <w:b/>
                <w:bCs/>
                <w:sz w:val="24"/>
                <w:szCs w:val="24"/>
              </w:rPr>
              <w:t>Độ chính xác</w:t>
            </w:r>
          </w:p>
        </w:tc>
        <w:tc>
          <w:tcPr>
            <w:tcW w:w="1811" w:type="dxa"/>
          </w:tcPr>
          <w:p w14:paraId="4B048580" w14:textId="071DC09E" w:rsidR="004C3988" w:rsidRPr="007F1CF0" w:rsidRDefault="004C3988" w:rsidP="00AE7DB6">
            <w:pPr>
              <w:pStyle w:val="PlainText1"/>
              <w:spacing w:before="60" w:after="60" w:line="240" w:lineRule="auto"/>
              <w:ind w:firstLine="0"/>
              <w:rPr>
                <w:sz w:val="24"/>
                <w:szCs w:val="24"/>
              </w:rPr>
            </w:pPr>
            <w:r w:rsidRPr="007F1CF0">
              <w:rPr>
                <w:sz w:val="24"/>
                <w:szCs w:val="24"/>
              </w:rPr>
              <w:t>Rất cao</w:t>
            </w:r>
          </w:p>
        </w:tc>
        <w:tc>
          <w:tcPr>
            <w:tcW w:w="1811" w:type="dxa"/>
          </w:tcPr>
          <w:p w14:paraId="0782652E" w14:textId="3256EDF7" w:rsidR="004C3988" w:rsidRPr="007F1CF0" w:rsidRDefault="004C3988" w:rsidP="00AE7DB6">
            <w:pPr>
              <w:pStyle w:val="PlainText1"/>
              <w:spacing w:before="60" w:after="60" w:line="240" w:lineRule="auto"/>
              <w:ind w:firstLine="0"/>
              <w:rPr>
                <w:sz w:val="24"/>
                <w:szCs w:val="24"/>
              </w:rPr>
            </w:pPr>
            <w:r w:rsidRPr="007F1CF0">
              <w:rPr>
                <w:sz w:val="24"/>
                <w:szCs w:val="24"/>
              </w:rPr>
              <w:t>Cao</w:t>
            </w:r>
          </w:p>
        </w:tc>
        <w:tc>
          <w:tcPr>
            <w:tcW w:w="1811" w:type="dxa"/>
          </w:tcPr>
          <w:p w14:paraId="30705BD8" w14:textId="20373547" w:rsidR="004C3988" w:rsidRPr="007F1CF0" w:rsidRDefault="004C3988" w:rsidP="00AE7DB6">
            <w:pPr>
              <w:pStyle w:val="PlainText1"/>
              <w:spacing w:before="60" w:after="60" w:line="240" w:lineRule="auto"/>
              <w:ind w:firstLine="0"/>
              <w:rPr>
                <w:sz w:val="24"/>
                <w:szCs w:val="24"/>
              </w:rPr>
            </w:pPr>
            <w:r w:rsidRPr="007F1CF0">
              <w:rPr>
                <w:sz w:val="24"/>
                <w:szCs w:val="24"/>
              </w:rPr>
              <w:t>Cao (phụ thuộc dữ liệu)</w:t>
            </w:r>
          </w:p>
        </w:tc>
        <w:tc>
          <w:tcPr>
            <w:tcW w:w="1811" w:type="dxa"/>
          </w:tcPr>
          <w:p w14:paraId="618047E8" w14:textId="4DE60EAB" w:rsidR="004C3988" w:rsidRPr="007F1CF0" w:rsidRDefault="004C3988" w:rsidP="00AE7DB6">
            <w:pPr>
              <w:pStyle w:val="PlainText1"/>
              <w:spacing w:before="60" w:after="60" w:line="240" w:lineRule="auto"/>
              <w:ind w:firstLine="0"/>
              <w:rPr>
                <w:sz w:val="24"/>
                <w:szCs w:val="24"/>
              </w:rPr>
            </w:pPr>
            <w:r w:rsidRPr="007F1CF0">
              <w:rPr>
                <w:sz w:val="24"/>
                <w:szCs w:val="24"/>
              </w:rPr>
              <w:t>Cao nếu dữ liệu đầy đủ</w:t>
            </w:r>
          </w:p>
        </w:tc>
      </w:tr>
      <w:tr w:rsidR="004C3988" w:rsidRPr="007F1CF0" w14:paraId="171D2F54" w14:textId="77777777" w:rsidTr="004C3988">
        <w:tc>
          <w:tcPr>
            <w:tcW w:w="1810" w:type="dxa"/>
          </w:tcPr>
          <w:p w14:paraId="1A40737E" w14:textId="29BC7B2E" w:rsidR="004C3988" w:rsidRPr="007F1CF0" w:rsidRDefault="004C3988" w:rsidP="00AE7DB6">
            <w:pPr>
              <w:pStyle w:val="PlainText1"/>
              <w:spacing w:before="60" w:after="60" w:line="240" w:lineRule="auto"/>
              <w:ind w:firstLine="0"/>
              <w:rPr>
                <w:b/>
                <w:bCs/>
                <w:sz w:val="24"/>
                <w:szCs w:val="24"/>
              </w:rPr>
            </w:pPr>
            <w:r w:rsidRPr="007F1CF0">
              <w:rPr>
                <w:b/>
                <w:bCs/>
                <w:sz w:val="24"/>
                <w:szCs w:val="24"/>
              </w:rPr>
              <w:t>Dữ liệu yêu cầu</w:t>
            </w:r>
          </w:p>
        </w:tc>
        <w:tc>
          <w:tcPr>
            <w:tcW w:w="1811" w:type="dxa"/>
          </w:tcPr>
          <w:p w14:paraId="359B720E" w14:textId="0808666F" w:rsidR="004C3988" w:rsidRPr="007F1CF0" w:rsidRDefault="004C3988" w:rsidP="00AE7DB6">
            <w:pPr>
              <w:pStyle w:val="PlainText1"/>
              <w:spacing w:before="60" w:after="60" w:line="240" w:lineRule="auto"/>
              <w:ind w:firstLine="0"/>
              <w:rPr>
                <w:sz w:val="24"/>
                <w:szCs w:val="24"/>
              </w:rPr>
            </w:pPr>
            <w:r w:rsidRPr="007F1CF0">
              <w:rPr>
                <w:sz w:val="24"/>
                <w:szCs w:val="24"/>
              </w:rPr>
              <w:t>Ít, dễ thu thập</w:t>
            </w:r>
          </w:p>
        </w:tc>
        <w:tc>
          <w:tcPr>
            <w:tcW w:w="1811" w:type="dxa"/>
          </w:tcPr>
          <w:p w14:paraId="27734F4A" w14:textId="7A529E80" w:rsidR="004C3988" w:rsidRPr="007F1CF0" w:rsidRDefault="004C3988" w:rsidP="00AE7DB6">
            <w:pPr>
              <w:pStyle w:val="PlainText1"/>
              <w:spacing w:before="60" w:after="60" w:line="240" w:lineRule="auto"/>
              <w:ind w:firstLine="0"/>
              <w:rPr>
                <w:sz w:val="24"/>
                <w:szCs w:val="24"/>
              </w:rPr>
            </w:pPr>
            <w:r w:rsidRPr="007F1CF0">
              <w:rPr>
                <w:sz w:val="24"/>
                <w:szCs w:val="24"/>
              </w:rPr>
              <w:t>Trung bình</w:t>
            </w:r>
          </w:p>
        </w:tc>
        <w:tc>
          <w:tcPr>
            <w:tcW w:w="1811" w:type="dxa"/>
          </w:tcPr>
          <w:p w14:paraId="0DB5994F" w14:textId="6D86E3F2" w:rsidR="004C3988" w:rsidRPr="007F1CF0" w:rsidRDefault="004C3988" w:rsidP="00AE7DB6">
            <w:pPr>
              <w:pStyle w:val="PlainText1"/>
              <w:spacing w:before="60" w:after="60" w:line="240" w:lineRule="auto"/>
              <w:ind w:firstLine="0"/>
              <w:rPr>
                <w:sz w:val="24"/>
                <w:szCs w:val="24"/>
              </w:rPr>
            </w:pPr>
            <w:r w:rsidRPr="007F1CF0">
              <w:rPr>
                <w:sz w:val="24"/>
                <w:szCs w:val="24"/>
              </w:rPr>
              <w:t>Nhiều, đa dạng</w:t>
            </w:r>
          </w:p>
        </w:tc>
        <w:tc>
          <w:tcPr>
            <w:tcW w:w="1811" w:type="dxa"/>
          </w:tcPr>
          <w:p w14:paraId="0AC733DC" w14:textId="7855ADB5" w:rsidR="004C3988" w:rsidRPr="007F1CF0" w:rsidRDefault="004C3988" w:rsidP="00AE7DB6">
            <w:pPr>
              <w:pStyle w:val="PlainText1"/>
              <w:spacing w:before="60" w:after="60" w:line="240" w:lineRule="auto"/>
              <w:ind w:firstLine="0"/>
              <w:rPr>
                <w:sz w:val="24"/>
                <w:szCs w:val="24"/>
              </w:rPr>
            </w:pPr>
            <w:r w:rsidRPr="007F1CF0">
              <w:rPr>
                <w:sz w:val="24"/>
                <w:szCs w:val="24"/>
              </w:rPr>
              <w:t>Rất lớn, phức tạp</w:t>
            </w:r>
          </w:p>
        </w:tc>
      </w:tr>
      <w:tr w:rsidR="004C3988" w:rsidRPr="007F1CF0" w14:paraId="29586FD5" w14:textId="77777777" w:rsidTr="004C3988">
        <w:tc>
          <w:tcPr>
            <w:tcW w:w="1810" w:type="dxa"/>
          </w:tcPr>
          <w:p w14:paraId="35342DC4" w14:textId="3FED258A" w:rsidR="004C3988" w:rsidRPr="007F1CF0" w:rsidRDefault="004C3988" w:rsidP="00AE7DB6">
            <w:pPr>
              <w:pStyle w:val="PlainText1"/>
              <w:spacing w:before="60" w:after="60" w:line="240" w:lineRule="auto"/>
              <w:ind w:firstLine="0"/>
              <w:rPr>
                <w:b/>
                <w:bCs/>
                <w:sz w:val="24"/>
                <w:szCs w:val="24"/>
              </w:rPr>
            </w:pPr>
            <w:r w:rsidRPr="007F1CF0">
              <w:rPr>
                <w:b/>
                <w:bCs/>
                <w:sz w:val="24"/>
                <w:szCs w:val="24"/>
              </w:rPr>
              <w:t>Ứng dụng quản lý</w:t>
            </w:r>
          </w:p>
        </w:tc>
        <w:tc>
          <w:tcPr>
            <w:tcW w:w="1811" w:type="dxa"/>
          </w:tcPr>
          <w:p w14:paraId="2DCC83A8" w14:textId="1C35DF16" w:rsidR="004C3988" w:rsidRPr="007F1CF0" w:rsidRDefault="004C3988" w:rsidP="00AE7DB6">
            <w:pPr>
              <w:pStyle w:val="PlainText1"/>
              <w:spacing w:before="60" w:after="60" w:line="240" w:lineRule="auto"/>
              <w:ind w:firstLine="0"/>
              <w:rPr>
                <w:sz w:val="24"/>
                <w:szCs w:val="24"/>
              </w:rPr>
            </w:pPr>
            <w:r w:rsidRPr="007F1CF0">
              <w:rPr>
                <w:sz w:val="24"/>
                <w:szCs w:val="24"/>
              </w:rPr>
              <w:t>Giám sát cơ sở, cấp phép xả thải</w:t>
            </w:r>
          </w:p>
        </w:tc>
        <w:tc>
          <w:tcPr>
            <w:tcW w:w="1811" w:type="dxa"/>
          </w:tcPr>
          <w:p w14:paraId="19E39A80" w14:textId="648B7E60" w:rsidR="004C3988" w:rsidRPr="007F1CF0" w:rsidRDefault="004C3988" w:rsidP="00AE7DB6">
            <w:pPr>
              <w:pStyle w:val="PlainText1"/>
              <w:spacing w:before="60" w:after="60" w:line="240" w:lineRule="auto"/>
              <w:ind w:firstLine="0"/>
              <w:rPr>
                <w:sz w:val="24"/>
                <w:szCs w:val="24"/>
              </w:rPr>
            </w:pPr>
            <w:r w:rsidRPr="007F1CF0">
              <w:rPr>
                <w:sz w:val="24"/>
                <w:szCs w:val="24"/>
              </w:rPr>
              <w:t>Đánh giá chất lượng nước lưu vực</w:t>
            </w:r>
          </w:p>
        </w:tc>
        <w:tc>
          <w:tcPr>
            <w:tcW w:w="1811" w:type="dxa"/>
          </w:tcPr>
          <w:p w14:paraId="4BAAEB81" w14:textId="715DDBA2" w:rsidR="004C3988" w:rsidRPr="007F1CF0" w:rsidRDefault="004C3988" w:rsidP="00AE7DB6">
            <w:pPr>
              <w:pStyle w:val="PlainText1"/>
              <w:spacing w:before="60" w:after="60" w:line="240" w:lineRule="auto"/>
              <w:ind w:firstLine="0"/>
              <w:rPr>
                <w:sz w:val="24"/>
                <w:szCs w:val="24"/>
              </w:rPr>
            </w:pPr>
            <w:r w:rsidRPr="007F1CF0">
              <w:rPr>
                <w:sz w:val="24"/>
                <w:szCs w:val="24"/>
              </w:rPr>
              <w:t>Quản lý ô nhiễm phân tán, mô hình dự báo</w:t>
            </w:r>
          </w:p>
        </w:tc>
        <w:tc>
          <w:tcPr>
            <w:tcW w:w="1811" w:type="dxa"/>
          </w:tcPr>
          <w:p w14:paraId="771986E1" w14:textId="139FE76D" w:rsidR="004C3988" w:rsidRPr="007F1CF0" w:rsidRDefault="004C3988" w:rsidP="00AE7DB6">
            <w:pPr>
              <w:pStyle w:val="PlainText1"/>
              <w:spacing w:before="60" w:after="60" w:line="240" w:lineRule="auto"/>
              <w:ind w:firstLine="0"/>
              <w:rPr>
                <w:sz w:val="24"/>
                <w:szCs w:val="24"/>
              </w:rPr>
            </w:pPr>
            <w:r w:rsidRPr="007F1CF0">
              <w:rPr>
                <w:sz w:val="24"/>
                <w:szCs w:val="24"/>
              </w:rPr>
              <w:t>Hoạch định chính sách, chiến lược dài hạn</w:t>
            </w:r>
          </w:p>
        </w:tc>
      </w:tr>
    </w:tbl>
    <w:p w14:paraId="4718617D" w14:textId="6B6D68A5" w:rsidR="00660FB5" w:rsidRDefault="00214218" w:rsidP="00563141">
      <w:pPr>
        <w:pStyle w:val="Heading2"/>
      </w:pPr>
      <w:bookmarkStart w:id="64" w:name="_Toc210485438"/>
      <w:r>
        <w:t>Quy trình kiểm kê nguồn thải điểm</w:t>
      </w:r>
      <w:bookmarkEnd w:id="64"/>
    </w:p>
    <w:p w14:paraId="6AAE6044" w14:textId="77777777" w:rsidR="00C43CB4" w:rsidRDefault="00C43CB4" w:rsidP="00C43CB4">
      <w:pPr>
        <w:pStyle w:val="PlainText1"/>
      </w:pPr>
      <w:r>
        <w:t>Quy trình kiểm kê nguồn thải điểm là một quá trình có hệ thống, nhằm xác định, thu thập, phân tích và quản lý thông tin về các nguồn thải có vị trí xả thải cụ thể (nhà máy, bệnh viện, trạm xử lý, cơ sở sản xuất…). Kết quả kiểm kê là cơ sở quan trọng để quản lý chất lượng môi trường nước, cấp phép xả thải, lập kế hoạch giảm ô nhiễm và xây dựng chính sách quản lý tài nguyên nước.</w:t>
      </w:r>
    </w:p>
    <w:p w14:paraId="7F1B2126" w14:textId="63FB3A49" w:rsidR="00214218" w:rsidRDefault="00C43CB4" w:rsidP="00C43CB4">
      <w:pPr>
        <w:pStyle w:val="PlainText1"/>
      </w:pPr>
      <w:r>
        <w:t>Quy trình kiểm kê gồm bốn bước chính:</w:t>
      </w:r>
      <w:r w:rsidRPr="00C43CB4">
        <w:t xml:space="preserve"> Chuẩn bị kiểm kê</w:t>
      </w:r>
      <w:r>
        <w:t xml:space="preserve">, </w:t>
      </w:r>
      <w:r w:rsidRPr="00C43CB4">
        <w:t>Thu thập thông tin và dữ liệu</w:t>
      </w:r>
      <w:r>
        <w:t xml:space="preserve">; </w:t>
      </w:r>
      <w:r w:rsidRPr="00C43CB4">
        <w:t>Tính toán tải lượng và xử lý số liệu</w:t>
      </w:r>
      <w:r>
        <w:t xml:space="preserve"> và </w:t>
      </w:r>
      <w:r w:rsidRPr="00C43CB4">
        <w:t>Quản lý và ứng dụng kết quả kiểm kê</w:t>
      </w:r>
      <w:r>
        <w:t>.</w:t>
      </w:r>
    </w:p>
    <w:p w14:paraId="29B4372A" w14:textId="4F1FB0F9" w:rsidR="000B577E" w:rsidRDefault="000B577E" w:rsidP="000B577E">
      <w:pPr>
        <w:pStyle w:val="Heading3"/>
      </w:pPr>
      <w:bookmarkStart w:id="65" w:name="_Toc210485439"/>
      <w:r w:rsidRPr="000B577E">
        <w:lastRenderedPageBreak/>
        <w:t>Chuẩn bị kiểm kê</w:t>
      </w:r>
      <w:bookmarkEnd w:id="65"/>
    </w:p>
    <w:p w14:paraId="45EE09CB" w14:textId="1B8999C8" w:rsidR="000B577E" w:rsidRDefault="000B577E" w:rsidP="000B577E">
      <w:pPr>
        <w:pStyle w:val="PlainText1"/>
      </w:pPr>
      <w:r w:rsidRPr="000B577E">
        <w:t>Mục đích của giai đoạn này là xác định rõ phạm vi và định hướng hoạt động kiểm kê, đảm bảo các bước tiếp theo được triển khai đồng bộ, hiệu quả.</w:t>
      </w:r>
    </w:p>
    <w:p w14:paraId="3C8D0056" w14:textId="77777777" w:rsidR="000B577E" w:rsidRDefault="000B577E" w:rsidP="000B577E">
      <w:pPr>
        <w:pStyle w:val="PlainText1"/>
      </w:pPr>
      <w:r>
        <w:t>Các nội dung chính:</w:t>
      </w:r>
    </w:p>
    <w:p w14:paraId="6594C9AF" w14:textId="77777777" w:rsidR="000B577E" w:rsidRDefault="000B577E" w:rsidP="000B577E">
      <w:pPr>
        <w:pStyle w:val="Bullet"/>
      </w:pPr>
      <w:r>
        <w:t>Xác định mục tiêu kiểm kê:</w:t>
      </w:r>
    </w:p>
    <w:p w14:paraId="586E1420" w14:textId="77777777" w:rsidR="000B577E" w:rsidRDefault="000B577E">
      <w:pPr>
        <w:pStyle w:val="PlainText1"/>
        <w:numPr>
          <w:ilvl w:val="0"/>
          <w:numId w:val="47"/>
        </w:numPr>
      </w:pPr>
      <w:r>
        <w:t>Đánh giá tổng tải lượng ô nhiễm của khu vực/lưu vực.</w:t>
      </w:r>
    </w:p>
    <w:p w14:paraId="2E42CB63" w14:textId="77777777" w:rsidR="000B577E" w:rsidRDefault="000B577E">
      <w:pPr>
        <w:pStyle w:val="PlainText1"/>
        <w:numPr>
          <w:ilvl w:val="0"/>
          <w:numId w:val="47"/>
        </w:numPr>
      </w:pPr>
      <w:r>
        <w:t>Giám sát tuân thủ giấy phép xả thải của các cơ sở.</w:t>
      </w:r>
    </w:p>
    <w:p w14:paraId="24FB03BD" w14:textId="77777777" w:rsidR="000B577E" w:rsidRDefault="000B577E">
      <w:pPr>
        <w:pStyle w:val="PlainText1"/>
        <w:numPr>
          <w:ilvl w:val="0"/>
          <w:numId w:val="47"/>
        </w:numPr>
      </w:pPr>
      <w:r>
        <w:t>Hỗ trợ lập kế hoạch quản lý chất lượng nước.</w:t>
      </w:r>
    </w:p>
    <w:p w14:paraId="28B087CD" w14:textId="77777777" w:rsidR="000B577E" w:rsidRDefault="000B577E" w:rsidP="000B577E">
      <w:pPr>
        <w:pStyle w:val="Bullet"/>
      </w:pPr>
      <w:r>
        <w:t>Xác định các chất ô nhiễm cần kiểm kê:</w:t>
      </w:r>
    </w:p>
    <w:p w14:paraId="6D4BC0DC" w14:textId="77777777" w:rsidR="000B577E" w:rsidRDefault="000B577E">
      <w:pPr>
        <w:pStyle w:val="PlainText1"/>
        <w:numPr>
          <w:ilvl w:val="0"/>
          <w:numId w:val="47"/>
        </w:numPr>
      </w:pPr>
      <w:r>
        <w:t>Chất hữu cơ (BOD, COD), dinh dưỡng (N, P), kim loại nặng, vi sinh vật, vi nhựa, v.v.</w:t>
      </w:r>
    </w:p>
    <w:p w14:paraId="45E92DC2" w14:textId="77777777" w:rsidR="000B577E" w:rsidRDefault="000B577E">
      <w:pPr>
        <w:pStyle w:val="PlainText1"/>
        <w:numPr>
          <w:ilvl w:val="0"/>
          <w:numId w:val="47"/>
        </w:numPr>
      </w:pPr>
      <w:r>
        <w:t>Lựa chọn dựa trên đặc điểm môi trường và mục tiêu quản lý.</w:t>
      </w:r>
    </w:p>
    <w:p w14:paraId="3FBECECA" w14:textId="2F40B578" w:rsidR="000B577E" w:rsidRDefault="000B577E" w:rsidP="00563141">
      <w:pPr>
        <w:pStyle w:val="Bullet"/>
      </w:pPr>
      <w:r>
        <w:t>Xác định loại nguồn thải điểm: Công nghiệp, đô thị, bệnh viện, trạm xử lý nước thải tập trung, cơ sở khai khoáng, v.v.</w:t>
      </w:r>
    </w:p>
    <w:p w14:paraId="64E63318" w14:textId="4E34B9F0" w:rsidR="000B577E" w:rsidRDefault="000B577E" w:rsidP="00563141">
      <w:pPr>
        <w:pStyle w:val="Bullet"/>
      </w:pPr>
      <w:r>
        <w:t>Thiết lập ranh giới địa lý kiểm kê: Xác định khu vực/lưu vực sông, đơn vị hành chính, hoặc toàn bộ hệ thống sông.</w:t>
      </w:r>
    </w:p>
    <w:p w14:paraId="2C99B5B2" w14:textId="1969AC64" w:rsidR="000B577E" w:rsidRDefault="000B577E" w:rsidP="00563141">
      <w:pPr>
        <w:pStyle w:val="Bullet"/>
      </w:pPr>
      <w:r>
        <w:t>Chuẩn bị biểu mẫu và phiếu khảo sát: Thiết kế bộ câu hỏi chuẩn hóa để thu thập thông tin đồng bộ, đầy đủ và chính xác.</w:t>
      </w:r>
    </w:p>
    <w:p w14:paraId="7AB6A567" w14:textId="31ABF222" w:rsidR="001305B9" w:rsidRDefault="001305B9" w:rsidP="001305B9">
      <w:pPr>
        <w:pStyle w:val="Heading3"/>
      </w:pPr>
      <w:bookmarkStart w:id="66" w:name="_Toc210485440"/>
      <w:r w:rsidRPr="001305B9">
        <w:t>Thu thập thông tin và dữ liệu</w:t>
      </w:r>
      <w:bookmarkEnd w:id="66"/>
    </w:p>
    <w:p w14:paraId="0209631E" w14:textId="77777777" w:rsidR="001305B9" w:rsidRDefault="001305B9" w:rsidP="001305B9">
      <w:pPr>
        <w:pStyle w:val="PlainText1"/>
      </w:pPr>
      <w:r>
        <w:t>Thu thập dữ liệu là giai đoạn nền tảng, quyết định độ tin cậy và tính chính xác của toàn bộ quá trình kiểm kê.</w:t>
      </w:r>
    </w:p>
    <w:p w14:paraId="647AFFAF" w14:textId="07FE4475" w:rsidR="001305B9" w:rsidRPr="001305B9" w:rsidRDefault="001305B9" w:rsidP="001305B9">
      <w:pPr>
        <w:pStyle w:val="PlainText1"/>
        <w:rPr>
          <w:b/>
          <w:bCs/>
        </w:rPr>
      </w:pPr>
      <w:r w:rsidRPr="001305B9">
        <w:rPr>
          <w:b/>
          <w:bCs/>
        </w:rPr>
        <w:t>Loại thông tin và dữ liệu cần thu thập:</w:t>
      </w:r>
    </w:p>
    <w:p w14:paraId="398E2B53" w14:textId="77777777" w:rsidR="001305B9" w:rsidRDefault="001305B9" w:rsidP="001305B9">
      <w:pPr>
        <w:pStyle w:val="Bullet"/>
      </w:pPr>
      <w:r>
        <w:t>Danh mục các cơ sở xả thải: danh sách đầy đủ, bao gồm loại hình, quy mô, vị trí.</w:t>
      </w:r>
    </w:p>
    <w:p w14:paraId="7149366A" w14:textId="77777777" w:rsidR="001305B9" w:rsidRDefault="001305B9" w:rsidP="001305B9">
      <w:pPr>
        <w:pStyle w:val="Bullet"/>
      </w:pPr>
      <w:r>
        <w:t>Thông tin về từng cơ sở: tên, địa chỉ, loại hình sản xuất, công suất, công nghệ.</w:t>
      </w:r>
    </w:p>
    <w:p w14:paraId="0635872F" w14:textId="77777777" w:rsidR="001305B9" w:rsidRDefault="001305B9" w:rsidP="001305B9">
      <w:pPr>
        <w:pStyle w:val="Bullet"/>
      </w:pPr>
      <w:r>
        <w:t>Dữ liệu hoạt động: sản lượng sản xuất, tiêu thụ nguyên liệu, lượng nước sử dụng.</w:t>
      </w:r>
    </w:p>
    <w:p w14:paraId="7BE3A706" w14:textId="77777777" w:rsidR="001305B9" w:rsidRDefault="001305B9" w:rsidP="001305B9">
      <w:pPr>
        <w:pStyle w:val="Bullet"/>
      </w:pPr>
      <w:r>
        <w:t>Hệ số tải lượng ô nhiễm hoặc số liệu tải lượng thực tế: nồng độ và lưu lượng xả thải.</w:t>
      </w:r>
    </w:p>
    <w:p w14:paraId="6DC8ABA1" w14:textId="77777777" w:rsidR="001305B9" w:rsidRDefault="001305B9" w:rsidP="001305B9">
      <w:pPr>
        <w:pStyle w:val="Bullet"/>
      </w:pPr>
      <w:r>
        <w:t>Dữ liệu không gian và thời gian: tọa độ xả thải, tần suất xả thải, biến động theo mùa.</w:t>
      </w:r>
    </w:p>
    <w:p w14:paraId="649684A2" w14:textId="77777777" w:rsidR="001305B9" w:rsidRDefault="001305B9" w:rsidP="001305B9">
      <w:pPr>
        <w:pStyle w:val="Bullet"/>
      </w:pPr>
      <w:r>
        <w:t>Thông tin về chất ô nhiễm và dạng tồn tại: hòa tan, dạng hạt, hoặc tích lũy trong bùn thải.</w:t>
      </w:r>
    </w:p>
    <w:p w14:paraId="14D104C1" w14:textId="5AA02DE2" w:rsidR="001305B9" w:rsidRPr="001305B9" w:rsidRDefault="001305B9" w:rsidP="001305B9">
      <w:pPr>
        <w:pStyle w:val="PlainText1"/>
        <w:rPr>
          <w:b/>
          <w:bCs/>
        </w:rPr>
      </w:pPr>
      <w:r w:rsidRPr="001305B9">
        <w:rPr>
          <w:b/>
          <w:bCs/>
        </w:rPr>
        <w:t>Phương pháp thu thập dữ liệu:</w:t>
      </w:r>
    </w:p>
    <w:p w14:paraId="4B9E9182" w14:textId="77777777" w:rsidR="001305B9" w:rsidRDefault="001305B9" w:rsidP="001305B9">
      <w:pPr>
        <w:pStyle w:val="Bullet"/>
      </w:pPr>
      <w:r>
        <w:t>Thu thập trực tiếp:</w:t>
      </w:r>
    </w:p>
    <w:p w14:paraId="63DC021E" w14:textId="77777777" w:rsidR="001305B9" w:rsidRDefault="001305B9">
      <w:pPr>
        <w:pStyle w:val="ListParagraph"/>
        <w:numPr>
          <w:ilvl w:val="0"/>
          <w:numId w:val="48"/>
        </w:numPr>
        <w:ind w:left="1418"/>
        <w:rPr>
          <w:lang w:eastAsia="en-US"/>
        </w:rPr>
      </w:pPr>
      <w:r>
        <w:rPr>
          <w:lang w:eastAsia="en-US"/>
        </w:rPr>
        <w:lastRenderedPageBreak/>
        <w:t>Khảo sát tại cơ sở: phỏng vấn, kiểm tra hồ sơ, quan sát thực tế.</w:t>
      </w:r>
    </w:p>
    <w:p w14:paraId="5C272FFF" w14:textId="77777777" w:rsidR="001305B9" w:rsidRDefault="001305B9">
      <w:pPr>
        <w:pStyle w:val="ListParagraph"/>
        <w:numPr>
          <w:ilvl w:val="0"/>
          <w:numId w:val="48"/>
        </w:numPr>
        <w:ind w:left="1418"/>
        <w:rPr>
          <w:lang w:eastAsia="en-US"/>
        </w:rPr>
      </w:pPr>
      <w:r>
        <w:rPr>
          <w:lang w:eastAsia="en-US"/>
        </w:rPr>
        <w:t>Quan trắc trực tiếp: đo đạc lưu lượng, lấy mẫu phân tích chất lượng nước thải.</w:t>
      </w:r>
    </w:p>
    <w:p w14:paraId="6BB94306" w14:textId="77777777" w:rsidR="001305B9" w:rsidRDefault="001305B9">
      <w:pPr>
        <w:pStyle w:val="ListParagraph"/>
        <w:numPr>
          <w:ilvl w:val="0"/>
          <w:numId w:val="48"/>
        </w:numPr>
        <w:ind w:left="1418"/>
        <w:rPr>
          <w:lang w:eastAsia="en-US"/>
        </w:rPr>
      </w:pPr>
      <w:r>
        <w:rPr>
          <w:lang w:eastAsia="en-US"/>
        </w:rPr>
        <w:t>Báo cáo vận hành: hồ sơ tự động ghi nhận từ thiết bị giám sát xả thải.</w:t>
      </w:r>
    </w:p>
    <w:p w14:paraId="53B212F5" w14:textId="77777777" w:rsidR="001305B9" w:rsidRDefault="001305B9" w:rsidP="001305B9">
      <w:pPr>
        <w:pStyle w:val="Bullet"/>
      </w:pPr>
      <w:r>
        <w:t>Thu thập gián tiếp:</w:t>
      </w:r>
    </w:p>
    <w:p w14:paraId="731608BC" w14:textId="77777777" w:rsidR="001305B9" w:rsidRDefault="001305B9">
      <w:pPr>
        <w:pStyle w:val="ListParagraph"/>
        <w:numPr>
          <w:ilvl w:val="0"/>
          <w:numId w:val="48"/>
        </w:numPr>
        <w:ind w:left="1418"/>
        <w:rPr>
          <w:lang w:eastAsia="en-US"/>
        </w:rPr>
      </w:pPr>
      <w:r>
        <w:rPr>
          <w:lang w:eastAsia="en-US"/>
        </w:rPr>
        <w:t>Báo cáo ĐTM/Đề án bảo vệ môi trường của cơ sở.</w:t>
      </w:r>
    </w:p>
    <w:p w14:paraId="2AC3676D" w14:textId="77777777" w:rsidR="001305B9" w:rsidRDefault="001305B9">
      <w:pPr>
        <w:pStyle w:val="ListParagraph"/>
        <w:numPr>
          <w:ilvl w:val="0"/>
          <w:numId w:val="48"/>
        </w:numPr>
        <w:ind w:left="1418"/>
        <w:rPr>
          <w:lang w:eastAsia="en-US"/>
        </w:rPr>
      </w:pPr>
      <w:r>
        <w:rPr>
          <w:lang w:eastAsia="en-US"/>
        </w:rPr>
        <w:t>Dữ liệu thống kê ngành: từ cơ quan quản lý hoặc hiệp hội ngành nghề.</w:t>
      </w:r>
    </w:p>
    <w:p w14:paraId="75A4D4D6" w14:textId="7337A5D2" w:rsidR="001305B9" w:rsidRDefault="001305B9">
      <w:pPr>
        <w:pStyle w:val="ListParagraph"/>
        <w:numPr>
          <w:ilvl w:val="0"/>
          <w:numId w:val="48"/>
        </w:numPr>
        <w:ind w:left="1418"/>
        <w:rPr>
          <w:lang w:eastAsia="en-US"/>
        </w:rPr>
      </w:pPr>
      <w:r>
        <w:rPr>
          <w:lang w:eastAsia="en-US"/>
        </w:rPr>
        <w:t>Mô hình ước tính xả thải dựa trên công nghệ sản xuất hoặc hệ số phát thải chuẩn.</w:t>
      </w:r>
    </w:p>
    <w:p w14:paraId="1644E29C" w14:textId="63C8B052" w:rsidR="001305B9" w:rsidRDefault="001305B9">
      <w:pPr>
        <w:pStyle w:val="ListParagraph"/>
        <w:numPr>
          <w:ilvl w:val="0"/>
          <w:numId w:val="48"/>
        </w:numPr>
        <w:ind w:left="1418"/>
        <w:rPr>
          <w:lang w:eastAsia="en-US"/>
        </w:rPr>
      </w:pPr>
      <w:r>
        <w:rPr>
          <w:lang w:eastAsia="en-US"/>
        </w:rPr>
        <w:t>Ước tính tải lượng gián tiếp từ số liệu sản xuất hoặc tiêu thụ nguyên liệu.</w:t>
      </w:r>
    </w:p>
    <w:p w14:paraId="406A6B82" w14:textId="6F135C89" w:rsidR="00967230" w:rsidRDefault="00967230" w:rsidP="00967230">
      <w:pPr>
        <w:pStyle w:val="Heading3"/>
      </w:pPr>
      <w:bookmarkStart w:id="67" w:name="_Toc210485441"/>
      <w:r w:rsidRPr="00967230">
        <w:t>Tính toán tải lượng và xử lý số liệu</w:t>
      </w:r>
      <w:bookmarkEnd w:id="67"/>
    </w:p>
    <w:p w14:paraId="5F9BB185" w14:textId="77777777" w:rsidR="00B74D30" w:rsidRDefault="00B74D30" w:rsidP="00B74D30">
      <w:pPr>
        <w:pStyle w:val="PlainText1"/>
      </w:pPr>
      <w:r>
        <w:t>Sau khi thu thập dữ liệu, cần tính toán tải lượng ô nhiễm và thực hiện kiểm tra, hiệu chỉnh số liệu để đảm bảo chính xác.</w:t>
      </w:r>
    </w:p>
    <w:p w14:paraId="6781FB16" w14:textId="71785991" w:rsidR="00B74D30" w:rsidRDefault="00B74D30" w:rsidP="00B74D30">
      <w:pPr>
        <w:pStyle w:val="Bullet"/>
      </w:pPr>
      <w:r>
        <w:t>Phương pháp ước tính tải lượng ô nhiễm:</w:t>
      </w:r>
    </w:p>
    <w:p w14:paraId="597757ED" w14:textId="77777777" w:rsidR="00B74D30" w:rsidRDefault="00B74D30">
      <w:pPr>
        <w:pStyle w:val="ListParagraph"/>
        <w:numPr>
          <w:ilvl w:val="0"/>
          <w:numId w:val="48"/>
        </w:numPr>
        <w:ind w:left="1418"/>
        <w:rPr>
          <w:lang w:eastAsia="en-US"/>
        </w:rPr>
      </w:pPr>
      <w:r>
        <w:rPr>
          <w:lang w:eastAsia="en-US"/>
        </w:rPr>
        <w:t>Quan trắc trực tiếp: đo lưu lượng và nồng độ tại điểm xả → kết quả chính xác nhất.</w:t>
      </w:r>
    </w:p>
    <w:p w14:paraId="6B81F7B4" w14:textId="77777777" w:rsidR="00B74D30" w:rsidRDefault="00B74D30">
      <w:pPr>
        <w:pStyle w:val="ListParagraph"/>
        <w:numPr>
          <w:ilvl w:val="0"/>
          <w:numId w:val="48"/>
        </w:numPr>
        <w:ind w:left="1418"/>
        <w:rPr>
          <w:lang w:eastAsia="en-US"/>
        </w:rPr>
      </w:pPr>
      <w:r>
        <w:rPr>
          <w:lang w:eastAsia="en-US"/>
        </w:rPr>
        <w:t>Sử dụng hệ số tải lượng ô nhiễm: áp dụng các hệ số chuẩn theo loại hình sản xuất.</w:t>
      </w:r>
    </w:p>
    <w:p w14:paraId="089B4FDF" w14:textId="77777777" w:rsidR="00B74D30" w:rsidRDefault="00B74D30">
      <w:pPr>
        <w:pStyle w:val="ListParagraph"/>
        <w:numPr>
          <w:ilvl w:val="0"/>
          <w:numId w:val="48"/>
        </w:numPr>
        <w:ind w:left="1418"/>
        <w:rPr>
          <w:lang w:eastAsia="en-US"/>
        </w:rPr>
      </w:pPr>
      <w:r>
        <w:rPr>
          <w:lang w:eastAsia="en-US"/>
        </w:rPr>
        <w:t>Cân bằng khối lượng: dựa trên nguyên liệu đầu vào, sản phẩm đầu ra, chất thải.</w:t>
      </w:r>
    </w:p>
    <w:p w14:paraId="2D201689" w14:textId="77777777" w:rsidR="00B74D30" w:rsidRDefault="00B74D30">
      <w:pPr>
        <w:pStyle w:val="ListParagraph"/>
        <w:numPr>
          <w:ilvl w:val="0"/>
          <w:numId w:val="48"/>
        </w:numPr>
        <w:ind w:left="1418"/>
        <w:rPr>
          <w:lang w:eastAsia="en-US"/>
        </w:rPr>
      </w:pPr>
      <w:r>
        <w:rPr>
          <w:lang w:eastAsia="en-US"/>
        </w:rPr>
        <w:t>Mô hình tính toán: sử dụng mô hình toán học để ước tính khi thiếu số liệu thực tế.</w:t>
      </w:r>
    </w:p>
    <w:p w14:paraId="70EC0E6E" w14:textId="35EF4937" w:rsidR="00B74D30" w:rsidRDefault="00B74D30" w:rsidP="00B74D30">
      <w:pPr>
        <w:pStyle w:val="Bullet"/>
      </w:pPr>
      <w:r>
        <w:t>Kiểm tra và cập nhật dữ liệu:</w:t>
      </w:r>
    </w:p>
    <w:p w14:paraId="35E13263" w14:textId="77777777" w:rsidR="00B74D30" w:rsidRDefault="00B74D30">
      <w:pPr>
        <w:pStyle w:val="ListParagraph"/>
        <w:numPr>
          <w:ilvl w:val="0"/>
          <w:numId w:val="48"/>
        </w:numPr>
        <w:ind w:left="1418"/>
        <w:rPr>
          <w:lang w:eastAsia="en-US"/>
        </w:rPr>
      </w:pPr>
      <w:r>
        <w:rPr>
          <w:lang w:eastAsia="en-US"/>
        </w:rPr>
        <w:t>Kiểm tra chéo dữ liệu: so sánh từ nhiều nguồn khác nhau.</w:t>
      </w:r>
    </w:p>
    <w:p w14:paraId="6BC3BE77" w14:textId="77777777" w:rsidR="00B74D30" w:rsidRDefault="00B74D30">
      <w:pPr>
        <w:pStyle w:val="ListParagraph"/>
        <w:numPr>
          <w:ilvl w:val="0"/>
          <w:numId w:val="48"/>
        </w:numPr>
        <w:ind w:left="1418"/>
        <w:rPr>
          <w:lang w:eastAsia="en-US"/>
        </w:rPr>
      </w:pPr>
      <w:r>
        <w:rPr>
          <w:lang w:eastAsia="en-US"/>
        </w:rPr>
        <w:t>So sánh với cơ sở cùng ngành: phát hiện sai lệch hoặc bất thường.</w:t>
      </w:r>
    </w:p>
    <w:p w14:paraId="6949F57D" w14:textId="77777777" w:rsidR="00B74D30" w:rsidRDefault="00B74D30">
      <w:pPr>
        <w:pStyle w:val="ListParagraph"/>
        <w:numPr>
          <w:ilvl w:val="0"/>
          <w:numId w:val="48"/>
        </w:numPr>
        <w:ind w:left="1418"/>
        <w:rPr>
          <w:lang w:eastAsia="en-US"/>
        </w:rPr>
      </w:pPr>
      <w:r>
        <w:rPr>
          <w:lang w:eastAsia="en-US"/>
        </w:rPr>
        <w:t>Xác định số liệu bất thường: kiểm tra các giá trị vượt chuẩn hoặc không hợp lý.</w:t>
      </w:r>
    </w:p>
    <w:p w14:paraId="50ED8700" w14:textId="37A26FC6" w:rsidR="00B74D30" w:rsidRDefault="00B74D30">
      <w:pPr>
        <w:pStyle w:val="ListParagraph"/>
        <w:numPr>
          <w:ilvl w:val="0"/>
          <w:numId w:val="48"/>
        </w:numPr>
        <w:ind w:left="1418"/>
        <w:rPr>
          <w:lang w:eastAsia="en-US"/>
        </w:rPr>
      </w:pPr>
      <w:r>
        <w:rPr>
          <w:lang w:eastAsia="en-US"/>
        </w:rPr>
        <w:t>Cập nhật định kỳ: điều chỉnh dữ liệu theo chu kỳ quan trắc hoặc báo cáo.</w:t>
      </w:r>
    </w:p>
    <w:p w14:paraId="0C8D3F66" w14:textId="6FD1E01B" w:rsidR="00874CB5" w:rsidRDefault="00874CB5" w:rsidP="00874CB5">
      <w:pPr>
        <w:pStyle w:val="Heading3"/>
      </w:pPr>
      <w:bookmarkStart w:id="68" w:name="_Toc210485442"/>
      <w:r w:rsidRPr="00874CB5">
        <w:t>Quản lý và ứng dụng kết quả kiểm kê</w:t>
      </w:r>
      <w:bookmarkEnd w:id="68"/>
    </w:p>
    <w:p w14:paraId="6159B14C" w14:textId="77777777" w:rsidR="00874CB5" w:rsidRDefault="00874CB5" w:rsidP="00874CB5">
      <w:pPr>
        <w:pStyle w:val="PlainText1"/>
      </w:pPr>
      <w:r>
        <w:t>Kết quả kiểm kê không chỉ là dữ liệu mà còn công cụ hỗ trợ quản lý và ra quyết định.</w:t>
      </w:r>
    </w:p>
    <w:p w14:paraId="457D0822" w14:textId="77777777" w:rsidR="00874CB5" w:rsidRDefault="00874CB5" w:rsidP="00874CB5">
      <w:pPr>
        <w:pStyle w:val="PlainText1"/>
      </w:pPr>
      <w:r>
        <w:t>Ứng dụng chính:</w:t>
      </w:r>
    </w:p>
    <w:p w14:paraId="7281057C" w14:textId="77777777" w:rsidR="00874CB5" w:rsidRDefault="00874CB5" w:rsidP="00874CB5">
      <w:pPr>
        <w:pStyle w:val="Bullet"/>
      </w:pPr>
      <w:r>
        <w:t>Xây dựng danh mục và bản đồ GIS các nguồn ô nhiễm: trực quan hóa vị trí, loại hình, quy mô nguồn thải.</w:t>
      </w:r>
    </w:p>
    <w:p w14:paraId="0719091B" w14:textId="77777777" w:rsidR="00874CB5" w:rsidRDefault="00874CB5" w:rsidP="00874CB5">
      <w:pPr>
        <w:pStyle w:val="Bullet"/>
      </w:pPr>
      <w:r>
        <w:t>Theo dõi xu hướng tải lượng ô nhiễm theo thời gian: đánh giá hiệu quả các biện pháp quản lý.</w:t>
      </w:r>
    </w:p>
    <w:p w14:paraId="3307C85B" w14:textId="77777777" w:rsidR="00874CB5" w:rsidRDefault="00874CB5" w:rsidP="00874CB5">
      <w:pPr>
        <w:pStyle w:val="Bullet"/>
      </w:pPr>
      <w:r>
        <w:lastRenderedPageBreak/>
        <w:t>Cơ sở lập kế hoạch và chính sách quản lý: bao gồm cấp phép xả thải, phân vùng bảo vệ nguồn nước, hoặc xác định khu vực ưu tiên giảm ô nhiễm.</w:t>
      </w:r>
    </w:p>
    <w:p w14:paraId="57043744" w14:textId="6711DEB8" w:rsidR="00874CB5" w:rsidRDefault="00874CB5" w:rsidP="00874CB5">
      <w:pPr>
        <w:pStyle w:val="Bullet"/>
      </w:pPr>
      <w:r>
        <w:t>Công cụ báo cáo và minh bạch thông tin: phục vụ cộng đồng và các bên liên quan.</w:t>
      </w:r>
    </w:p>
    <w:p w14:paraId="4D8785C5" w14:textId="5ADA8277" w:rsidR="001369E7" w:rsidRPr="001369E7" w:rsidRDefault="001369E7" w:rsidP="001369E7">
      <w:pPr>
        <w:pStyle w:val="Heading2"/>
      </w:pPr>
      <w:bookmarkStart w:id="69" w:name="_Toc210485443"/>
      <w:r>
        <w:t>Đánh giá nguồn thải</w:t>
      </w:r>
      <w:r w:rsidR="00085315">
        <w:t xml:space="preserve"> vào môi trường nước</w:t>
      </w:r>
      <w:bookmarkEnd w:id="69"/>
    </w:p>
    <w:p w14:paraId="4DE50BCE" w14:textId="77777777" w:rsidR="009C73CD" w:rsidRDefault="009C73CD" w:rsidP="009C73CD">
      <w:pPr>
        <w:pStyle w:val="PlainText1"/>
      </w:pPr>
      <w:r>
        <w:t>Sau khi tiến hành kiểm kê, số liệu về các nguồn thải đã được thu thập và hệ thống hóa theo loại hình, lưu lượng và thành phần ô nhiễm. Tuy nhiên, để phục vụ công tác quản lý môi trường hiệu quả, cần thực hiện đánh giá nguồn thải nhằm xác định:</w:t>
      </w:r>
    </w:p>
    <w:p w14:paraId="71C291AF" w14:textId="77777777" w:rsidR="009C73CD" w:rsidRDefault="009C73CD" w:rsidP="009C73CD">
      <w:pPr>
        <w:pStyle w:val="Bullet"/>
      </w:pPr>
      <w:r>
        <w:t>Tỷ trọng đóng góp của từng nguồn vào tổng tải lượng thải.</w:t>
      </w:r>
    </w:p>
    <w:p w14:paraId="70217881" w14:textId="77777777" w:rsidR="009C73CD" w:rsidRDefault="009C73CD" w:rsidP="009C73CD">
      <w:pPr>
        <w:pStyle w:val="Bullet"/>
      </w:pPr>
      <w:r>
        <w:t>Nguồn thải chính (có đóng góp lớn) và nguồn thải thứ yếu.</w:t>
      </w:r>
    </w:p>
    <w:p w14:paraId="07A7F53E" w14:textId="77777777" w:rsidR="009C73CD" w:rsidRDefault="009C73CD" w:rsidP="009C73CD">
      <w:pPr>
        <w:pStyle w:val="Bullet"/>
      </w:pPr>
      <w:r>
        <w:t>Mức độ tiềm ẩn rủi ro, ảnh hưởng đến môi trường nước tiếp nhận.</w:t>
      </w:r>
    </w:p>
    <w:p w14:paraId="13465925" w14:textId="48E62946" w:rsidR="0020278D" w:rsidRDefault="009C73CD" w:rsidP="009C73CD">
      <w:pPr>
        <w:pStyle w:val="PlainText1"/>
      </w:pPr>
      <w:r>
        <w:t>Việc đánh giá này là cơ sở quan trọng để xác định ưu tiên quản lý, kiểm soát, hoặc đề xuất giải pháp giảm thiểu phù hợp.</w:t>
      </w:r>
    </w:p>
    <w:p w14:paraId="05A93F18" w14:textId="58E4A709" w:rsidR="009C73CD" w:rsidRDefault="009C73CD" w:rsidP="009C73CD">
      <w:pPr>
        <w:pStyle w:val="PlainText1"/>
      </w:pPr>
      <w:r>
        <w:t>Các bước thực hiện đánh giá nguồn thải như sau:</w:t>
      </w:r>
    </w:p>
    <w:p w14:paraId="157E3D84" w14:textId="229C2118" w:rsidR="009C73CD" w:rsidRPr="009C73CD" w:rsidRDefault="009C73CD" w:rsidP="009C73CD">
      <w:pPr>
        <w:pStyle w:val="PlainText1"/>
        <w:rPr>
          <w:b/>
          <w:bCs/>
        </w:rPr>
      </w:pPr>
      <w:r w:rsidRPr="009C73CD">
        <w:rPr>
          <w:b/>
          <w:bCs/>
        </w:rPr>
        <w:t>Bước 1: Xử lý và tổng hợp số liệu kiểm kê</w:t>
      </w:r>
    </w:p>
    <w:p w14:paraId="621B960C" w14:textId="77777777" w:rsidR="009C73CD" w:rsidRDefault="009C73CD" w:rsidP="009C73CD">
      <w:pPr>
        <w:pStyle w:val="Bullet"/>
      </w:pPr>
      <w:r>
        <w:t>Chuẩn hóa các số liệu về lưu lượng, tải lượng ô nhiễm (kg/ngày, tấn/năm).</w:t>
      </w:r>
    </w:p>
    <w:p w14:paraId="6FF7F614" w14:textId="77777777" w:rsidR="009C73CD" w:rsidRDefault="009C73CD" w:rsidP="009C73CD">
      <w:pPr>
        <w:pStyle w:val="Bullet"/>
      </w:pPr>
      <w:r>
        <w:t>Phân loại nguồn thải theo nhóm: công nghiệp, nông nghiệp, sinh hoạt, y tế, dịch vụ…</w:t>
      </w:r>
    </w:p>
    <w:p w14:paraId="2C1A2D2C" w14:textId="0A596A89" w:rsidR="009C73CD" w:rsidRDefault="009C73CD" w:rsidP="009C73CD">
      <w:pPr>
        <w:pStyle w:val="PlainText1"/>
        <w:rPr>
          <w:b/>
          <w:bCs/>
        </w:rPr>
      </w:pPr>
      <w:r w:rsidRPr="009C73CD">
        <w:rPr>
          <w:b/>
          <w:bCs/>
        </w:rPr>
        <w:t xml:space="preserve">Bước </w:t>
      </w:r>
      <w:r w:rsidR="00C524DD">
        <w:rPr>
          <w:b/>
          <w:bCs/>
        </w:rPr>
        <w:t>2</w:t>
      </w:r>
      <w:r w:rsidRPr="009C73CD">
        <w:rPr>
          <w:b/>
          <w:bCs/>
        </w:rPr>
        <w:t>: Xác định nguồn thải chính, thứ yếu</w:t>
      </w:r>
    </w:p>
    <w:p w14:paraId="77AE5A19" w14:textId="77777777" w:rsidR="00C524DD" w:rsidRDefault="00C524DD" w:rsidP="00C524DD">
      <w:pPr>
        <w:pStyle w:val="Bullet"/>
      </w:pPr>
      <w:r>
        <w:t>Tính toán tỷ lệ đóng góp (%) của từng nguồn/nhóm nguồn đối với tổng tải lượng ô nhiễm (COD, BOD, TSS, N, P…).</w:t>
      </w:r>
    </w:p>
    <w:p w14:paraId="55E66A94" w14:textId="64ED30C8" w:rsidR="009C73CD" w:rsidRDefault="009C73CD" w:rsidP="009C73CD">
      <w:pPr>
        <w:pStyle w:val="Bullet"/>
      </w:pPr>
      <w:r>
        <w:t>Nguồn thải chính là nguồn thải có tỷ trọng lớn, vượt ngưỡng cho phép hoặc gây tác động rõ rệt đến chất lượng môi trường.</w:t>
      </w:r>
    </w:p>
    <w:p w14:paraId="5231D885" w14:textId="07276EDE" w:rsidR="009C73CD" w:rsidRDefault="009C73CD" w:rsidP="009C73CD">
      <w:pPr>
        <w:pStyle w:val="Bullet"/>
      </w:pPr>
      <w:r>
        <w:t>Nguồn thải thứ yếu là nguồn thải quy mô nhỏ, ít ảnh hưởng hoặc phân tán.</w:t>
      </w:r>
    </w:p>
    <w:p w14:paraId="5328FA7A" w14:textId="1CDCDD05" w:rsidR="009C73CD" w:rsidRPr="009C73CD" w:rsidRDefault="009C73CD" w:rsidP="009C73CD">
      <w:pPr>
        <w:pStyle w:val="PlainText1"/>
        <w:rPr>
          <w:b/>
          <w:bCs/>
        </w:rPr>
      </w:pPr>
      <w:r w:rsidRPr="009C73CD">
        <w:rPr>
          <w:b/>
          <w:bCs/>
        </w:rPr>
        <w:t xml:space="preserve">Bước </w:t>
      </w:r>
      <w:r w:rsidR="00C524DD">
        <w:rPr>
          <w:b/>
          <w:bCs/>
        </w:rPr>
        <w:t>3</w:t>
      </w:r>
      <w:r w:rsidRPr="009C73CD">
        <w:rPr>
          <w:b/>
          <w:bCs/>
        </w:rPr>
        <w:t>: Đánh giá tác động tiềm ẩn</w:t>
      </w:r>
    </w:p>
    <w:p w14:paraId="25D65E73" w14:textId="77777777" w:rsidR="009C73CD" w:rsidRDefault="009C73CD" w:rsidP="009C73CD">
      <w:pPr>
        <w:pStyle w:val="Bullet"/>
      </w:pPr>
      <w:r>
        <w:t>So sánh tải lượng thải với sức chịu tải của nguồn nước tiếp nhận.</w:t>
      </w:r>
    </w:p>
    <w:p w14:paraId="474743C5" w14:textId="0EADA281" w:rsidR="009C73CD" w:rsidRDefault="009C73CD" w:rsidP="009C73CD">
      <w:pPr>
        <w:pStyle w:val="Bullet"/>
      </w:pPr>
      <w:r>
        <w:t>Xác định những điểm nóng cần ưu tiên quản lý.</w:t>
      </w:r>
    </w:p>
    <w:p w14:paraId="55DA105F" w14:textId="0C70DA76" w:rsidR="009C73CD" w:rsidRPr="009C73CD" w:rsidRDefault="009C73CD" w:rsidP="009C73CD">
      <w:pPr>
        <w:pStyle w:val="PlainText1"/>
        <w:rPr>
          <w:b/>
          <w:bCs/>
        </w:rPr>
      </w:pPr>
      <w:r w:rsidRPr="009C73CD">
        <w:rPr>
          <w:b/>
          <w:bCs/>
        </w:rPr>
        <w:t xml:space="preserve">Bước </w:t>
      </w:r>
      <w:r w:rsidR="00C524DD">
        <w:rPr>
          <w:b/>
          <w:bCs/>
        </w:rPr>
        <w:t>4</w:t>
      </w:r>
      <w:r w:rsidRPr="009C73CD">
        <w:rPr>
          <w:b/>
          <w:bCs/>
        </w:rPr>
        <w:t>: Kết luận và đề xuất</w:t>
      </w:r>
    </w:p>
    <w:p w14:paraId="51FC1CAE" w14:textId="77777777" w:rsidR="009C73CD" w:rsidRDefault="009C73CD" w:rsidP="009C73CD">
      <w:pPr>
        <w:pStyle w:val="Bullet"/>
      </w:pPr>
      <w:r>
        <w:t>Nêu rõ nguồn thải nào đóng góp chủ yếu.</w:t>
      </w:r>
    </w:p>
    <w:p w14:paraId="73A97C70" w14:textId="57A56628" w:rsidR="009C73CD" w:rsidRDefault="009C73CD" w:rsidP="009C73CD">
      <w:pPr>
        <w:pStyle w:val="Bullet"/>
      </w:pPr>
      <w:r>
        <w:t>Đề xuất giải pháp: kiểm soát, giám sát tăng cường đối với các nguồn lớn.</w:t>
      </w:r>
    </w:p>
    <w:p w14:paraId="1EE150F3" w14:textId="0E62588C" w:rsidR="0020278D" w:rsidRDefault="00F5362F" w:rsidP="0020278D">
      <w:pPr>
        <w:pStyle w:val="Heading1"/>
      </w:pPr>
      <w:bookmarkStart w:id="70" w:name="_Toc210485444"/>
      <w:r>
        <w:lastRenderedPageBreak/>
        <w:t xml:space="preserve">PHƯƠNG PHÁP </w:t>
      </w:r>
      <w:r w:rsidR="0020278D">
        <w:t xml:space="preserve">ĐÁNH GIÁ </w:t>
      </w:r>
      <w:r>
        <w:t xml:space="preserve">KHẢ NĂNG </w:t>
      </w:r>
      <w:r w:rsidR="0020278D">
        <w:t xml:space="preserve">CHỊU TẢI CỦA </w:t>
      </w:r>
      <w:r>
        <w:t>MÔI TRƯỜNG N</w:t>
      </w:r>
      <w:r w:rsidR="0020278D">
        <w:t>ƯỚC</w:t>
      </w:r>
      <w:r>
        <w:t xml:space="preserve"> MẶT ĐỂ XÁC ĐỊNH HẠN NGẠCH XẢ THẢI VÀO TỪNG ĐOẠN SÔNG</w:t>
      </w:r>
      <w:bookmarkEnd w:id="70"/>
    </w:p>
    <w:p w14:paraId="23D8A396" w14:textId="342C3812" w:rsidR="00890F85" w:rsidRDefault="00CD2201" w:rsidP="00B32C93">
      <w:pPr>
        <w:pStyle w:val="Heading2"/>
      </w:pPr>
      <w:bookmarkStart w:id="71" w:name="_Toc210485445"/>
      <w:r>
        <w:t>Khái niệm, ý nghĩa và nguyên tắc tính toán</w:t>
      </w:r>
      <w:r w:rsidR="0088170F">
        <w:t xml:space="preserve"> khả năng chịu tải</w:t>
      </w:r>
      <w:bookmarkEnd w:id="71"/>
    </w:p>
    <w:p w14:paraId="5A5CD420" w14:textId="74A18CFA" w:rsidR="00554E1F" w:rsidRPr="0033024E" w:rsidRDefault="0033024E" w:rsidP="0033024E">
      <w:pPr>
        <w:pStyle w:val="PlainText1"/>
        <w:rPr>
          <w:b/>
          <w:bCs/>
        </w:rPr>
      </w:pPr>
      <w:r w:rsidRPr="0033024E">
        <w:rPr>
          <w:b/>
          <w:bCs/>
        </w:rPr>
        <w:t>Sức chịu tải</w:t>
      </w:r>
      <w:r w:rsidR="00591F6D">
        <w:rPr>
          <w:b/>
          <w:bCs/>
        </w:rPr>
        <w:t xml:space="preserve"> (khả năng chịu tải)</w:t>
      </w:r>
    </w:p>
    <w:p w14:paraId="440DFED0" w14:textId="3351328D" w:rsidR="0033024E" w:rsidRDefault="0033024E" w:rsidP="0033024E">
      <w:pPr>
        <w:pStyle w:val="PlainText1"/>
      </w:pPr>
      <w:r>
        <w:t>Theo Luật Bảo vệ môi trường 2020: Khả năng chịu tải của môi trường là giới hạn chịu đựng của môi trường đối với các nhân tố tác động để môi trường có thể tự phục hồi.</w:t>
      </w:r>
    </w:p>
    <w:p w14:paraId="670DBA58" w14:textId="55C8CA74" w:rsidR="0033024E" w:rsidRDefault="0033024E" w:rsidP="0033024E">
      <w:pPr>
        <w:pStyle w:val="PlainText1"/>
      </w:pPr>
      <w:r w:rsidRPr="0033024E">
        <w:rPr>
          <w:i/>
          <w:iCs/>
        </w:rPr>
        <w:t>Sức chịu tải của sông</w:t>
      </w:r>
      <w:r>
        <w:t xml:space="preserve"> là tải lượng ô nhiễm lớn nhất đưa vào sông, mà nồng độ chất gây ô nhiễm trong nước sông vẫn thỏa mãn quy chuẩn theo các mục tiêu sử dụng nước đã được xác định.</w:t>
      </w:r>
    </w:p>
    <w:p w14:paraId="577F01AA" w14:textId="0EBEE915" w:rsidR="0033024E" w:rsidRDefault="0033024E" w:rsidP="0033024E">
      <w:pPr>
        <w:pStyle w:val="PlainText1"/>
      </w:pPr>
      <w:r>
        <w:t>Nói cách khác, sức chịu tải là khả năng tiếp nhận thêm tải lượng ô nhiễm mà vẫn đảm bảo mục tiêu chất lượng nước.</w:t>
      </w:r>
    </w:p>
    <w:p w14:paraId="28851160" w14:textId="133EFEF8" w:rsidR="0033024E" w:rsidRPr="0033024E" w:rsidRDefault="0033024E" w:rsidP="0033024E">
      <w:pPr>
        <w:pStyle w:val="PlainText1"/>
        <w:rPr>
          <w:b/>
          <w:bCs/>
        </w:rPr>
      </w:pPr>
      <w:r w:rsidRPr="0033024E">
        <w:rPr>
          <w:b/>
          <w:bCs/>
        </w:rPr>
        <w:t>Tầm quan trọng của việc tính toán sức chịu tải</w:t>
      </w:r>
    </w:p>
    <w:p w14:paraId="1E3060A3" w14:textId="38BC79C2" w:rsidR="0033024E" w:rsidRDefault="0033024E" w:rsidP="0033024E">
      <w:pPr>
        <w:pStyle w:val="Bullet"/>
      </w:pPr>
      <w:r>
        <w:t>Cho biết được mức độ ô nhiễm môi trường hiện tại</w:t>
      </w:r>
      <w:r w:rsidR="00D05FEC">
        <w:t>;</w:t>
      </w:r>
    </w:p>
    <w:p w14:paraId="057315A6" w14:textId="2872885E" w:rsidR="0033024E" w:rsidRDefault="0033024E" w:rsidP="00563141">
      <w:pPr>
        <w:pStyle w:val="Bullet"/>
      </w:pPr>
      <w:r>
        <w:t>Cho biết được lượng chất ô nhiễm có thể thêm vào nguồn nước (trong trường hợp chất lượng nguồn nước chưa đến giới hạn cho phép)</w:t>
      </w:r>
      <w:r w:rsidR="00D05FEC">
        <w:t>;</w:t>
      </w:r>
    </w:p>
    <w:p w14:paraId="06BDFF0A" w14:textId="3197E942" w:rsidR="0033024E" w:rsidRDefault="0033024E" w:rsidP="00563141">
      <w:pPr>
        <w:pStyle w:val="Bullet"/>
      </w:pPr>
      <w:r>
        <w:t>Tính được lượng chất ô nhiễm xả thải vào nguồn cần giảm đi để môi trường nước có thể phục hồi</w:t>
      </w:r>
      <w:r w:rsidR="00D05FEC">
        <w:t>.</w:t>
      </w:r>
    </w:p>
    <w:p w14:paraId="41041AE2" w14:textId="613B6A0E" w:rsidR="00D05FEC" w:rsidRPr="008104A0" w:rsidRDefault="008104A0" w:rsidP="008104A0">
      <w:pPr>
        <w:pStyle w:val="PlainText1"/>
        <w:rPr>
          <w:b/>
          <w:bCs/>
        </w:rPr>
      </w:pPr>
      <w:r w:rsidRPr="008104A0">
        <w:rPr>
          <w:b/>
          <w:bCs/>
        </w:rPr>
        <w:t>Ý nghĩa của việc tính toán sức chịu tải</w:t>
      </w:r>
    </w:p>
    <w:p w14:paraId="621A338D" w14:textId="157CB0F7" w:rsidR="008104A0" w:rsidRDefault="008104A0" w:rsidP="008104A0">
      <w:pPr>
        <w:pStyle w:val="Bullet"/>
      </w:pPr>
      <w:r>
        <w:t>Đây là công cụ quản lý môi trường nước mặt</w:t>
      </w:r>
      <w:r w:rsidR="005A1C30">
        <w:t>;</w:t>
      </w:r>
    </w:p>
    <w:p w14:paraId="5BC90F4E" w14:textId="1EF41956" w:rsidR="008104A0" w:rsidRDefault="008104A0" w:rsidP="008104A0">
      <w:pPr>
        <w:pStyle w:val="Bullet"/>
      </w:pPr>
      <w:r>
        <w:t>Làm cơ sở cấp phép xả thải và quy hoạch phát triển kinh tế - xã hội</w:t>
      </w:r>
      <w:r w:rsidR="005A1C30">
        <w:t>.</w:t>
      </w:r>
    </w:p>
    <w:p w14:paraId="1D072CB1" w14:textId="4E16ACDC" w:rsidR="005A1C30" w:rsidRPr="005A1C30" w:rsidRDefault="005A1C30" w:rsidP="005A1C30">
      <w:pPr>
        <w:pStyle w:val="PlainText1"/>
        <w:rPr>
          <w:b/>
          <w:bCs/>
        </w:rPr>
      </w:pPr>
      <w:r w:rsidRPr="005A1C30">
        <w:rPr>
          <w:b/>
          <w:bCs/>
        </w:rPr>
        <w:t>Nguyên tắc tính toán sức chịu tải của sông</w:t>
      </w:r>
    </w:p>
    <w:p w14:paraId="282EDF8B" w14:textId="77777777" w:rsidR="005A1C30" w:rsidRDefault="005A1C30" w:rsidP="005A1C30">
      <w:pPr>
        <w:pStyle w:val="Bullet"/>
      </w:pPr>
      <w:r>
        <w:t>Có tính hệ thống, đảm bảo tính tổng thể và liên kết theo toàn bộ lưu vực sông.</w:t>
      </w:r>
    </w:p>
    <w:p w14:paraId="29429D8E" w14:textId="1B26E1D7" w:rsidR="005A1C30" w:rsidRDefault="005A1C30" w:rsidP="005A1C30">
      <w:pPr>
        <w:pStyle w:val="Bullet"/>
      </w:pPr>
      <w:r>
        <w:t>Chia đoạn sông cụ thể để thực hiện tính toán phù hợp với đặc điểm từng khu vực.</w:t>
      </w:r>
    </w:p>
    <w:p w14:paraId="7BA3240E" w14:textId="0A53554C" w:rsidR="005A1C30" w:rsidRDefault="005A1C30" w:rsidP="005A1C30">
      <w:pPr>
        <w:pStyle w:val="Bullet"/>
      </w:pPr>
      <w:r>
        <w:t>Việc tính toán sức chịu tải của từng đoạn sông phải dựa trên các yếu tố sau:</w:t>
      </w:r>
    </w:p>
    <w:p w14:paraId="3CAB1443" w14:textId="05DF9528" w:rsidR="005A1C30" w:rsidRDefault="005A1C30">
      <w:pPr>
        <w:pStyle w:val="Bullet"/>
        <w:numPr>
          <w:ilvl w:val="0"/>
          <w:numId w:val="54"/>
        </w:numPr>
        <w:ind w:left="1276"/>
      </w:pPr>
      <w:r>
        <w:t>Mức độ biến động của dòng nước;</w:t>
      </w:r>
    </w:p>
    <w:p w14:paraId="0A352CD4" w14:textId="5307165E" w:rsidR="005A1C30" w:rsidRDefault="005A1C30">
      <w:pPr>
        <w:pStyle w:val="Bullet"/>
        <w:numPr>
          <w:ilvl w:val="0"/>
          <w:numId w:val="54"/>
        </w:numPr>
        <w:ind w:left="1276"/>
      </w:pPr>
      <w:r>
        <w:t>Lưu lượng dòng chảy;</w:t>
      </w:r>
    </w:p>
    <w:p w14:paraId="3505765E" w14:textId="138C868A" w:rsidR="005A1C30" w:rsidRDefault="005A1C30">
      <w:pPr>
        <w:pStyle w:val="Bullet"/>
        <w:numPr>
          <w:ilvl w:val="0"/>
          <w:numId w:val="54"/>
        </w:numPr>
        <w:ind w:left="1276"/>
      </w:pPr>
      <w:r>
        <w:t>Các thông số chất lượng nước tại đoạn sông đó;</w:t>
      </w:r>
    </w:p>
    <w:p w14:paraId="2BF0DD3C" w14:textId="7CDD219E" w:rsidR="005A1C30" w:rsidRPr="005A1C30" w:rsidRDefault="005A1C30">
      <w:pPr>
        <w:pStyle w:val="Bullet"/>
        <w:numPr>
          <w:ilvl w:val="0"/>
          <w:numId w:val="54"/>
        </w:numPr>
        <w:ind w:left="1276"/>
      </w:pPr>
      <w:r>
        <w:t>Lưu lượng và đặc điểm ô nhiễm của các nguồn thải đổ vào đoạn sông tương ứng.</w:t>
      </w:r>
    </w:p>
    <w:p w14:paraId="7BE216C5" w14:textId="77777777" w:rsidR="00890F85" w:rsidRDefault="00890F85" w:rsidP="00B32C93">
      <w:pPr>
        <w:pStyle w:val="Heading2"/>
      </w:pPr>
      <w:bookmarkStart w:id="72" w:name="_Toc210485446"/>
      <w:r>
        <w:t>Phương pháp tính toán sức chịu tải</w:t>
      </w:r>
      <w:bookmarkEnd w:id="72"/>
    </w:p>
    <w:p w14:paraId="2BDFA567" w14:textId="7BCF3148" w:rsidR="00884ED5" w:rsidRDefault="00884ED5" w:rsidP="002D126A">
      <w:pPr>
        <w:pStyle w:val="Heading3"/>
      </w:pPr>
      <w:bookmarkStart w:id="73" w:name="_Toc210485447"/>
      <w:r w:rsidRPr="00884ED5">
        <w:t>Các yêu cầu đối với việc tính toán sức chịu tải</w:t>
      </w:r>
      <w:bookmarkEnd w:id="73"/>
    </w:p>
    <w:p w14:paraId="17AB63A0" w14:textId="03DCD223" w:rsidR="003B0A91" w:rsidRPr="003B0A91" w:rsidRDefault="003B0A91" w:rsidP="003B0A91">
      <w:pPr>
        <w:pStyle w:val="PlainText1"/>
      </w:pPr>
      <w:r w:rsidRPr="003B0A91">
        <w:lastRenderedPageBreak/>
        <w:t>Việc tính toán sức chịu tải của sông là một quá trình phức tạp, đòi hỏi phải thực hiện một cách hệ thống và khoa học để đảm bảo kết quả chính xác và có thể ứng dụng trong quản lý môi trường. Các yêu cầu cơ bản bao gồm:</w:t>
      </w:r>
    </w:p>
    <w:p w14:paraId="3DD92F51" w14:textId="322E9741" w:rsidR="00884ED5" w:rsidRDefault="00884ED5" w:rsidP="00884ED5">
      <w:pPr>
        <w:pStyle w:val="Bullet"/>
      </w:pPr>
      <w:r>
        <w:t>Xác định ranh giới lưu vực, tiểu lưu vực, đoạn sông phục vụ tính toán</w:t>
      </w:r>
      <w:r w:rsidR="00150815">
        <w:t>:</w:t>
      </w:r>
    </w:p>
    <w:p w14:paraId="4EE52871" w14:textId="77777777" w:rsidR="003B0A91" w:rsidRDefault="003B0A91">
      <w:pPr>
        <w:pStyle w:val="ListParagraph"/>
        <w:numPr>
          <w:ilvl w:val="0"/>
          <w:numId w:val="55"/>
        </w:numPr>
        <w:ind w:left="1134"/>
        <w:rPr>
          <w:lang w:eastAsia="en-US"/>
        </w:rPr>
      </w:pPr>
      <w:r>
        <w:rPr>
          <w:lang w:eastAsia="en-US"/>
        </w:rPr>
        <w:t>Cần phân định rõ ràng ranh giới lưu vực và tiểu lưu vực, xác định hướng dòng chảy và các khu vực tập trung nguồn thải.</w:t>
      </w:r>
    </w:p>
    <w:p w14:paraId="5B839136" w14:textId="77777777" w:rsidR="003B0A91" w:rsidRDefault="003B0A91">
      <w:pPr>
        <w:pStyle w:val="ListParagraph"/>
        <w:numPr>
          <w:ilvl w:val="0"/>
          <w:numId w:val="55"/>
        </w:numPr>
        <w:ind w:left="1134"/>
        <w:rPr>
          <w:lang w:eastAsia="en-US"/>
        </w:rPr>
      </w:pPr>
      <w:r>
        <w:rPr>
          <w:lang w:eastAsia="en-US"/>
        </w:rPr>
        <w:t>Sông phải được chia thành các đoạn cụ thể dựa trên đặc điểm thủy văn, đặc điểm phát triển kinh tế - xã hội, mức độ ô nhiễm và sự phân bố nguồn thải.</w:t>
      </w:r>
    </w:p>
    <w:p w14:paraId="3AB40AD6" w14:textId="77777777" w:rsidR="003B0A91" w:rsidRDefault="003B0A91">
      <w:pPr>
        <w:pStyle w:val="ListParagraph"/>
        <w:numPr>
          <w:ilvl w:val="0"/>
          <w:numId w:val="55"/>
        </w:numPr>
        <w:ind w:left="1134"/>
        <w:rPr>
          <w:lang w:eastAsia="en-US"/>
        </w:rPr>
      </w:pPr>
      <w:r>
        <w:rPr>
          <w:lang w:eastAsia="en-US"/>
        </w:rPr>
        <w:t>Việc phân đoạn này giúp đảm bảo tính đại diện và chính xác khi mô hình hóa và đánh giá sức chịu tải.</w:t>
      </w:r>
    </w:p>
    <w:p w14:paraId="584ED134" w14:textId="1F986D58" w:rsidR="003B0A91" w:rsidRPr="003B0A91" w:rsidRDefault="003B0A91">
      <w:pPr>
        <w:pStyle w:val="ListParagraph"/>
        <w:numPr>
          <w:ilvl w:val="0"/>
          <w:numId w:val="55"/>
        </w:numPr>
        <w:ind w:left="1134"/>
        <w:rPr>
          <w:lang w:eastAsia="en-US"/>
        </w:rPr>
      </w:pPr>
      <w:r>
        <w:rPr>
          <w:lang w:eastAsia="en-US"/>
        </w:rPr>
        <w:t>Các công cụ hỗ trợ như hệ thống thông tin địa lý (GIS), dữ liệu bản đồ địa hình và dữ liệu thủy văn – khí tượng nên được sử dụng để xác định ranh giới và phân đoạn một cách khoa học.</w:t>
      </w:r>
    </w:p>
    <w:p w14:paraId="4FF91A88" w14:textId="406D78F9" w:rsidR="00884ED5" w:rsidRDefault="00884ED5" w:rsidP="00884ED5">
      <w:pPr>
        <w:pStyle w:val="Bullet"/>
      </w:pPr>
      <w:r>
        <w:t>Xác định mục tiêu quản lý chất lượng nước</w:t>
      </w:r>
      <w:r w:rsidR="00150815">
        <w:t>:</w:t>
      </w:r>
    </w:p>
    <w:p w14:paraId="2173F470" w14:textId="77777777" w:rsidR="00150815" w:rsidRPr="00150815" w:rsidRDefault="00150815">
      <w:pPr>
        <w:pStyle w:val="ListParagraph"/>
        <w:numPr>
          <w:ilvl w:val="0"/>
          <w:numId w:val="55"/>
        </w:numPr>
        <w:ind w:left="1134"/>
        <w:rPr>
          <w:lang w:eastAsia="en-US"/>
        </w:rPr>
      </w:pPr>
      <w:r w:rsidRPr="00150815">
        <w:rPr>
          <w:lang w:eastAsia="en-US"/>
        </w:rPr>
        <w:t>Cần xác định rõ mục tiêu chất lượng nước cho từng đoạn sông, phù hợp với quy hoạch bảo vệ môi trường, quy hoạch lưu vực sông, và các tiêu chuẩn, quy chuẩn kỹ thuật quốc gia.</w:t>
      </w:r>
    </w:p>
    <w:p w14:paraId="528B3149" w14:textId="47A6975B" w:rsidR="00150815" w:rsidRPr="00150815" w:rsidRDefault="00150815">
      <w:pPr>
        <w:pStyle w:val="ListParagraph"/>
        <w:numPr>
          <w:ilvl w:val="0"/>
          <w:numId w:val="55"/>
        </w:numPr>
        <w:ind w:left="1134"/>
        <w:rPr>
          <w:lang w:eastAsia="en-US"/>
        </w:rPr>
      </w:pPr>
      <w:r w:rsidRPr="00150815">
        <w:rPr>
          <w:lang w:eastAsia="en-US"/>
        </w:rPr>
        <w:t>Mục tiêu này thường dựa trên mục đích sử dụng nguồn nước, chẳng hạn:</w:t>
      </w:r>
      <w:r>
        <w:rPr>
          <w:lang w:eastAsia="en-US"/>
        </w:rPr>
        <w:t xml:space="preserve"> </w:t>
      </w:r>
      <w:r w:rsidRPr="00150815">
        <w:rPr>
          <w:lang w:eastAsia="en-US"/>
        </w:rPr>
        <w:t>Cấp nước sinh hoạt;</w:t>
      </w:r>
      <w:r>
        <w:rPr>
          <w:lang w:eastAsia="en-US"/>
        </w:rPr>
        <w:t xml:space="preserve"> </w:t>
      </w:r>
      <w:r w:rsidRPr="00150815">
        <w:rPr>
          <w:lang w:eastAsia="en-US"/>
        </w:rPr>
        <w:t>Nuôi trồng thủy sản;</w:t>
      </w:r>
      <w:r>
        <w:rPr>
          <w:lang w:eastAsia="en-US"/>
        </w:rPr>
        <w:t xml:space="preserve"> </w:t>
      </w:r>
      <w:r w:rsidRPr="00150815">
        <w:rPr>
          <w:lang w:eastAsia="en-US"/>
        </w:rPr>
        <w:t>Tưới tiêu nông nghiệp;</w:t>
      </w:r>
      <w:r>
        <w:rPr>
          <w:lang w:eastAsia="en-US"/>
        </w:rPr>
        <w:t xml:space="preserve"> </w:t>
      </w:r>
      <w:r w:rsidRPr="00150815">
        <w:rPr>
          <w:lang w:eastAsia="en-US"/>
        </w:rPr>
        <w:t>Bảo tồn đa dạng sinh học và cảnh quan sinh thái.</w:t>
      </w:r>
    </w:p>
    <w:p w14:paraId="7E465981" w14:textId="1AFDE3EF" w:rsidR="00150815" w:rsidRPr="00150815" w:rsidRDefault="00150815">
      <w:pPr>
        <w:pStyle w:val="ListParagraph"/>
        <w:numPr>
          <w:ilvl w:val="0"/>
          <w:numId w:val="55"/>
        </w:numPr>
        <w:ind w:left="1134"/>
        <w:rPr>
          <w:lang w:eastAsia="en-US"/>
        </w:rPr>
      </w:pPr>
      <w:r w:rsidRPr="00150815">
        <w:rPr>
          <w:lang w:eastAsia="en-US"/>
        </w:rPr>
        <w:t>Mục tiêu quản lý chất lượng nước là cơ sở để xác định giới hạn tối đa các chất ô nhiễm mà sông có thể tiếp nhận nhưng vẫn duy trì được chức năng sinh thái và phục vụ phát triển bền vững.</w:t>
      </w:r>
    </w:p>
    <w:p w14:paraId="47309693" w14:textId="42C6B290" w:rsidR="00884ED5" w:rsidRDefault="00884ED5" w:rsidP="00884ED5">
      <w:pPr>
        <w:pStyle w:val="Bullet"/>
      </w:pPr>
      <w:r>
        <w:t>Xác định thông số cần tính toán</w:t>
      </w:r>
      <w:r w:rsidR="00150815">
        <w:t>:</w:t>
      </w:r>
    </w:p>
    <w:p w14:paraId="7797D27D" w14:textId="5E978607" w:rsidR="0014368B" w:rsidRDefault="0014368B">
      <w:pPr>
        <w:pStyle w:val="ListParagraph"/>
        <w:numPr>
          <w:ilvl w:val="0"/>
          <w:numId w:val="55"/>
        </w:numPr>
        <w:ind w:left="1134"/>
        <w:rPr>
          <w:lang w:eastAsia="en-US"/>
        </w:rPr>
      </w:pPr>
      <w:r>
        <w:rPr>
          <w:lang w:eastAsia="en-US"/>
        </w:rPr>
        <w:t>Lựa chọn các thông số ô nhiễm đặc trưng cho từng loại nguồn thải và mục tiêu chất lượng nước đã đặt ra.</w:t>
      </w:r>
    </w:p>
    <w:p w14:paraId="1672F7D4" w14:textId="31F904FA" w:rsidR="0014368B" w:rsidRDefault="0014368B">
      <w:pPr>
        <w:pStyle w:val="ListParagraph"/>
        <w:numPr>
          <w:ilvl w:val="0"/>
          <w:numId w:val="55"/>
        </w:numPr>
        <w:ind w:left="1134"/>
        <w:rPr>
          <w:lang w:eastAsia="en-US"/>
        </w:rPr>
      </w:pPr>
      <w:r>
        <w:rPr>
          <w:lang w:eastAsia="en-US"/>
        </w:rPr>
        <w:t>Xác định các thông số thủy văn – thủy lực, như lưu lượng dòng chảy, vận tốc dòng chảy, chiều rộng và độ sâu lòng sông, chế độ thủy triều (nếu có).</w:t>
      </w:r>
    </w:p>
    <w:p w14:paraId="266F7D36" w14:textId="136FE27C" w:rsidR="002D126A" w:rsidRDefault="002D126A" w:rsidP="002D126A">
      <w:pPr>
        <w:pStyle w:val="Heading3"/>
      </w:pPr>
      <w:bookmarkStart w:id="74" w:name="_Toc210485448"/>
      <w:r>
        <w:t>Các phương pháp tính toán sức chịu tải</w:t>
      </w:r>
      <w:bookmarkEnd w:id="74"/>
    </w:p>
    <w:p w14:paraId="135991F1" w14:textId="1C28AB95" w:rsidR="002D126A" w:rsidRDefault="007538E5" w:rsidP="007538E5">
      <w:pPr>
        <w:pStyle w:val="PlainText1"/>
      </w:pPr>
      <w:r w:rsidRPr="007538E5">
        <w:t>Tính toán sức chịu tải của sông là cơ sở quan trọng để quản lý chất lượng môi trường nước, cấp phép xả thải và lập quy hoạch phát triển kinh tế - xã hội gắn với bảo vệ tài nguyên nước. Hiện nay, có ba nhóm phương pháp chính được áp dụng, tùy thuộc vào điều kiện thực tế của nguồn nước và mức độ phức tạp của hệ thống thủy văn – thủy lực</w:t>
      </w:r>
      <w:r w:rsidR="0019367B">
        <w:t xml:space="preserve"> bao gồm: phương pháp trực tiếp, phương pháp gián tiếp và phương pháp mô hình hóa.</w:t>
      </w:r>
    </w:p>
    <w:p w14:paraId="182C330C" w14:textId="77777777" w:rsidR="007538E5" w:rsidRDefault="007538E5" w:rsidP="007538E5">
      <w:pPr>
        <w:pStyle w:val="Heading4"/>
      </w:pPr>
      <w:r>
        <w:t>Phương pháp trực tiếp</w:t>
      </w:r>
    </w:p>
    <w:p w14:paraId="67FD63DB" w14:textId="77777777" w:rsidR="007538E5" w:rsidRPr="007538E5" w:rsidRDefault="007538E5" w:rsidP="007538E5">
      <w:pPr>
        <w:pStyle w:val="PlainText1"/>
        <w:rPr>
          <w:b/>
          <w:bCs/>
        </w:rPr>
      </w:pPr>
      <w:r w:rsidRPr="007538E5">
        <w:rPr>
          <w:b/>
          <w:bCs/>
        </w:rPr>
        <w:t xml:space="preserve">Khái niệm: </w:t>
      </w:r>
    </w:p>
    <w:p w14:paraId="3790D66D" w14:textId="1251D24C" w:rsidR="007538E5" w:rsidRDefault="007538E5" w:rsidP="007538E5">
      <w:pPr>
        <w:pStyle w:val="PlainText1"/>
      </w:pPr>
      <w:r>
        <w:lastRenderedPageBreak/>
        <w:t>Phương pháp này tính toán trực tiếp tải lượng ô nhiễm tối đa mà đoạn sông có thể tiếp nhận mà vẫn đảm bảo chất lượng nước đạt mục tiêu đề ra.</w:t>
      </w:r>
    </w:p>
    <w:p w14:paraId="7E5A020B" w14:textId="77777777" w:rsidR="007538E5" w:rsidRPr="007538E5" w:rsidRDefault="007538E5" w:rsidP="007538E5">
      <w:pPr>
        <w:pStyle w:val="PlainText1"/>
        <w:rPr>
          <w:b/>
          <w:bCs/>
        </w:rPr>
      </w:pPr>
      <w:r w:rsidRPr="007538E5">
        <w:rPr>
          <w:b/>
          <w:bCs/>
        </w:rPr>
        <w:t>Điều kiện áp dụng:</w:t>
      </w:r>
    </w:p>
    <w:p w14:paraId="40DA4597" w14:textId="77777777" w:rsidR="007538E5" w:rsidRDefault="007538E5" w:rsidP="007538E5">
      <w:pPr>
        <w:pStyle w:val="Bullet"/>
      </w:pPr>
      <w:r>
        <w:t>Áp dụng khi đoạn sông không có nguồn thải trực tiếp xả vào hoặc lượng thải không đáng kể;</w:t>
      </w:r>
    </w:p>
    <w:p w14:paraId="4527AC78" w14:textId="77777777" w:rsidR="007538E5" w:rsidRDefault="007538E5" w:rsidP="007538E5">
      <w:pPr>
        <w:pStyle w:val="Bullet"/>
      </w:pPr>
      <w:r>
        <w:t>Chất lượng nước đầu vào chủ yếu phụ thuộc vào dòng chảy tự nhiên và khả năng pha loãng.</w:t>
      </w:r>
    </w:p>
    <w:p w14:paraId="70845E5A" w14:textId="77777777" w:rsidR="007538E5" w:rsidRPr="007538E5" w:rsidRDefault="007538E5" w:rsidP="007538E5">
      <w:pPr>
        <w:pStyle w:val="PlainText1"/>
        <w:rPr>
          <w:b/>
          <w:bCs/>
        </w:rPr>
      </w:pPr>
      <w:r w:rsidRPr="007538E5">
        <w:rPr>
          <w:b/>
          <w:bCs/>
        </w:rPr>
        <w:t>Nguyên tắc tính toán:</w:t>
      </w:r>
    </w:p>
    <w:p w14:paraId="11EF6CE5" w14:textId="77777777" w:rsidR="007538E5" w:rsidRDefault="007538E5" w:rsidP="007538E5">
      <w:pPr>
        <w:pStyle w:val="Bullet"/>
      </w:pPr>
      <w:r>
        <w:t>Dựa trên cân bằng khối lượng giữa nồng độ chất ô nhiễm hiện có trong sông và giới hạn nồng độ cho phép theo quy chuẩn kỹ thuật quốc gia về chất lượng nước mặt (QCVN 08:2023/BTNMT hoặc tương đương).</w:t>
      </w:r>
    </w:p>
    <w:p w14:paraId="60965CC9" w14:textId="77777777" w:rsidR="007538E5" w:rsidRDefault="007538E5" w:rsidP="007538E5">
      <w:pPr>
        <w:pStyle w:val="Bullet"/>
      </w:pPr>
      <w:r>
        <w:t>Tải lượng tối đa được xác định dựa vào lưu lượng dòng chảy, nồng độ hiện tại và mức giới hạn cho phép.</w:t>
      </w:r>
    </w:p>
    <w:p w14:paraId="5A0A531A" w14:textId="3B5DDBD6" w:rsidR="007538E5" w:rsidRPr="007538E5" w:rsidRDefault="007538E5" w:rsidP="007538E5">
      <w:pPr>
        <w:pStyle w:val="PlainText1"/>
        <w:rPr>
          <w:b/>
          <w:bCs/>
        </w:rPr>
      </w:pPr>
      <w:r w:rsidRPr="007538E5">
        <w:rPr>
          <w:b/>
          <w:bCs/>
        </w:rPr>
        <w:t>Ưu điểm – Hạn chế:</w:t>
      </w:r>
    </w:p>
    <w:p w14:paraId="00B83045" w14:textId="78A96D94" w:rsidR="007538E5" w:rsidRDefault="007538E5" w:rsidP="007538E5">
      <w:pPr>
        <w:pStyle w:val="Bullet"/>
      </w:pPr>
      <w:r>
        <w:t>Ưu điểm: Phương pháp đơn giản, dễ thực hiện, yêu cầu ít dữ liệu.</w:t>
      </w:r>
    </w:p>
    <w:p w14:paraId="70F7D8AD" w14:textId="21848943" w:rsidR="007538E5" w:rsidRDefault="007538E5" w:rsidP="007538E5">
      <w:pPr>
        <w:pStyle w:val="Bullet"/>
      </w:pPr>
      <w:r>
        <w:t>Hạn chế: Chỉ phù hợp với các đoạn sông ít chịu tác động từ hoạt động xả thải và có đặc điểm thủy văn ổn định. Không tính đến quá trình tự làm sạch tự nhiên của sông.</w:t>
      </w:r>
    </w:p>
    <w:p w14:paraId="375D534F" w14:textId="7EA27B0D" w:rsidR="007538E5" w:rsidRDefault="0019367B" w:rsidP="007538E5">
      <w:pPr>
        <w:pStyle w:val="PlainText1"/>
        <w:rPr>
          <w:b/>
          <w:bCs/>
        </w:rPr>
      </w:pPr>
      <w:r w:rsidRPr="0019367B">
        <w:rPr>
          <w:b/>
          <w:bCs/>
        </w:rPr>
        <w:t>Công thức tính toán</w:t>
      </w:r>
      <w:r>
        <w:rPr>
          <w:b/>
          <w:bCs/>
        </w:rPr>
        <w:t xml:space="preserve">: </w:t>
      </w:r>
    </w:p>
    <w:p w14:paraId="4F02D1CF" w14:textId="078F4375" w:rsidR="0019367B" w:rsidRPr="0019367B" w:rsidRDefault="0019367B" w:rsidP="0019367B">
      <w:pPr>
        <w:pStyle w:val="PlainText1"/>
        <w:ind w:firstLine="0"/>
        <w:jc w:val="center"/>
        <w:rPr>
          <w:b/>
          <w:bCs/>
        </w:rPr>
      </w:pPr>
      <w:r w:rsidRPr="0019367B">
        <w:rPr>
          <w:b/>
          <w:bCs/>
        </w:rPr>
        <w:t>L</w:t>
      </w:r>
      <w:r w:rsidRPr="0019367B">
        <w:rPr>
          <w:b/>
          <w:bCs/>
          <w:vertAlign w:val="subscript"/>
        </w:rPr>
        <w:t>tn</w:t>
      </w:r>
      <w:r w:rsidRPr="0019367B">
        <w:rPr>
          <w:b/>
          <w:bCs/>
        </w:rPr>
        <w:t xml:space="preserve"> = (L</w:t>
      </w:r>
      <w:r w:rsidRPr="0019367B">
        <w:rPr>
          <w:b/>
          <w:bCs/>
          <w:vertAlign w:val="subscript"/>
        </w:rPr>
        <w:t>t</w:t>
      </w:r>
      <w:r>
        <w:rPr>
          <w:b/>
          <w:bCs/>
          <w:vertAlign w:val="subscript"/>
        </w:rPr>
        <w:t>đ</w:t>
      </w:r>
      <w:r w:rsidRPr="0019367B">
        <w:rPr>
          <w:b/>
          <w:bCs/>
        </w:rPr>
        <w:t xml:space="preserve"> - L</w:t>
      </w:r>
      <w:r w:rsidRPr="0019367B">
        <w:rPr>
          <w:b/>
          <w:bCs/>
          <w:vertAlign w:val="subscript"/>
        </w:rPr>
        <w:t>nn</w:t>
      </w:r>
      <w:r w:rsidRPr="0019367B">
        <w:rPr>
          <w:b/>
          <w:bCs/>
        </w:rPr>
        <w:t>) × F</w:t>
      </w:r>
      <w:r w:rsidRPr="0019367B">
        <w:rPr>
          <w:b/>
          <w:bCs/>
          <w:vertAlign w:val="subscript"/>
        </w:rPr>
        <w:t>s</w:t>
      </w:r>
    </w:p>
    <w:p w14:paraId="49B331C9" w14:textId="77777777" w:rsidR="0019367B" w:rsidRDefault="0019367B" w:rsidP="0019367B">
      <w:pPr>
        <w:pStyle w:val="PlainText1"/>
      </w:pPr>
      <w:r>
        <w:t>Trong đó:</w:t>
      </w:r>
    </w:p>
    <w:p w14:paraId="115047EB" w14:textId="547D3434" w:rsidR="0019367B" w:rsidRDefault="0019367B" w:rsidP="00563141">
      <w:pPr>
        <w:pStyle w:val="Bullet"/>
      </w:pPr>
      <w:r>
        <w:t>L</w:t>
      </w:r>
      <w:r w:rsidRPr="009E6631">
        <w:rPr>
          <w:vertAlign w:val="subscript"/>
        </w:rPr>
        <w:t>tn</w:t>
      </w:r>
      <w:r>
        <w:t>: khả năng tiếp nhận nước thải, khả năng chịu tải đối với từng thông số ô nhiễm;</w:t>
      </w:r>
    </w:p>
    <w:p w14:paraId="6E1493E1" w14:textId="53DDD20B" w:rsidR="0019367B" w:rsidRDefault="0019367B" w:rsidP="00563141">
      <w:pPr>
        <w:pStyle w:val="Bullet"/>
      </w:pPr>
      <w:r>
        <w:t>L</w:t>
      </w:r>
      <w:r w:rsidRPr="009E6631">
        <w:rPr>
          <w:vertAlign w:val="subscript"/>
        </w:rPr>
        <w:t>tđ</w:t>
      </w:r>
      <w:r>
        <w:t>: tải lượng tối đa của từng thông số chất lượng nước mặt đối với đoạn sông;</w:t>
      </w:r>
    </w:p>
    <w:p w14:paraId="30A08210" w14:textId="456392E3" w:rsidR="0019367B" w:rsidRDefault="0019367B" w:rsidP="00563141">
      <w:pPr>
        <w:pStyle w:val="Bullet"/>
      </w:pPr>
      <w:r>
        <w:t>L</w:t>
      </w:r>
      <w:r w:rsidRPr="009E6631">
        <w:rPr>
          <w:vertAlign w:val="subscript"/>
        </w:rPr>
        <w:t>nn</w:t>
      </w:r>
      <w:r>
        <w:t>: tải lượng của từng thông số chất lượng nước hiện có trong nguồn nước của đoạn sông;</w:t>
      </w:r>
    </w:p>
    <w:p w14:paraId="7FF4DC64" w14:textId="1D2CE5AB" w:rsidR="0019367B" w:rsidRDefault="0019367B" w:rsidP="00563141">
      <w:pPr>
        <w:pStyle w:val="Bullet"/>
      </w:pPr>
      <w:r>
        <w:t>F</w:t>
      </w:r>
      <w:r w:rsidRPr="009E6631">
        <w:rPr>
          <w:vertAlign w:val="subscript"/>
        </w:rPr>
        <w:t>s</w:t>
      </w:r>
      <w:r>
        <w:t xml:space="preserve">: hệ số an toàn, được xem xét, lựa chọn trong khoảng </w:t>
      </w:r>
      <w:r w:rsidRPr="00740EA3">
        <w:t>từ 0,7 đến 0,9 trên</w:t>
      </w:r>
      <w:r>
        <w:t xml:space="preserve"> cơ sở mức độ đầy đủ, tin cậy, chính xác của các thông tin, số liệu sử dụng để đánh giá</w:t>
      </w:r>
      <w:r w:rsidR="004836A5">
        <w:t>.</w:t>
      </w:r>
    </w:p>
    <w:p w14:paraId="23FD59CC" w14:textId="77777777" w:rsidR="00E637D7" w:rsidRDefault="00E637D7" w:rsidP="00E637D7">
      <w:pPr>
        <w:pStyle w:val="Heading4"/>
      </w:pPr>
      <w:r>
        <w:t>Phương pháp gián tiếp</w:t>
      </w:r>
    </w:p>
    <w:p w14:paraId="1D3A15D1" w14:textId="77777777" w:rsidR="00E637D7" w:rsidRPr="00E637D7" w:rsidRDefault="00E637D7" w:rsidP="00E637D7">
      <w:pPr>
        <w:pStyle w:val="PlainText1"/>
        <w:rPr>
          <w:b/>
          <w:bCs/>
        </w:rPr>
      </w:pPr>
      <w:r w:rsidRPr="00E637D7">
        <w:rPr>
          <w:b/>
          <w:bCs/>
        </w:rPr>
        <w:t>Khái niệm:</w:t>
      </w:r>
    </w:p>
    <w:p w14:paraId="5863B888" w14:textId="77777777" w:rsidR="00E637D7" w:rsidRDefault="00E637D7" w:rsidP="00E637D7">
      <w:pPr>
        <w:pStyle w:val="PlainText1"/>
      </w:pPr>
      <w:r>
        <w:t>Phương pháp này tính toán sức chịu tải khi đoạn sông có nguồn thải trực tiếp xả vào, bằng cách so sánh tải lượng ô nhiễm hiện có với tải lượng cho phép.</w:t>
      </w:r>
    </w:p>
    <w:p w14:paraId="04AB2FCC" w14:textId="77777777" w:rsidR="00E637D7" w:rsidRDefault="00E637D7" w:rsidP="00E637D7">
      <w:pPr>
        <w:pStyle w:val="PlainText1"/>
      </w:pPr>
    </w:p>
    <w:p w14:paraId="36555849" w14:textId="77777777" w:rsidR="00E637D7" w:rsidRPr="00E637D7" w:rsidRDefault="00E637D7" w:rsidP="00E637D7">
      <w:pPr>
        <w:pStyle w:val="PlainText1"/>
        <w:rPr>
          <w:b/>
          <w:bCs/>
        </w:rPr>
      </w:pPr>
      <w:r w:rsidRPr="00E637D7">
        <w:rPr>
          <w:b/>
          <w:bCs/>
        </w:rPr>
        <w:lastRenderedPageBreak/>
        <w:t>Điều kiện áp dụng:</w:t>
      </w:r>
    </w:p>
    <w:p w14:paraId="4E0E3116" w14:textId="77777777" w:rsidR="00E637D7" w:rsidRDefault="00E637D7" w:rsidP="00E637D7">
      <w:pPr>
        <w:pStyle w:val="Bullet"/>
      </w:pPr>
      <w:r>
        <w:t>Đoạn sông chịu tác động từ nhiều nguồn xả thải tập trung hoặc phân tán như khu công nghiệp, khu đô thị, cơ sở sản xuất, khu dân cư.</w:t>
      </w:r>
    </w:p>
    <w:p w14:paraId="25E2B4B0" w14:textId="77777777" w:rsidR="00E637D7" w:rsidRDefault="00E637D7" w:rsidP="00E637D7">
      <w:pPr>
        <w:pStyle w:val="Bullet"/>
      </w:pPr>
      <w:r>
        <w:t>Chất lượng nước bị ảnh hưởng đáng kể bởi hoạt động của con người.</w:t>
      </w:r>
    </w:p>
    <w:p w14:paraId="322E8AB6" w14:textId="77777777" w:rsidR="00E637D7" w:rsidRPr="00E637D7" w:rsidRDefault="00E637D7" w:rsidP="00E637D7">
      <w:pPr>
        <w:pStyle w:val="PlainText1"/>
        <w:rPr>
          <w:b/>
          <w:bCs/>
        </w:rPr>
      </w:pPr>
      <w:r w:rsidRPr="00E637D7">
        <w:rPr>
          <w:b/>
          <w:bCs/>
        </w:rPr>
        <w:t>Nguyên tắc tính toán:</w:t>
      </w:r>
    </w:p>
    <w:p w14:paraId="240AB9DA" w14:textId="77777777" w:rsidR="00E637D7" w:rsidRDefault="00E637D7" w:rsidP="00E637D7">
      <w:pPr>
        <w:pStyle w:val="Bullet"/>
      </w:pPr>
      <w:r>
        <w:t>Tính toán dựa trên phương trình cân bằng tải lượng ô nhiễm, kết hợp giữa tải lượng tự nhiên và tải lượng từ các nguồn thải trực tiếp.</w:t>
      </w:r>
    </w:p>
    <w:p w14:paraId="78E00DC0" w14:textId="77777777" w:rsidR="00E637D7" w:rsidRDefault="00E637D7" w:rsidP="00E637D7">
      <w:pPr>
        <w:pStyle w:val="Bullet"/>
      </w:pPr>
      <w:r>
        <w:t>Xác định tải lượng tối đa được phép xả thêm vào sông mà không làm vượt quá giới hạn chất lượng nước đã được xác định cho đoạn sông đó.</w:t>
      </w:r>
    </w:p>
    <w:p w14:paraId="2BF1A3E2" w14:textId="77777777" w:rsidR="00E637D7" w:rsidRPr="007538E5" w:rsidRDefault="00E637D7" w:rsidP="00E637D7">
      <w:pPr>
        <w:pStyle w:val="PlainText1"/>
        <w:rPr>
          <w:b/>
          <w:bCs/>
        </w:rPr>
      </w:pPr>
      <w:r w:rsidRPr="007538E5">
        <w:rPr>
          <w:b/>
          <w:bCs/>
        </w:rPr>
        <w:t>Ưu điểm – Hạn chế:</w:t>
      </w:r>
    </w:p>
    <w:p w14:paraId="06BB3E83" w14:textId="0CE3E9A5" w:rsidR="00E637D7" w:rsidRDefault="00E637D7" w:rsidP="00E637D7">
      <w:pPr>
        <w:pStyle w:val="Bullet"/>
      </w:pPr>
      <w:r>
        <w:t>Ưu điểm: Đánh giá được ảnh hưởng cụ thể của từng nguồn thải; Phù hợp cho công tác cấp phép xả thải và quản lý môi trường ở khu vực đô thị hoặc công nghiệp.</w:t>
      </w:r>
    </w:p>
    <w:p w14:paraId="63877DC9" w14:textId="4BC40A87" w:rsidR="0019367B" w:rsidRDefault="00E637D7" w:rsidP="00E637D7">
      <w:pPr>
        <w:pStyle w:val="Bullet"/>
      </w:pPr>
      <w:r>
        <w:t>Hạn chế: Yêu cầu dữ liệu đầu vào đầy đủ, bao gồm lưu lượng và thành phần ô nhiễm của từng nguồn thải; Độ chính xác phụ thuộc vào chất lượng dữ liệu thu thập.</w:t>
      </w:r>
    </w:p>
    <w:p w14:paraId="5CBE4E52" w14:textId="77777777" w:rsidR="00E637D7" w:rsidRDefault="00E637D7" w:rsidP="00E637D7">
      <w:pPr>
        <w:pStyle w:val="PlainText1"/>
        <w:rPr>
          <w:b/>
          <w:bCs/>
        </w:rPr>
      </w:pPr>
      <w:r w:rsidRPr="00E637D7">
        <w:rPr>
          <w:b/>
          <w:bCs/>
        </w:rPr>
        <w:t xml:space="preserve">Công thức tính toán: </w:t>
      </w:r>
    </w:p>
    <w:p w14:paraId="2B398051" w14:textId="707EB1DC" w:rsidR="006519BA" w:rsidRPr="00E637D7" w:rsidRDefault="006519BA" w:rsidP="006519BA">
      <w:pPr>
        <w:pStyle w:val="PlainText1"/>
        <w:ind w:firstLine="0"/>
        <w:jc w:val="center"/>
        <w:rPr>
          <w:b/>
          <w:bCs/>
        </w:rPr>
      </w:pPr>
      <w:r w:rsidRPr="006519BA">
        <w:rPr>
          <w:b/>
          <w:bCs/>
        </w:rPr>
        <w:t>L</w:t>
      </w:r>
      <w:r w:rsidRPr="006519BA">
        <w:rPr>
          <w:b/>
          <w:bCs/>
          <w:vertAlign w:val="subscript"/>
        </w:rPr>
        <w:t>tn</w:t>
      </w:r>
      <w:r w:rsidRPr="006519BA">
        <w:rPr>
          <w:b/>
          <w:bCs/>
        </w:rPr>
        <w:t xml:space="preserve"> = (L</w:t>
      </w:r>
      <w:r w:rsidRPr="006519BA">
        <w:rPr>
          <w:b/>
          <w:bCs/>
          <w:vertAlign w:val="subscript"/>
        </w:rPr>
        <w:t>tđ</w:t>
      </w:r>
      <w:r w:rsidRPr="006519BA">
        <w:rPr>
          <w:b/>
          <w:bCs/>
        </w:rPr>
        <w:t xml:space="preserve"> - L</w:t>
      </w:r>
      <w:r w:rsidRPr="006519BA">
        <w:rPr>
          <w:b/>
          <w:bCs/>
          <w:vertAlign w:val="subscript"/>
        </w:rPr>
        <w:t>nn</w:t>
      </w:r>
      <w:r w:rsidRPr="006519BA">
        <w:rPr>
          <w:b/>
          <w:bCs/>
        </w:rPr>
        <w:t xml:space="preserve"> - L</w:t>
      </w:r>
      <w:r w:rsidRPr="006519BA">
        <w:rPr>
          <w:b/>
          <w:bCs/>
          <w:vertAlign w:val="subscript"/>
        </w:rPr>
        <w:t>tt</w:t>
      </w:r>
      <w:r w:rsidRPr="006519BA">
        <w:rPr>
          <w:b/>
          <w:bCs/>
        </w:rPr>
        <w:t>) × F</w:t>
      </w:r>
      <w:r w:rsidRPr="006519BA">
        <w:rPr>
          <w:b/>
          <w:bCs/>
          <w:vertAlign w:val="subscript"/>
        </w:rPr>
        <w:t>s</w:t>
      </w:r>
      <w:r w:rsidRPr="006519BA">
        <w:rPr>
          <w:b/>
          <w:bCs/>
        </w:rPr>
        <w:t xml:space="preserve"> + NP</w:t>
      </w:r>
      <w:r w:rsidRPr="006519BA">
        <w:rPr>
          <w:b/>
          <w:bCs/>
          <w:vertAlign w:val="subscript"/>
        </w:rPr>
        <w:t>tđ</w:t>
      </w:r>
    </w:p>
    <w:p w14:paraId="30A2C7AF" w14:textId="77777777" w:rsidR="006519BA" w:rsidRDefault="006519BA" w:rsidP="006519BA">
      <w:pPr>
        <w:pStyle w:val="PlainText1"/>
      </w:pPr>
      <w:r>
        <w:t>Trong đó:</w:t>
      </w:r>
    </w:p>
    <w:p w14:paraId="1B2A5690" w14:textId="51E7ABBB" w:rsidR="006519BA" w:rsidRDefault="006519BA" w:rsidP="00563141">
      <w:pPr>
        <w:pStyle w:val="Bullet"/>
      </w:pPr>
      <w:r>
        <w:t>L</w:t>
      </w:r>
      <w:r w:rsidRPr="0052190B">
        <w:rPr>
          <w:vertAlign w:val="subscript"/>
        </w:rPr>
        <w:t>tn</w:t>
      </w:r>
      <w:r>
        <w:t>: khả năng tiếp nhận nước thải, khả năng chịu tải đối với từng thông số ô nhiễm</w:t>
      </w:r>
      <w:r w:rsidR="009E3EF2">
        <w:t xml:space="preserve">, </w:t>
      </w:r>
      <w:r w:rsidR="009E3EF2" w:rsidRPr="009E3EF2">
        <w:t>kg/ngày</w:t>
      </w:r>
      <w:r>
        <w:t>;</w:t>
      </w:r>
    </w:p>
    <w:p w14:paraId="42478530" w14:textId="36C0E247" w:rsidR="006519BA" w:rsidRDefault="006519BA" w:rsidP="006519BA">
      <w:pPr>
        <w:pStyle w:val="Bullet"/>
      </w:pPr>
      <w:r>
        <w:t>L</w:t>
      </w:r>
      <w:r w:rsidRPr="0052190B">
        <w:rPr>
          <w:vertAlign w:val="subscript"/>
        </w:rPr>
        <w:t>tđ</w:t>
      </w:r>
      <w:r>
        <w:t>: tải lượng tối đa của từng thông số chất lượng nước mặt đối với đoạn sông;</w:t>
      </w:r>
    </w:p>
    <w:p w14:paraId="7F456B59" w14:textId="08E69C5F" w:rsidR="006519BA" w:rsidRDefault="006519BA" w:rsidP="00563141">
      <w:pPr>
        <w:pStyle w:val="Bullet"/>
      </w:pPr>
      <w:r>
        <w:t>L</w:t>
      </w:r>
      <w:r w:rsidRPr="0052190B">
        <w:rPr>
          <w:vertAlign w:val="subscript"/>
        </w:rPr>
        <w:t>nn</w:t>
      </w:r>
      <w:r>
        <w:t>: tải lượng của từng thông số chất lượng nước hiện có trong nguồn nước của đoạn sông</w:t>
      </w:r>
      <w:r w:rsidR="009E3EF2">
        <w:t xml:space="preserve">, </w:t>
      </w:r>
      <w:r w:rsidR="009E3EF2" w:rsidRPr="009E3EF2">
        <w:t>kg/ngày</w:t>
      </w:r>
      <w:r>
        <w:t>;</w:t>
      </w:r>
    </w:p>
    <w:p w14:paraId="5CC613A9" w14:textId="4DA93EE2" w:rsidR="006519BA" w:rsidRDefault="006519BA" w:rsidP="00563141">
      <w:pPr>
        <w:pStyle w:val="Bullet"/>
      </w:pPr>
      <w:r>
        <w:t>L</w:t>
      </w:r>
      <w:r w:rsidRPr="0052190B">
        <w:rPr>
          <w:vertAlign w:val="subscript"/>
        </w:rPr>
        <w:t>tt</w:t>
      </w:r>
      <w:r>
        <w:t>: tải lượng thông số ô nhiễm có trong nguồn nước thải</w:t>
      </w:r>
      <w:r w:rsidR="009E3EF2">
        <w:t xml:space="preserve">, </w:t>
      </w:r>
      <w:r w:rsidR="009E3EF2" w:rsidRPr="009E3EF2">
        <w:t>kg/ngày</w:t>
      </w:r>
      <w:r w:rsidR="009E3EF2">
        <w:t>;</w:t>
      </w:r>
    </w:p>
    <w:p w14:paraId="429A1597" w14:textId="58CA4D02" w:rsidR="006519BA" w:rsidRDefault="006519BA" w:rsidP="00563141">
      <w:pPr>
        <w:pStyle w:val="Bullet"/>
      </w:pPr>
      <w:r>
        <w:t>F</w:t>
      </w:r>
      <w:r w:rsidRPr="0052190B">
        <w:rPr>
          <w:vertAlign w:val="subscript"/>
        </w:rPr>
        <w:t>s</w:t>
      </w:r>
      <w:r>
        <w:t>: hệ số an toàn, được xem xét, lựa chọn trong khoảng từ 0,7 đến 0,9 trên cơ sở mức độ đầy đủ,</w:t>
      </w:r>
      <w:r w:rsidR="0052190B">
        <w:t xml:space="preserve"> </w:t>
      </w:r>
      <w:r>
        <w:t>tin cậy, chính xác của các thông tin, số liệu sử dụng để đánh giá</w:t>
      </w:r>
    </w:p>
    <w:p w14:paraId="4D8B60D4" w14:textId="75DD1787" w:rsidR="0019367B" w:rsidRPr="002D126A" w:rsidRDefault="006519BA" w:rsidP="00563141">
      <w:pPr>
        <w:pStyle w:val="Bullet"/>
      </w:pPr>
      <w:r>
        <w:t>NP</w:t>
      </w:r>
      <w:r w:rsidRPr="0052190B">
        <w:rPr>
          <w:vertAlign w:val="subscript"/>
        </w:rPr>
        <w:t>tđ</w:t>
      </w:r>
      <w:r>
        <w:t>: tải lượng cực đại của thông số ô nhiễm mất đi do các quá trình biến đổi xảy ra trong đoạn</w:t>
      </w:r>
      <w:r w:rsidR="0052190B">
        <w:t xml:space="preserve"> </w:t>
      </w:r>
      <w:r>
        <w:t>sông</w:t>
      </w:r>
      <w:r w:rsidR="009E3EF2">
        <w:t>,</w:t>
      </w:r>
      <w:r w:rsidR="009E3EF2" w:rsidRPr="009E3EF2">
        <w:t xml:space="preserve"> kg/ngày</w:t>
      </w:r>
      <w:r>
        <w:t>. Giá trị NP</w:t>
      </w:r>
      <w:r w:rsidRPr="009E3EF2">
        <w:rPr>
          <w:vertAlign w:val="subscript"/>
        </w:rPr>
        <w:t>tđ</w:t>
      </w:r>
      <w:r>
        <w:t xml:space="preserve"> phụ thuộc vào từng chất ô nhiễm và có thể chọn giá trị bằng 0 đối với chất ô</w:t>
      </w:r>
      <w:r w:rsidR="0052190B">
        <w:t xml:space="preserve"> </w:t>
      </w:r>
      <w:r>
        <w:t>nhiễm có phản ứng làm giảm chất ô nhiễm này.</w:t>
      </w:r>
    </w:p>
    <w:p w14:paraId="42C4BF33" w14:textId="241D5B7F" w:rsidR="005E2BA1" w:rsidRPr="005E2BA1" w:rsidRDefault="005E2BA1" w:rsidP="005E2BA1">
      <w:pPr>
        <w:pStyle w:val="PlainText1"/>
        <w:rPr>
          <w:b/>
          <w:bCs/>
        </w:rPr>
      </w:pPr>
      <w:r w:rsidRPr="005E2BA1">
        <w:rPr>
          <w:b/>
          <w:bCs/>
        </w:rPr>
        <w:t>Công thức tính toán dựa trên phương trình cân bằng vật chất:</w:t>
      </w:r>
    </w:p>
    <w:p w14:paraId="18F90B94" w14:textId="21F91DBC" w:rsidR="005E2BA1" w:rsidRDefault="005E2BA1" w:rsidP="005E2BA1">
      <w:pPr>
        <w:pStyle w:val="PlainText1"/>
        <w:ind w:firstLine="0"/>
        <w:jc w:val="center"/>
      </w:pPr>
      <w:r w:rsidRPr="005E2BA1">
        <w:rPr>
          <w:b/>
          <w:bCs/>
          <w:i/>
          <w:iCs/>
        </w:rPr>
        <w:t>D</w:t>
      </w:r>
      <w:r w:rsidRPr="005E2BA1">
        <w:rPr>
          <w:b/>
          <w:bCs/>
          <w:i/>
          <w:iCs/>
          <w:vertAlign w:val="subscript"/>
        </w:rPr>
        <w:t xml:space="preserve">p </w:t>
      </w:r>
      <w:r w:rsidRPr="005E2BA1">
        <w:rPr>
          <w:b/>
          <w:bCs/>
          <w:i/>
          <w:iCs/>
        </w:rPr>
        <w:t>+ L</w:t>
      </w:r>
      <w:r w:rsidRPr="005E2BA1">
        <w:rPr>
          <w:b/>
          <w:bCs/>
          <w:i/>
          <w:iCs/>
          <w:vertAlign w:val="subscript"/>
        </w:rPr>
        <w:t>diff</w:t>
      </w:r>
      <w:r w:rsidRPr="005E2BA1">
        <w:rPr>
          <w:b/>
          <w:bCs/>
          <w:i/>
          <w:iCs/>
        </w:rPr>
        <w:t xml:space="preserve"> + L</w:t>
      </w:r>
      <w:r w:rsidRPr="005E2BA1">
        <w:rPr>
          <w:b/>
          <w:bCs/>
          <w:i/>
          <w:iCs/>
          <w:vertAlign w:val="subscript"/>
        </w:rPr>
        <w:t>B</w:t>
      </w:r>
      <w:r w:rsidRPr="005E2BA1">
        <w:rPr>
          <w:b/>
          <w:bCs/>
          <w:i/>
          <w:iCs/>
        </w:rPr>
        <w:t xml:space="preserve"> - N</w:t>
      </w:r>
      <w:r w:rsidRPr="005E2BA1">
        <w:rPr>
          <w:b/>
          <w:bCs/>
          <w:i/>
          <w:iCs/>
          <w:vertAlign w:val="subscript"/>
        </w:rPr>
        <w:t>P</w:t>
      </w:r>
      <w:r w:rsidRPr="005E2BA1">
        <w:rPr>
          <w:b/>
          <w:bCs/>
          <w:i/>
          <w:iCs/>
        </w:rPr>
        <w:t xml:space="preserve"> = L</w:t>
      </w:r>
      <w:r w:rsidRPr="005E2BA1">
        <w:rPr>
          <w:b/>
          <w:bCs/>
          <w:i/>
          <w:iCs/>
          <w:vertAlign w:val="subscript"/>
        </w:rPr>
        <w:t>y</w:t>
      </w:r>
      <w:r w:rsidRPr="005E2BA1">
        <w:rPr>
          <w:b/>
          <w:bCs/>
          <w:i/>
          <w:iCs/>
        </w:rPr>
        <w:t xml:space="preserve"> - L</w:t>
      </w:r>
      <w:r w:rsidRPr="005E2BA1">
        <w:rPr>
          <w:b/>
          <w:bCs/>
          <w:i/>
          <w:iCs/>
          <w:vertAlign w:val="subscript"/>
        </w:rPr>
        <w:t>y0</w:t>
      </w:r>
    </w:p>
    <w:p w14:paraId="393B0F12" w14:textId="427344C3" w:rsidR="005E2BA1" w:rsidRDefault="00226C13" w:rsidP="005E2BA1">
      <w:pPr>
        <w:pStyle w:val="PlainText1"/>
      </w:pPr>
      <w:r>
        <w:t>Trong đó:</w:t>
      </w:r>
    </w:p>
    <w:p w14:paraId="2F18F868" w14:textId="76F45939" w:rsidR="00226C13" w:rsidRDefault="00226C13" w:rsidP="00563141">
      <w:pPr>
        <w:pStyle w:val="Bullet"/>
      </w:pPr>
      <w:r>
        <w:lastRenderedPageBreak/>
        <w:t>D</w:t>
      </w:r>
      <w:r w:rsidRPr="00226C13">
        <w:rPr>
          <w:vertAlign w:val="subscript"/>
        </w:rPr>
        <w:t>p</w:t>
      </w:r>
      <w:r>
        <w:t>: tổng tải lượng chất ô nhiễm của các nguồn điểm xả vào đoạn sông (kg/ngày);</w:t>
      </w:r>
    </w:p>
    <w:p w14:paraId="6BFE7D94" w14:textId="77777777" w:rsidR="00226C13" w:rsidRDefault="00226C13" w:rsidP="00226C13">
      <w:pPr>
        <w:pStyle w:val="Bullet"/>
      </w:pPr>
      <w:r>
        <w:t>L</w:t>
      </w:r>
      <w:r w:rsidRPr="00226C13">
        <w:rPr>
          <w:vertAlign w:val="subscript"/>
        </w:rPr>
        <w:t>diff</w:t>
      </w:r>
      <w:r>
        <w:t>: tổng tải lượng chất ô nhiễm của các nguồn diện xả vào đoạn sông (kg/ngày);</w:t>
      </w:r>
    </w:p>
    <w:p w14:paraId="1D2481C4" w14:textId="77777777" w:rsidR="00226C13" w:rsidRDefault="00226C13" w:rsidP="00226C13">
      <w:pPr>
        <w:pStyle w:val="Bullet"/>
      </w:pPr>
      <w:r>
        <w:t>L</w:t>
      </w:r>
      <w:r w:rsidRPr="00226C13">
        <w:rPr>
          <w:vertAlign w:val="subscript"/>
        </w:rPr>
        <w:t>B</w:t>
      </w:r>
      <w:r>
        <w:t>: tải lượng nền tự nhiên của chất ô nhiễm đi vào đoạn sông (kg/ngày);</w:t>
      </w:r>
    </w:p>
    <w:p w14:paraId="4E351E89" w14:textId="6384F698" w:rsidR="00226C13" w:rsidRDefault="00226C13" w:rsidP="00563141">
      <w:pPr>
        <w:pStyle w:val="Bullet"/>
      </w:pPr>
      <w:r>
        <w:t>N</w:t>
      </w:r>
      <w:r w:rsidRPr="00226C13">
        <w:rPr>
          <w:vertAlign w:val="subscript"/>
        </w:rPr>
        <w:t>P</w:t>
      </w:r>
      <w:r>
        <w:t>: tải lượng của chất ô nhiễm mất đi do các quá trình biến đổi xảy ra trong đoạn sông (kg/ngày);</w:t>
      </w:r>
    </w:p>
    <w:p w14:paraId="3A654C29" w14:textId="2305D604" w:rsidR="00226C13" w:rsidRDefault="00226C13" w:rsidP="00563141">
      <w:pPr>
        <w:pStyle w:val="Bullet"/>
      </w:pPr>
      <w:r>
        <w:t>L</w:t>
      </w:r>
      <w:r w:rsidRPr="00226C13">
        <w:rPr>
          <w:vertAlign w:val="subscript"/>
        </w:rPr>
        <w:t>y</w:t>
      </w:r>
      <w:r>
        <w:t>, L</w:t>
      </w:r>
      <w:r w:rsidRPr="00226C13">
        <w:rPr>
          <w:vertAlign w:val="subscript"/>
        </w:rPr>
        <w:t>y0</w:t>
      </w:r>
      <w:r>
        <w:t>: tải lượng chất ô nhiễm tại các mặt cắt tương ứng ở hạ lưu và thượng lưu của đoạn sông (kg/ngày</w:t>
      </w:r>
      <w:r w:rsidR="00D74668">
        <w:t>)</w:t>
      </w:r>
      <w:r w:rsidR="00190EEC">
        <w:t>.</w:t>
      </w:r>
    </w:p>
    <w:p w14:paraId="7626FC3D" w14:textId="77FA94E1" w:rsidR="001659F2" w:rsidRDefault="001659F2" w:rsidP="001659F2">
      <w:pPr>
        <w:pStyle w:val="Heading4"/>
      </w:pPr>
      <w:r>
        <w:t>Phương pháp mô hình</w:t>
      </w:r>
    </w:p>
    <w:p w14:paraId="0501CEC7" w14:textId="4702A5A0" w:rsidR="008A05EB" w:rsidRPr="008A05EB" w:rsidRDefault="008A05EB" w:rsidP="008A05EB">
      <w:pPr>
        <w:pStyle w:val="PlainText1"/>
      </w:pPr>
      <w:r w:rsidRPr="008A05EB">
        <w:t>Phương pháp này mô phỏng các quá trình vật lý, hóa học và sinh học diễn ra trong sông để đánh giá khả năng tự làm sạch của nguồn nước và từ đó xác định tải lượng ô nhiễm tối đa mà sông có thể tiếp nhận.</w:t>
      </w:r>
    </w:p>
    <w:p w14:paraId="6A363BB6" w14:textId="24E707E4" w:rsidR="00162C12" w:rsidRPr="00162C12" w:rsidRDefault="00162C12" w:rsidP="001E074D">
      <w:pPr>
        <w:pStyle w:val="PlainText1"/>
      </w:pPr>
      <w:r w:rsidRPr="00162C12">
        <w:t>Quy trình tính toán tải lượng sông bằng mô hình thường được thực hiện qua 5 bước:</w:t>
      </w:r>
    </w:p>
    <w:p w14:paraId="0BF59374" w14:textId="699091CC" w:rsidR="001E074D" w:rsidRPr="001E074D" w:rsidRDefault="001E074D" w:rsidP="001E074D">
      <w:pPr>
        <w:pStyle w:val="PlainText1"/>
        <w:rPr>
          <w:b/>
          <w:bCs/>
        </w:rPr>
      </w:pPr>
      <w:r w:rsidRPr="001E074D">
        <w:rPr>
          <w:b/>
          <w:bCs/>
        </w:rPr>
        <w:t>Bước 1: Xác định mục tiêu và phạm vi</w:t>
      </w:r>
    </w:p>
    <w:p w14:paraId="78902119" w14:textId="61BC47B8" w:rsidR="001E074D" w:rsidRDefault="001E074D" w:rsidP="001E074D">
      <w:pPr>
        <w:pStyle w:val="PlainText1"/>
      </w:pPr>
      <w:r w:rsidRPr="001E074D">
        <w:t>Cần tính toán tải lượng cho loại chất ô nhiễm nào (BOD, COD, N, P...), trên đoạn sông nào, và mục đích của việc tính toán là gì (đánh giá hiện trạng, dự báo, hay đề xuất giải pháp).</w:t>
      </w:r>
      <w:r>
        <w:t xml:space="preserve"> </w:t>
      </w:r>
      <w:r w:rsidRPr="001E074D">
        <w:t>Xác định ranh giới khu vực nghiên cứu (lưu vực, đoạn sông, hệ thống kênh rạch) và</w:t>
      </w:r>
      <w:r w:rsidR="00A73177" w:rsidRPr="00A73177">
        <w:t xml:space="preserve"> xác định rõ mục đích của việc tính toán: đánh giá hiện trạng, dự báo tác động từ các dự án phát triển, hay đề xuất phân bổ tải lượng cho các nguồn thải. Từ mục tiêu này, chúng ta sẽ khoanh vùng phạm vi không gian (đoạn sông, toàn bộ lưu vực) và thời gian (mùa khô, mùa mưa) của mô hình. Việc này là nền tảng để thu thập dữ liệu phù hợp.</w:t>
      </w:r>
      <w:r w:rsidRPr="001E074D">
        <w:t xml:space="preserve"> thời gian mô phỏng (mùa khô, mùa mưa, cả năm).</w:t>
      </w:r>
    </w:p>
    <w:p w14:paraId="2FEBFCF0" w14:textId="60E715E4" w:rsidR="00A73177" w:rsidRDefault="00A73177" w:rsidP="001E074D">
      <w:pPr>
        <w:pStyle w:val="PlainText1"/>
      </w:pPr>
      <w:r>
        <w:t xml:space="preserve">Trước hết, cần </w:t>
      </w:r>
      <w:r w:rsidRPr="00A73177">
        <w:t>xác định rõ mục đích của việc tính toán</w:t>
      </w:r>
      <w:r>
        <w:t xml:space="preserve"> là gì</w:t>
      </w:r>
      <w:r w:rsidRPr="00A73177">
        <w:t>: đánh giá hiện trạng, dự báo tác động từ các dự án phát triển, hay đề xuất phân bổ tải lượng cho các nguồn thải. Từ mục tiêu này, chúng ta sẽ khoanh vùng phạm vi không gian (đoạn sông, toàn bộ lưu vực) và thời gian (mùa khô, mùa mưa) của mô hình. Việc này là nền tảng để thu thập dữ liệu phù hợp.</w:t>
      </w:r>
    </w:p>
    <w:p w14:paraId="71EC83E9" w14:textId="77777777" w:rsidR="00A73177" w:rsidRDefault="00A73177" w:rsidP="001E074D">
      <w:pPr>
        <w:pStyle w:val="PlainText1"/>
      </w:pPr>
    </w:p>
    <w:p w14:paraId="0337F488" w14:textId="466EFB08" w:rsidR="001E074D" w:rsidRPr="001E074D" w:rsidRDefault="001E074D" w:rsidP="001E074D">
      <w:pPr>
        <w:pStyle w:val="PlainText1"/>
        <w:rPr>
          <w:b/>
          <w:bCs/>
        </w:rPr>
      </w:pPr>
      <w:r w:rsidRPr="001E074D">
        <w:rPr>
          <w:b/>
          <w:bCs/>
        </w:rPr>
        <w:t>Bước 2: Thu thập và xử lý dữ liệu</w:t>
      </w:r>
    </w:p>
    <w:p w14:paraId="3586C152" w14:textId="77777777" w:rsidR="00162C12" w:rsidRDefault="008A05EB" w:rsidP="00162C12">
      <w:pPr>
        <w:pStyle w:val="PlainText1"/>
      </w:pPr>
      <w:r w:rsidRPr="008A05EB">
        <w:t>Để mô hình hoạt động chính xác, cần thu thập một lượng lớn dữ liệu đầu vào, bao gồm:</w:t>
      </w:r>
      <w:r>
        <w:t xml:space="preserve"> </w:t>
      </w:r>
    </w:p>
    <w:p w14:paraId="0D31F41B" w14:textId="608DA884" w:rsidR="008A05EB" w:rsidRDefault="008A05EB" w:rsidP="00162C12">
      <w:pPr>
        <w:pStyle w:val="Bullet"/>
      </w:pPr>
      <w:r>
        <w:t>Dữ liệu địa hình: bản đồ số độ cao (DEM), các mặt cắt ngang của sông.</w:t>
      </w:r>
    </w:p>
    <w:p w14:paraId="350F02C3" w14:textId="77777777" w:rsidR="008A05EB" w:rsidRDefault="008A05EB" w:rsidP="008A05EB">
      <w:pPr>
        <w:pStyle w:val="Bullet"/>
      </w:pPr>
      <w:r>
        <w:t>Dữ liệu thủy văn - khí tượng: lưu lượng, mực nước, lượng mưa, nhiệt độ, và tốc độ gió.</w:t>
      </w:r>
    </w:p>
    <w:p w14:paraId="7B5C5373" w14:textId="73020505" w:rsidR="008A05EB" w:rsidRDefault="008A05EB" w:rsidP="008A05EB">
      <w:pPr>
        <w:pStyle w:val="Bullet"/>
      </w:pPr>
      <w:r>
        <w:lastRenderedPageBreak/>
        <w:t>Dữ liệu chất lượng nước: nồng độ ô nhiễm hiện có trong sông (nồng độ nền) và từ các nguồn thải điểm (nhà máy, khu dân cư) hay nguồn phân tán (nông nghiệp).</w:t>
      </w:r>
    </w:p>
    <w:p w14:paraId="6C25347A" w14:textId="77777777" w:rsidR="008A05EB" w:rsidRDefault="008A05EB" w:rsidP="001E074D">
      <w:pPr>
        <w:pStyle w:val="PlainText1"/>
      </w:pPr>
      <w:r w:rsidRPr="008A05EB">
        <w:t>Sau khi thu thập, dữ liệu phải được kiểm tra, xử lý cẩn thận để loại bỏ sai sót và điền đầy các khoảng trống. Điều này đảm bảo dữ liệu đầu vào sạch và đáng tin cậy.</w:t>
      </w:r>
    </w:p>
    <w:p w14:paraId="5DFDFB99" w14:textId="41D38F17" w:rsidR="001E074D" w:rsidRPr="001E074D" w:rsidRDefault="001E074D" w:rsidP="001E074D">
      <w:pPr>
        <w:pStyle w:val="PlainText1"/>
        <w:rPr>
          <w:b/>
          <w:bCs/>
        </w:rPr>
      </w:pPr>
      <w:r w:rsidRPr="001E074D">
        <w:rPr>
          <w:b/>
          <w:bCs/>
        </w:rPr>
        <w:t>Bước 3: Xây dựng và hiệu chỉnh, kiểm định mô hình</w:t>
      </w:r>
    </w:p>
    <w:p w14:paraId="5B8BF76E" w14:textId="4FFA9960" w:rsidR="001E074D" w:rsidRDefault="001E074D" w:rsidP="001E074D">
      <w:pPr>
        <w:pStyle w:val="Bullet"/>
      </w:pPr>
      <w:r w:rsidRPr="001E074D">
        <w:t>Lựa chọn mô hình: Dựa trên mục tiêu và dữ liệu sẵn có, lựa chọn mô hình phù hợp (ví dụ: SWAT cho lưu vực lớn, MIKE 11 cho sông chịu ảnh hưởng triều).</w:t>
      </w:r>
    </w:p>
    <w:p w14:paraId="45F59600" w14:textId="13DA6E46" w:rsidR="001E074D" w:rsidRDefault="001E074D" w:rsidP="001E074D">
      <w:pPr>
        <w:pStyle w:val="Bullet"/>
      </w:pPr>
      <w:r w:rsidRPr="001E074D">
        <w:t>Xây dựng mô hình:</w:t>
      </w:r>
      <w:r>
        <w:t xml:space="preserve"> </w:t>
      </w:r>
      <w:r w:rsidRPr="001E074D">
        <w:t>Nhập dữ liệu đã xử lý vào mô hình, xây dựng mạng lưới thủy văn, định vị các nguồn thải và các điểm quan trắc.</w:t>
      </w:r>
    </w:p>
    <w:p w14:paraId="14F6D146" w14:textId="2AE48DC7" w:rsidR="001E074D" w:rsidRDefault="001E074D" w:rsidP="001E074D">
      <w:pPr>
        <w:pStyle w:val="Bullet"/>
      </w:pPr>
      <w:r w:rsidRPr="001E074D">
        <w:t>Hiệu chỉnh (Calibration): Chạy mô hình với một bộ dữ liệu quan trắc thực tế và điều chỉnh các thông số của mô hình (như hệ số nhám, hệ số phân hủy chất ô nhiễm) để kết quả mô phỏng khớp với số liệu thực.</w:t>
      </w:r>
    </w:p>
    <w:p w14:paraId="6ABA65A0" w14:textId="6C6BCD53" w:rsidR="001E074D" w:rsidRDefault="001E074D" w:rsidP="001E074D">
      <w:pPr>
        <w:pStyle w:val="Bullet"/>
      </w:pPr>
      <w:r w:rsidRPr="001E074D">
        <w:t>Kiểm định (Validation): Sử dụng một bộ dữ liệu quan trắc độc lập khác để kiểm tra lại độ chính xác của mô hình sau khi hiệu chỉnh.</w:t>
      </w:r>
    </w:p>
    <w:p w14:paraId="6193B539" w14:textId="3B0A67F6" w:rsidR="001E074D" w:rsidRPr="001E074D" w:rsidRDefault="001E074D" w:rsidP="001E074D">
      <w:pPr>
        <w:pStyle w:val="PlainText1"/>
        <w:rPr>
          <w:b/>
          <w:bCs/>
        </w:rPr>
      </w:pPr>
      <w:r w:rsidRPr="001E074D">
        <w:rPr>
          <w:b/>
          <w:bCs/>
        </w:rPr>
        <w:t>Bước 4: Mô phỏng các kịch bản và phân tích kết quả</w:t>
      </w:r>
    </w:p>
    <w:p w14:paraId="4E053482" w14:textId="56962381" w:rsidR="001E074D" w:rsidRDefault="001E074D" w:rsidP="001E074D">
      <w:pPr>
        <w:pStyle w:val="PlainText1"/>
      </w:pPr>
      <w:r w:rsidRPr="001E074D">
        <w:t>Chạy mô phỏng cho các kịch bản khác nhau, ví dụ:</w:t>
      </w:r>
      <w:r>
        <w:t xml:space="preserve"> </w:t>
      </w:r>
    </w:p>
    <w:p w14:paraId="6F2E7FE9" w14:textId="77777777" w:rsidR="001E074D" w:rsidRDefault="001E074D" w:rsidP="001E074D">
      <w:pPr>
        <w:pStyle w:val="Bullet"/>
      </w:pPr>
      <w:r>
        <w:t>Kịch bản hiện trạng: Đánh giá tình hình ô nhiễm hiện tại.</w:t>
      </w:r>
    </w:p>
    <w:p w14:paraId="74C79B58" w14:textId="77777777" w:rsidR="001E074D" w:rsidRDefault="001E074D" w:rsidP="001E074D">
      <w:pPr>
        <w:pStyle w:val="Bullet"/>
      </w:pPr>
      <w:r>
        <w:t>Kịch bản dự báo: Mô phỏng sự thay đổi nồng độ ô nhiễm khi lưu lượng xả thải hoặc điều kiện thủy văn thay đổi.</w:t>
      </w:r>
    </w:p>
    <w:p w14:paraId="30D1B49F" w14:textId="0671D441" w:rsidR="001E074D" w:rsidRDefault="001E074D" w:rsidP="001E074D">
      <w:pPr>
        <w:pStyle w:val="Bullet"/>
      </w:pPr>
      <w:r>
        <w:t>Kịch bản quản lý: Đánh giá hiệu quả của các giải pháp giảm tải lượng (như xây dựng nhà máy xử lý nước thải mới, áp dụng các biện pháp quản lý nông nghiệp).</w:t>
      </w:r>
    </w:p>
    <w:p w14:paraId="0C8A5D67" w14:textId="126DDCEC" w:rsidR="001E074D" w:rsidRDefault="001E074D" w:rsidP="001E074D">
      <w:pPr>
        <w:pStyle w:val="PlainText1"/>
      </w:pPr>
      <w:r w:rsidRPr="001E074D">
        <w:t>Phân tích kết quả: Trực quan hóa kết quả (biểu đồ, bản đồ), so sánh các kịch bản và phân tích ảnh hưởng của từng yếu tố đến tải lượng và chất lượng nước.</w:t>
      </w:r>
    </w:p>
    <w:p w14:paraId="50D80B7E" w14:textId="24478E55" w:rsidR="0037370A" w:rsidRDefault="0037370A" w:rsidP="0037370A">
      <w:pPr>
        <w:pStyle w:val="PlainText1"/>
      </w:pPr>
      <w:r>
        <w:t>Dưới đây là một số mô hình phổ biến</w:t>
      </w:r>
      <w:r w:rsidR="006B51BA">
        <w:t>:</w:t>
      </w:r>
    </w:p>
    <w:p w14:paraId="24DC5331" w14:textId="5F8E247E" w:rsidR="0037370A" w:rsidRPr="0037370A" w:rsidRDefault="0037370A" w:rsidP="0037370A">
      <w:pPr>
        <w:pStyle w:val="PlainText1"/>
        <w:rPr>
          <w:b/>
          <w:bCs/>
        </w:rPr>
      </w:pPr>
      <w:r w:rsidRPr="0037370A">
        <w:rPr>
          <w:b/>
          <w:bCs/>
        </w:rPr>
        <w:t>Mô hình SWAT (Soil and Water Assessment Tool)</w:t>
      </w:r>
    </w:p>
    <w:p w14:paraId="7E2890E0" w14:textId="7C3150BF" w:rsidR="0037370A" w:rsidRDefault="0037370A" w:rsidP="0037370A">
      <w:pPr>
        <w:pStyle w:val="PlainText1"/>
      </w:pPr>
      <w:r w:rsidRPr="0037370A">
        <w:t>Đây là mô hình mô phỏng lưu vực sông, được phát triển bởi Bộ Nông nghiệp Hoa Kỳ. SWAT chuyên tính toán tải lượng từ các nguồn phân tán (diện) như nông nghiệp, đất rừng, đô thị, bằng cách mô phỏng các quá trình thủy văn, xói mòn và vận chuyển chất ô nhiễm trong lưu vực.</w:t>
      </w:r>
      <w:r>
        <w:t xml:space="preserve"> </w:t>
      </w:r>
    </w:p>
    <w:p w14:paraId="41DD8304" w14:textId="021FBEA1" w:rsidR="0037370A" w:rsidRDefault="0037370A" w:rsidP="0037370A">
      <w:pPr>
        <w:pStyle w:val="Bullet"/>
      </w:pPr>
      <w:r w:rsidRPr="0037370A">
        <w:rPr>
          <w:b/>
          <w:bCs/>
        </w:rPr>
        <w:t>Phạm vi áp dụng:</w:t>
      </w:r>
      <w:r>
        <w:t xml:space="preserve"> </w:t>
      </w:r>
      <w:r w:rsidRPr="0037370A">
        <w:t>Rất phù hợp cho việc đánh giá tải lượng ở các lưu vực có diện tích lớn, bị ảnh hưởng chủ yếu bởi các hoạt động trên đất. Mô hình này giúp đánh giá hiệu quả của các biện pháp quản lý sử dụng đất.</w:t>
      </w:r>
    </w:p>
    <w:p w14:paraId="48FA42B8" w14:textId="5E7CC677" w:rsidR="0037370A" w:rsidRPr="0037370A" w:rsidRDefault="0037370A" w:rsidP="0037370A">
      <w:pPr>
        <w:pStyle w:val="Bullet"/>
        <w:rPr>
          <w:b/>
          <w:bCs/>
        </w:rPr>
      </w:pPr>
      <w:r w:rsidRPr="0037370A">
        <w:rPr>
          <w:b/>
          <w:bCs/>
        </w:rPr>
        <w:t>Yêu cầu dữ liệu:</w:t>
      </w:r>
    </w:p>
    <w:p w14:paraId="6266DFAB" w14:textId="77777777" w:rsidR="0037370A" w:rsidRDefault="0037370A" w:rsidP="0037370A">
      <w:pPr>
        <w:pStyle w:val="PlainText1"/>
        <w:numPr>
          <w:ilvl w:val="0"/>
          <w:numId w:val="57"/>
        </w:numPr>
      </w:pPr>
      <w:r>
        <w:t>Dữ liệu địa lý: Bản đồ số độ cao (DEM), bản đồ sử dụng đất, bản đồ đất.</w:t>
      </w:r>
    </w:p>
    <w:p w14:paraId="467DE489" w14:textId="77777777" w:rsidR="0037370A" w:rsidRDefault="0037370A" w:rsidP="0037370A">
      <w:pPr>
        <w:pStyle w:val="PlainText1"/>
        <w:numPr>
          <w:ilvl w:val="0"/>
          <w:numId w:val="57"/>
        </w:numPr>
      </w:pPr>
      <w:r>
        <w:lastRenderedPageBreak/>
        <w:t>Dữ liệu thủy văn - khí tượng: Lượng mưa, nhiệt độ, bức xạ mặt trời, độ ẩm không khí, tốc độ gió.</w:t>
      </w:r>
    </w:p>
    <w:p w14:paraId="623C474D" w14:textId="528B5FAF" w:rsidR="0037370A" w:rsidRDefault="0037370A" w:rsidP="0037370A">
      <w:pPr>
        <w:pStyle w:val="PlainText1"/>
        <w:numPr>
          <w:ilvl w:val="0"/>
          <w:numId w:val="57"/>
        </w:numPr>
      </w:pPr>
      <w:r>
        <w:t>Dữ liệu chất lượng nước: Nồng độ ô nhiễm đầu vào.</w:t>
      </w:r>
    </w:p>
    <w:p w14:paraId="32D9B5EB" w14:textId="0B58545F" w:rsidR="0037370A" w:rsidRDefault="0037370A" w:rsidP="0037370A">
      <w:pPr>
        <w:pStyle w:val="Bullet"/>
      </w:pPr>
      <w:r w:rsidRPr="0037370A">
        <w:rPr>
          <w:b/>
          <w:bCs/>
        </w:rPr>
        <w:t>Yêu cầu trình độ:</w:t>
      </w:r>
      <w:r w:rsidRPr="0037370A">
        <w:t xml:space="preserve"> Người dùng cần có kiến thức vững về thủy văn, quy trình thủy lực và chất lượng nước. Cần có kỹ năng sử dụng phần mềm GIS (Hệ thống thông tin địa lý) để xử lý dữ liệu đầu vào.</w:t>
      </w:r>
    </w:p>
    <w:p w14:paraId="1F2C7AE6" w14:textId="4999D360" w:rsidR="00651527" w:rsidRPr="00651527" w:rsidRDefault="00651527" w:rsidP="00651527">
      <w:pPr>
        <w:pStyle w:val="PlainText1"/>
        <w:rPr>
          <w:b/>
          <w:bCs/>
        </w:rPr>
      </w:pPr>
      <w:r w:rsidRPr="00651527">
        <w:rPr>
          <w:b/>
          <w:bCs/>
        </w:rPr>
        <w:t>Mô hình MIKE 11</w:t>
      </w:r>
    </w:p>
    <w:p w14:paraId="45D63CE9" w14:textId="30212E77" w:rsidR="00651527" w:rsidRDefault="00651527" w:rsidP="00651527">
      <w:pPr>
        <w:pStyle w:val="PlainText1"/>
      </w:pPr>
      <w:r w:rsidRPr="00651527">
        <w:t>MIKE 11 là một bộ công cụ mô phỏng 1 chiều (1D) cho các dòng chảy trong sông, kênh.  Nó bao gồm các module riêng biệt cho thủy lực, vận chuyển chất (chất lượng nước) và bùn cát. Module chất lượng nước của MIKE 11 mô phỏng các quá trình hòa tan, phân hủy, lắng đọng của các chất ô nhiễm.</w:t>
      </w:r>
    </w:p>
    <w:p w14:paraId="1E323537" w14:textId="7D15F74F" w:rsidR="00651527" w:rsidRDefault="00651527" w:rsidP="00651527">
      <w:pPr>
        <w:pStyle w:val="Bullet"/>
      </w:pPr>
      <w:r w:rsidRPr="00651527">
        <w:rPr>
          <w:b/>
          <w:bCs/>
        </w:rPr>
        <w:t>Phạm vi áp dụng:</w:t>
      </w:r>
      <w:r w:rsidRPr="00651527">
        <w:t xml:space="preserve"> Rất hiệu quả cho các bài toán về thủy lực và chất lượng nước ở các sông, kênh có định tuyến rõ ràng, đặc biệt là ở những vùng chịu ảnh hưởng của thủy triều. Thường được dùng để tính toán khả năng chịu tải của sông, đánh giá tác động của nguồn thải điểm.</w:t>
      </w:r>
    </w:p>
    <w:p w14:paraId="35DE4BB8" w14:textId="77777777" w:rsidR="00651527" w:rsidRPr="00651527" w:rsidRDefault="00651527" w:rsidP="00651527">
      <w:pPr>
        <w:pStyle w:val="Bullet"/>
        <w:rPr>
          <w:b/>
          <w:bCs/>
        </w:rPr>
      </w:pPr>
      <w:r w:rsidRPr="00651527">
        <w:rPr>
          <w:b/>
          <w:bCs/>
        </w:rPr>
        <w:t>Yêu cầu dữ liệu:</w:t>
      </w:r>
    </w:p>
    <w:p w14:paraId="53F78A94" w14:textId="77777777" w:rsidR="00651527" w:rsidRDefault="00651527" w:rsidP="00651527">
      <w:pPr>
        <w:pStyle w:val="PlainText1"/>
        <w:numPr>
          <w:ilvl w:val="0"/>
          <w:numId w:val="58"/>
        </w:numPr>
      </w:pPr>
      <w:r>
        <w:t>Dữ liệu thủy văn: Dòng chảy đầu vào, mực nước.</w:t>
      </w:r>
    </w:p>
    <w:p w14:paraId="4D3EFB53" w14:textId="77777777" w:rsidR="00651527" w:rsidRDefault="00651527" w:rsidP="00651527">
      <w:pPr>
        <w:pStyle w:val="PlainText1"/>
        <w:numPr>
          <w:ilvl w:val="0"/>
          <w:numId w:val="58"/>
        </w:numPr>
      </w:pPr>
      <w:r>
        <w:t>Dữ liệu địa hình: Các mặt cắt ngang của sông.</w:t>
      </w:r>
    </w:p>
    <w:p w14:paraId="22531369" w14:textId="77777777" w:rsidR="00651527" w:rsidRDefault="00651527" w:rsidP="00651527">
      <w:pPr>
        <w:pStyle w:val="PlainText1"/>
        <w:numPr>
          <w:ilvl w:val="0"/>
          <w:numId w:val="58"/>
        </w:numPr>
      </w:pPr>
      <w:r>
        <w:t>Dữ liệu chất lượng nước: Nồng độ ô nhiễm từ các nguồn thải điểm.</w:t>
      </w:r>
    </w:p>
    <w:p w14:paraId="593FC07D" w14:textId="221164FD" w:rsidR="00651527" w:rsidRDefault="00651527" w:rsidP="00651527">
      <w:pPr>
        <w:pStyle w:val="Bullet"/>
      </w:pPr>
      <w:r w:rsidRPr="00651527">
        <w:rPr>
          <w:b/>
          <w:bCs/>
        </w:rPr>
        <w:t>Yêu cầu trình độ:</w:t>
      </w:r>
      <w:r>
        <w:t xml:space="preserve"> Đòi hỏi người dùng có kiến thức sâu về thủy lực sông và chất lượng nước, cũng như kỹ năng thành thạo với phần mềm MIKE 11.</w:t>
      </w:r>
    </w:p>
    <w:p w14:paraId="363E9D59" w14:textId="7CC198EE" w:rsidR="00651527" w:rsidRPr="00651527" w:rsidRDefault="00651527" w:rsidP="00651527">
      <w:pPr>
        <w:pStyle w:val="PlainText1"/>
        <w:rPr>
          <w:b/>
          <w:bCs/>
        </w:rPr>
      </w:pPr>
      <w:r w:rsidRPr="00651527">
        <w:rPr>
          <w:b/>
          <w:bCs/>
        </w:rPr>
        <w:t>Mô hình WASP (Water Quality Analysis Simulation Program)</w:t>
      </w:r>
    </w:p>
    <w:p w14:paraId="7C069F92" w14:textId="0C51EEB9" w:rsidR="00651527" w:rsidRDefault="00651527" w:rsidP="00651527">
      <w:pPr>
        <w:pStyle w:val="PlainText1"/>
      </w:pPr>
      <w:r w:rsidRPr="00651527">
        <w:t>WASP là một mô hình chất lượng nước động lực học, được phát triển bởi Cơ quan Bảo vệ Môi trường Hoa Kỳ (US EPA).</w:t>
      </w:r>
      <w:r>
        <w:t xml:space="preserve"> </w:t>
      </w:r>
      <w:r w:rsidRPr="00651527">
        <w:t>Nó mô phỏng sự vận chuyển và biến đổi của các chất ô nhiễm trong môi trường nước (sông, hồ, cửa sông). WASP có thể mô phỏng nhiều chất ô nhiễm cùng lúc (BOD, DO, Nitơ, Phốt pho, tảo...).</w:t>
      </w:r>
    </w:p>
    <w:p w14:paraId="367787C3" w14:textId="4859A06C" w:rsidR="00651527" w:rsidRDefault="00651527" w:rsidP="00651527">
      <w:pPr>
        <w:pStyle w:val="Bullet"/>
      </w:pPr>
      <w:r w:rsidRPr="00651527">
        <w:rPr>
          <w:b/>
          <w:bCs/>
        </w:rPr>
        <w:t>Phạm vi áp dụng:</w:t>
      </w:r>
      <w:r w:rsidRPr="00651527">
        <w:t xml:space="preserve"> Phù hợp cho việc đánh giá chất lượng nước tổng thể, nghiên cứu khả năng tự làm sạch của sông và tác động của các nguồn thải điểm. WASP thường được tích hợp với các mô hình thủy lực khác (như MIKE 11 hoặc HEC-RAS) để có kết quả chính xác hơn.</w:t>
      </w:r>
    </w:p>
    <w:p w14:paraId="2F811E98" w14:textId="77777777" w:rsidR="00651527" w:rsidRPr="00651527" w:rsidRDefault="00651527" w:rsidP="00651527">
      <w:pPr>
        <w:pStyle w:val="Bullet"/>
        <w:rPr>
          <w:b/>
          <w:bCs/>
        </w:rPr>
      </w:pPr>
      <w:r w:rsidRPr="00651527">
        <w:rPr>
          <w:b/>
          <w:bCs/>
        </w:rPr>
        <w:t>Yêu cầu dữ liệu:</w:t>
      </w:r>
    </w:p>
    <w:p w14:paraId="40AF902B" w14:textId="77777777" w:rsidR="00651527" w:rsidRDefault="00651527" w:rsidP="00651527">
      <w:pPr>
        <w:pStyle w:val="PlainText1"/>
        <w:numPr>
          <w:ilvl w:val="0"/>
          <w:numId w:val="59"/>
        </w:numPr>
      </w:pPr>
      <w:r>
        <w:t>Dữ liệu thủy văn: Dữ liệu đầu vào về dòng chảy và lưu lượng.</w:t>
      </w:r>
    </w:p>
    <w:p w14:paraId="23570777" w14:textId="77777777" w:rsidR="00651527" w:rsidRDefault="00651527" w:rsidP="00651527">
      <w:pPr>
        <w:pStyle w:val="PlainText1"/>
        <w:numPr>
          <w:ilvl w:val="0"/>
          <w:numId w:val="59"/>
        </w:numPr>
      </w:pPr>
      <w:r>
        <w:t>Dữ liệu chất lượng nước: Nồng độ các chất ô nhiễm và các thông số liên quan (pH, nhiệt độ...) từ các nguồn thải và từ môi trường nước.</w:t>
      </w:r>
    </w:p>
    <w:p w14:paraId="347258E8" w14:textId="3AE27F65" w:rsidR="00651527" w:rsidRDefault="00651527" w:rsidP="00651527">
      <w:pPr>
        <w:pStyle w:val="Bullet"/>
      </w:pPr>
      <w:r w:rsidRPr="00651527">
        <w:rPr>
          <w:b/>
          <w:bCs/>
        </w:rPr>
        <w:lastRenderedPageBreak/>
        <w:t>Yêu cầu trình độ:</w:t>
      </w:r>
      <w:r>
        <w:t xml:space="preserve"> Đòi hỏi người dùng có kiến thức chuyên sâu về các quá trình hóa học và sinh học trong môi trường nước. Mặc dù là phần mềm miễn phí, giao diện WASP tương đối phức tạp và yêu cầu người dùng có kinh nghiệm.</w:t>
      </w:r>
    </w:p>
    <w:p w14:paraId="6E48253D" w14:textId="7AB21E8B" w:rsidR="00CB7525" w:rsidRPr="00CB7525" w:rsidRDefault="00CB7525" w:rsidP="00CB7525">
      <w:pPr>
        <w:pStyle w:val="PlainText1"/>
        <w:rPr>
          <w:b/>
          <w:bCs/>
        </w:rPr>
      </w:pPr>
      <w:r w:rsidRPr="00CB7525">
        <w:rPr>
          <w:b/>
          <w:bCs/>
        </w:rPr>
        <w:t>Mô hình WEAP (Water Evaluation and Planning)</w:t>
      </w:r>
    </w:p>
    <w:p w14:paraId="3128F689" w14:textId="798B73C7" w:rsidR="00CB7525" w:rsidRDefault="00CB7525" w:rsidP="00CB7525">
      <w:pPr>
        <w:pStyle w:val="PlainText1"/>
      </w:pPr>
      <w:r w:rsidRPr="00CB7525">
        <w:t xml:space="preserve">WEAP là một mô hình tích hợp, tập trung vào việc quản lý và quy hoạch tài nguyên nước. Nó xem xét các vấn đề về cả </w:t>
      </w:r>
      <w:r w:rsidR="002A1918">
        <w:t>chất</w:t>
      </w:r>
      <w:r w:rsidRPr="00CB7525">
        <w:t xml:space="preserve"> và </w:t>
      </w:r>
      <w:r w:rsidR="002A1918">
        <w:t>lượng</w:t>
      </w:r>
      <w:r w:rsidRPr="00CB7525">
        <w:t xml:space="preserve"> nước, từ đó giúp đánh giá sự cân bằng giữa cung và cầu nước, cũng như các tác động môi trường. WEAP có thể mô phỏng tải lượng ô nhiễm để giúp các nhà quản lý đưa ra quyết định phân bổ tải lượng hợp lý.</w:t>
      </w:r>
    </w:p>
    <w:p w14:paraId="3CA29EA0" w14:textId="365379AE" w:rsidR="00CB7525" w:rsidRDefault="004857A9" w:rsidP="004857A9">
      <w:pPr>
        <w:pStyle w:val="Bullet"/>
      </w:pPr>
      <w:r w:rsidRPr="00651527">
        <w:rPr>
          <w:b/>
          <w:bCs/>
        </w:rPr>
        <w:t>Phạm vi áp dụng:</w:t>
      </w:r>
      <w:r w:rsidRPr="00651527">
        <w:t xml:space="preserve"> </w:t>
      </w:r>
      <w:r w:rsidR="00CB7525" w:rsidRPr="00CB7525">
        <w:t>Thường được sử dụng để phân tích các kịch bản quản lý tổng hợp tài nguyên nước ở cấp độ lưu vực hoặc khu vực. WEAP phù hợp để đánh giá tác động của các chính sách, dự án phát triển và biến đổi khí hậu lên nguồn nước.</w:t>
      </w:r>
    </w:p>
    <w:p w14:paraId="2CA680A9" w14:textId="77777777" w:rsidR="00CB7525" w:rsidRPr="00CB7525" w:rsidRDefault="00CB7525" w:rsidP="00CB7525">
      <w:pPr>
        <w:pStyle w:val="Bullet"/>
        <w:rPr>
          <w:b/>
          <w:bCs/>
        </w:rPr>
      </w:pPr>
      <w:r w:rsidRPr="00CB7525">
        <w:rPr>
          <w:b/>
          <w:bCs/>
        </w:rPr>
        <w:t>Yêu cầu dữ liệu:</w:t>
      </w:r>
    </w:p>
    <w:p w14:paraId="18E061E4" w14:textId="77777777" w:rsidR="00CB7525" w:rsidRDefault="00CB7525" w:rsidP="00CB7525">
      <w:pPr>
        <w:pStyle w:val="PlainText1"/>
        <w:numPr>
          <w:ilvl w:val="0"/>
          <w:numId w:val="60"/>
        </w:numPr>
      </w:pPr>
      <w:r>
        <w:t>Dữ liệu thủy văn: Lưu lượng, lượng mưa.</w:t>
      </w:r>
    </w:p>
    <w:p w14:paraId="02CA63BF" w14:textId="77777777" w:rsidR="00CB7525" w:rsidRDefault="00CB7525" w:rsidP="00CB7525">
      <w:pPr>
        <w:pStyle w:val="PlainText1"/>
        <w:numPr>
          <w:ilvl w:val="0"/>
          <w:numId w:val="60"/>
        </w:numPr>
      </w:pPr>
      <w:r>
        <w:t>Dữ liệu kinh tế - xã hội: Nhu cầu sử dụng nước từ các ngành (nông nghiệp, công nghiệp, sinh hoạt).</w:t>
      </w:r>
    </w:p>
    <w:p w14:paraId="169A5B19" w14:textId="77777777" w:rsidR="00CB7525" w:rsidRDefault="00CB7525" w:rsidP="00CB7525">
      <w:pPr>
        <w:pStyle w:val="PlainText1"/>
        <w:numPr>
          <w:ilvl w:val="0"/>
          <w:numId w:val="60"/>
        </w:numPr>
      </w:pPr>
      <w:r>
        <w:t>Dữ liệu chất lượng nước: Nồng độ ô nhiễm từ các nguồn.</w:t>
      </w:r>
    </w:p>
    <w:p w14:paraId="1FCF9B80" w14:textId="7B0075C3" w:rsidR="00CB7525" w:rsidRDefault="00CB7525" w:rsidP="00CB7525">
      <w:pPr>
        <w:pStyle w:val="Bullet"/>
      </w:pPr>
      <w:r w:rsidRPr="00CB7525">
        <w:rPr>
          <w:b/>
          <w:bCs/>
        </w:rPr>
        <w:t>Yêu cầu trình độ:</w:t>
      </w:r>
      <w:r>
        <w:t xml:space="preserve"> Yêu cầu người dùng có kiến thức tổng hợp về thủy văn, môi trường và kinh tế. Mô hình có giao diện thân thiện hơn các mô hình kỹ thuật khác, nhưng đòi hỏi sự hiểu biết về mối quan hệ giữa các yếu tố.</w:t>
      </w:r>
    </w:p>
    <w:p w14:paraId="570FDB33" w14:textId="77777777" w:rsidR="00080248" w:rsidRPr="00080248" w:rsidRDefault="00080248" w:rsidP="00080248">
      <w:pPr>
        <w:rPr>
          <w:lang w:eastAsia="en-US"/>
        </w:rPr>
      </w:pPr>
    </w:p>
    <w:p w14:paraId="701CF7D9" w14:textId="2DA88FB6" w:rsidR="00D91712" w:rsidRDefault="009D50BF" w:rsidP="009D50BF">
      <w:pPr>
        <w:pStyle w:val="Heading4"/>
      </w:pPr>
      <w:r>
        <w:t>Phương pháp tính toán đối với hồ và hồ chứa</w:t>
      </w:r>
    </w:p>
    <w:p w14:paraId="68333F38" w14:textId="77DDF865" w:rsidR="009D50BF" w:rsidRDefault="00D267AE" w:rsidP="00D267AE">
      <w:pPr>
        <w:pStyle w:val="PlainText1"/>
      </w:pPr>
      <w:r w:rsidRPr="00D267AE">
        <w:t>Nếu vận hành hàng ngày → áp dụng như đánh giá sông</w:t>
      </w:r>
      <w:r>
        <w:t xml:space="preserve">. </w:t>
      </w:r>
      <w:r w:rsidRPr="00D267AE">
        <w:t>Nếu không vận hành hàng ngày</w:t>
      </w:r>
    </w:p>
    <w:p w14:paraId="24609122" w14:textId="575EBDEB" w:rsidR="00D267AE" w:rsidRDefault="00D267AE" w:rsidP="00D267AE">
      <w:pPr>
        <w:pStyle w:val="PlainText1"/>
      </w:pPr>
      <w:r>
        <w:t>Công thức tính:</w:t>
      </w:r>
    </w:p>
    <w:p w14:paraId="2C8954F4" w14:textId="1C9CE26F" w:rsidR="00D267AE" w:rsidRDefault="00D267AE" w:rsidP="00D267AE">
      <w:pPr>
        <w:pStyle w:val="PlainText1"/>
        <w:jc w:val="center"/>
        <w:rPr>
          <w:vertAlign w:val="subscript"/>
        </w:rPr>
      </w:pPr>
      <w:r w:rsidRPr="00D267AE">
        <w:t>M</w:t>
      </w:r>
      <w:r w:rsidRPr="00D267AE">
        <w:rPr>
          <w:vertAlign w:val="subscript"/>
        </w:rPr>
        <w:t>tn</w:t>
      </w:r>
      <w:r w:rsidRPr="00D267AE">
        <w:t xml:space="preserve"> = (C</w:t>
      </w:r>
      <w:r w:rsidRPr="00D267AE">
        <w:rPr>
          <w:vertAlign w:val="subscript"/>
        </w:rPr>
        <w:t>qc</w:t>
      </w:r>
      <w:r w:rsidRPr="00D267AE">
        <w:t xml:space="preserve"> - C</w:t>
      </w:r>
      <w:r w:rsidRPr="00D267AE">
        <w:rPr>
          <w:vertAlign w:val="subscript"/>
        </w:rPr>
        <w:t>nn</w:t>
      </w:r>
      <w:r w:rsidRPr="00D267AE">
        <w:t>) × V</w:t>
      </w:r>
      <w:r w:rsidRPr="00D267AE">
        <w:rPr>
          <w:vertAlign w:val="subscript"/>
        </w:rPr>
        <w:t>h</w:t>
      </w:r>
      <w:r w:rsidRPr="00D267AE">
        <w:t xml:space="preserve"> × 10</w:t>
      </w:r>
      <w:r w:rsidRPr="00D267AE">
        <w:rPr>
          <w:vertAlign w:val="superscript"/>
        </w:rPr>
        <w:t>-3</w:t>
      </w:r>
      <w:r w:rsidRPr="00D267AE">
        <w:t xml:space="preserve"> × F</w:t>
      </w:r>
      <w:r w:rsidRPr="00D267AE">
        <w:rPr>
          <w:vertAlign w:val="subscript"/>
        </w:rPr>
        <w:t>S</w:t>
      </w:r>
    </w:p>
    <w:p w14:paraId="7A28F906" w14:textId="77777777" w:rsidR="00D267AE" w:rsidRDefault="00D267AE" w:rsidP="00D267AE">
      <w:pPr>
        <w:pStyle w:val="PlainText1"/>
        <w:rPr>
          <w:i/>
          <w:iCs/>
        </w:rPr>
      </w:pPr>
      <w:r w:rsidRPr="00D267AE">
        <w:rPr>
          <w:i/>
          <w:iCs/>
        </w:rPr>
        <w:t>Trong đó:</w:t>
      </w:r>
    </w:p>
    <w:p w14:paraId="2472D05D" w14:textId="6A8D8523" w:rsidR="00D267AE" w:rsidRDefault="00D267AE" w:rsidP="00D267AE">
      <w:pPr>
        <w:pStyle w:val="Bullet"/>
      </w:pPr>
      <w:r w:rsidRPr="00D267AE">
        <w:t>M</w:t>
      </w:r>
      <w:r w:rsidRPr="00C21669">
        <w:rPr>
          <w:vertAlign w:val="subscript"/>
        </w:rPr>
        <w:t>tn</w:t>
      </w:r>
      <w:r w:rsidRPr="00D267AE">
        <w:t>: khả năng tiếp nhận nước thải, khả năng chịu tải đối với từng thông số ô nhiễm của hồ</w:t>
      </w:r>
      <w:r w:rsidR="00C71956">
        <w:t xml:space="preserve">, </w:t>
      </w:r>
      <w:r w:rsidR="00C71956" w:rsidRPr="00C71956">
        <w:t>kg</w:t>
      </w:r>
    </w:p>
    <w:p w14:paraId="785F95A4" w14:textId="48CF9E8E" w:rsidR="00D267AE" w:rsidRDefault="00D267AE" w:rsidP="00D267AE">
      <w:pPr>
        <w:pStyle w:val="Bullet"/>
      </w:pPr>
      <w:r w:rsidRPr="00D267AE">
        <w:t>C</w:t>
      </w:r>
      <w:r w:rsidRPr="00C21669">
        <w:rPr>
          <w:vertAlign w:val="subscript"/>
        </w:rPr>
        <w:t>qc</w:t>
      </w:r>
      <w:r w:rsidRPr="00D267AE">
        <w:t>: giá trị giới hạn của thông số chất lượng nước mặt theo quy chuẩn kỹ thuật về chất lượng nước</w:t>
      </w:r>
      <w:r w:rsidR="00C21669">
        <w:t xml:space="preserve"> </w:t>
      </w:r>
      <w:r w:rsidRPr="00D267AE">
        <w:t>mặt ứng với mục đích sử dụng của hồ</w:t>
      </w:r>
      <w:r w:rsidR="00C71956">
        <w:t xml:space="preserve">, </w:t>
      </w:r>
      <w:r w:rsidR="00C71956" w:rsidRPr="00C71956">
        <w:t>mg/l</w:t>
      </w:r>
    </w:p>
    <w:p w14:paraId="530DDB49" w14:textId="38668863" w:rsidR="00D267AE" w:rsidRDefault="00D267AE" w:rsidP="00D267AE">
      <w:pPr>
        <w:pStyle w:val="Bullet"/>
      </w:pPr>
      <w:r w:rsidRPr="00D267AE">
        <w:t>C</w:t>
      </w:r>
      <w:r w:rsidRPr="00C21669">
        <w:rPr>
          <w:vertAlign w:val="subscript"/>
        </w:rPr>
        <w:t>nn</w:t>
      </w:r>
      <w:r w:rsidRPr="00D267AE">
        <w:t>: kết quả phân tích thông số chất lượng nước hồ</w:t>
      </w:r>
      <w:r w:rsidR="00C71956">
        <w:t xml:space="preserve">, </w:t>
      </w:r>
      <w:r w:rsidR="00C71956" w:rsidRPr="00C71956">
        <w:t>mg/l</w:t>
      </w:r>
    </w:p>
    <w:p w14:paraId="6B69C5EC" w14:textId="42C7E98B" w:rsidR="00D267AE" w:rsidRDefault="00D267AE" w:rsidP="00D267AE">
      <w:pPr>
        <w:pStyle w:val="Bullet"/>
      </w:pPr>
      <w:r w:rsidRPr="00D267AE">
        <w:t>V</w:t>
      </w:r>
      <w:r w:rsidRPr="00C21669">
        <w:rPr>
          <w:vertAlign w:val="subscript"/>
        </w:rPr>
        <w:t>h</w:t>
      </w:r>
      <w:r w:rsidRPr="00D267AE">
        <w:t>: dung tích của hồ và được xác định trên cơ sở dung tích của hồ trong mùa</w:t>
      </w:r>
      <w:r>
        <w:t xml:space="preserve"> </w:t>
      </w:r>
      <w:r w:rsidRPr="00D267AE">
        <w:t>cạn,</w:t>
      </w:r>
      <w:r w:rsidR="00C71956">
        <w:t xml:space="preserve"> </w:t>
      </w:r>
      <w:r w:rsidR="00C71956" w:rsidRPr="00C71956">
        <w:t>m</w:t>
      </w:r>
      <w:r w:rsidR="00C71956" w:rsidRPr="00C71956">
        <w:rPr>
          <w:vertAlign w:val="superscript"/>
        </w:rPr>
        <w:t>3</w:t>
      </w:r>
    </w:p>
    <w:p w14:paraId="377E9CE3" w14:textId="53DAD2C3" w:rsidR="00D267AE" w:rsidRDefault="00D267AE" w:rsidP="00D267AE">
      <w:pPr>
        <w:pStyle w:val="Bullet"/>
      </w:pPr>
      <w:r w:rsidRPr="00D267AE">
        <w:lastRenderedPageBreak/>
        <w:t>F</w:t>
      </w:r>
      <w:r w:rsidRPr="00C21669">
        <w:rPr>
          <w:vertAlign w:val="subscript"/>
        </w:rPr>
        <w:t>S</w:t>
      </w:r>
      <w:r w:rsidRPr="00D267AE">
        <w:t>: hệ số an toàn, lấy bằng 0,7</w:t>
      </w:r>
    </w:p>
    <w:p w14:paraId="0CBEDFF3" w14:textId="262B9680" w:rsidR="00B46AA7" w:rsidRDefault="00B46AA7" w:rsidP="00B46AA7">
      <w:pPr>
        <w:pStyle w:val="Heading4"/>
      </w:pPr>
      <w:r>
        <w:t>So sánh khác biệt cốt lõi trong tính toán tải lượng giữa sông và hồ</w:t>
      </w:r>
    </w:p>
    <w:p w14:paraId="7C2CCD44" w14:textId="1AE74453" w:rsidR="00B46AA7" w:rsidRDefault="00B46AA7" w:rsidP="00B46AA7">
      <w:pPr>
        <w:pStyle w:val="PlainText1"/>
      </w:pPr>
      <w:r>
        <w:t>Trong tính toán tải lượng, sông được xem là một hệ thống vận chuyển. Sự khác biệt cốt lõi nằm ở chỗ mô hình phải chú trọng đến các quá trình thủy động lực học 1 chiều</w:t>
      </w:r>
      <w:r w:rsidR="00090440">
        <w:t xml:space="preserve">, </w:t>
      </w:r>
      <w:r>
        <w:t>nơi dòng chảy và vận tốc là yếu tố chủ đạo quyết định khả năng pha loãng, tự làm sạch và vận chuyển chất ô nhiễm theo chiều dài.</w:t>
      </w:r>
      <w:r w:rsidR="00442CE4">
        <w:t xml:space="preserve"> </w:t>
      </w:r>
      <w:r>
        <w:t>Ngược lại, hồ được xem là một hệ thống lưu giữ</w:t>
      </w:r>
      <w:r w:rsidR="00090440">
        <w:t xml:space="preserve">. </w:t>
      </w:r>
      <w:r>
        <w:t>Mô hình phải chú trọng đến dung tích, độ sâu, và thời gian lưu giữ nước, vì các yếu tố này chi phối các quá trình như lắng đọng</w:t>
      </w:r>
      <w:r w:rsidR="00090440">
        <w:t xml:space="preserve">, </w:t>
      </w:r>
      <w:r>
        <w:t>phân tầng nhiệt/mật độ, và tích tụ chất ô nhiễm trong trầm tích. Sự khác biệt này chuyển từ việc mô hình hóa tốc độ di chuyển sang việc mô hình hóa tốc độ lắng đọng và thay đổi nồng độ theo thời gian.</w:t>
      </w:r>
    </w:p>
    <w:p w14:paraId="0E28A713" w14:textId="77777777" w:rsidR="00CC046C" w:rsidRPr="00B46AA7" w:rsidRDefault="00CC046C" w:rsidP="00B46AA7">
      <w:pPr>
        <w:pStyle w:val="PlainText1"/>
      </w:pPr>
    </w:p>
    <w:p w14:paraId="717C0C1F" w14:textId="77777777" w:rsidR="004F00D0" w:rsidRDefault="00890F85" w:rsidP="00890F85">
      <w:pPr>
        <w:pStyle w:val="Heading1"/>
      </w:pPr>
      <w:bookmarkStart w:id="75" w:name="_Toc210485449"/>
      <w:r>
        <w:lastRenderedPageBreak/>
        <w:t xml:space="preserve">NÂNG CAO </w:t>
      </w:r>
      <w:r w:rsidR="000114F7">
        <w:t>HIỆU QUẢ XỬ LÝ NƯỚC THẢI SINH HOẠT BẰNG CÔNG NGHỆ TIÊN TIẾN</w:t>
      </w:r>
      <w:bookmarkEnd w:id="75"/>
    </w:p>
    <w:p w14:paraId="48F64902" w14:textId="26491444" w:rsidR="004F00D0" w:rsidRDefault="004F00D0" w:rsidP="004F00D0">
      <w:pPr>
        <w:pStyle w:val="Heading2"/>
      </w:pPr>
      <w:bookmarkStart w:id="76" w:name="_Toc210485450"/>
      <w:r>
        <w:t xml:space="preserve">Thực trạng hệ thống xử lý nước thải sinh hoạt </w:t>
      </w:r>
      <w:r w:rsidR="0068745A">
        <w:t xml:space="preserve">Việt Nam </w:t>
      </w:r>
      <w:r>
        <w:t>hiện nay</w:t>
      </w:r>
      <w:bookmarkEnd w:id="76"/>
    </w:p>
    <w:p w14:paraId="56295D65" w14:textId="0C829836" w:rsidR="00D755E6" w:rsidRDefault="002A3C7B" w:rsidP="002A3C7B">
      <w:pPr>
        <w:pStyle w:val="Heading3"/>
      </w:pPr>
      <w:bookmarkStart w:id="77" w:name="_Toc210485451"/>
      <w:r>
        <w:t>Nước thải sinh hoạt – Đặc điểm và tải lượng</w:t>
      </w:r>
      <w:bookmarkEnd w:id="77"/>
    </w:p>
    <w:p w14:paraId="2B1471D1" w14:textId="19B2FF39" w:rsidR="002A3C7B" w:rsidRPr="007547C0" w:rsidRDefault="002A3C7B" w:rsidP="002A3C7B">
      <w:pPr>
        <w:pStyle w:val="PlainText1"/>
        <w:rPr>
          <w:b/>
          <w:bCs/>
        </w:rPr>
      </w:pPr>
      <w:r w:rsidRPr="007547C0">
        <w:rPr>
          <w:b/>
          <w:bCs/>
        </w:rPr>
        <w:t>Khái niệm</w:t>
      </w:r>
    </w:p>
    <w:p w14:paraId="3E75A899" w14:textId="446FE8CC" w:rsidR="002A3C7B" w:rsidRDefault="002A3C7B" w:rsidP="002A3C7B">
      <w:pPr>
        <w:pStyle w:val="PlainText1"/>
      </w:pPr>
      <w:r>
        <w:t>Nước thải sinh hoạt là loại nước thải phát sinh từ hoạt động hàng ngày của con người, bao gồm: ăn uống, nấu nướng; tắm rửa, giặt giũ, vệ sinh cá nhân; vệ sinh nhà cửa, khu dân cư.</w:t>
      </w:r>
    </w:p>
    <w:p w14:paraId="7919B6F9" w14:textId="1BD85DC4" w:rsidR="002A3C7B" w:rsidRPr="007547C0" w:rsidRDefault="002A3C7B" w:rsidP="002A3C7B">
      <w:pPr>
        <w:pStyle w:val="PlainText1"/>
        <w:rPr>
          <w:b/>
          <w:bCs/>
        </w:rPr>
      </w:pPr>
      <w:r w:rsidRPr="007547C0">
        <w:rPr>
          <w:b/>
          <w:bCs/>
        </w:rPr>
        <w:t>Nguồn phát sinh chủ yếu</w:t>
      </w:r>
    </w:p>
    <w:p w14:paraId="4E4881A9" w14:textId="77777777" w:rsidR="002A3C7B" w:rsidRDefault="002A3C7B" w:rsidP="007547C0">
      <w:pPr>
        <w:pStyle w:val="Bullet"/>
      </w:pPr>
      <w:r>
        <w:t>Hộ gia đình, chung cư, khu dân cư.</w:t>
      </w:r>
    </w:p>
    <w:p w14:paraId="627B728F" w14:textId="77777777" w:rsidR="002A3C7B" w:rsidRDefault="002A3C7B" w:rsidP="007547C0">
      <w:pPr>
        <w:pStyle w:val="Bullet"/>
      </w:pPr>
      <w:r>
        <w:t>Trường học, bệnh viện, nhà hàng, khách sạn.</w:t>
      </w:r>
    </w:p>
    <w:p w14:paraId="5D4C0AF7" w14:textId="130E2F3C" w:rsidR="002A3C7B" w:rsidRDefault="002A3C7B" w:rsidP="007547C0">
      <w:pPr>
        <w:pStyle w:val="Bullet"/>
      </w:pPr>
      <w:r>
        <w:t>Các khu vực công cộng như công viên, trung tâm thương mại.</w:t>
      </w:r>
    </w:p>
    <w:p w14:paraId="3430C66B" w14:textId="1A7B5DA3" w:rsidR="007547C0" w:rsidRPr="007547C0" w:rsidRDefault="007547C0" w:rsidP="007547C0">
      <w:pPr>
        <w:pStyle w:val="PlainText1"/>
        <w:rPr>
          <w:b/>
          <w:bCs/>
        </w:rPr>
      </w:pPr>
      <w:r w:rsidRPr="007547C0">
        <w:rPr>
          <w:b/>
          <w:bCs/>
        </w:rPr>
        <w:t>Đặc điểm của nước thải sinh hoạt</w:t>
      </w:r>
    </w:p>
    <w:p w14:paraId="5AD19C30" w14:textId="77777777" w:rsidR="007547C0" w:rsidRDefault="007547C0" w:rsidP="007547C0">
      <w:pPr>
        <w:pStyle w:val="Bullet"/>
      </w:pPr>
      <w:r>
        <w:t>Lưu lượng lớn, phụ thuộc vào mật độ dân cư và mức sống.</w:t>
      </w:r>
    </w:p>
    <w:p w14:paraId="616FC60B" w14:textId="77777777" w:rsidR="007547C0" w:rsidRDefault="007547C0" w:rsidP="007547C0">
      <w:pPr>
        <w:pStyle w:val="Bullet"/>
      </w:pPr>
      <w:r>
        <w:t>Biến động theo thời gian:</w:t>
      </w:r>
    </w:p>
    <w:p w14:paraId="5A910A7E" w14:textId="77777777" w:rsidR="007547C0" w:rsidRDefault="007547C0">
      <w:pPr>
        <w:pStyle w:val="PlainText1"/>
        <w:numPr>
          <w:ilvl w:val="0"/>
          <w:numId w:val="50"/>
        </w:numPr>
      </w:pPr>
      <w:r>
        <w:t>Trong ngày: Lưu lượng và mức ô nhiễm tăng cao vào giờ cao điểm (sáng, chiều tối).</w:t>
      </w:r>
    </w:p>
    <w:p w14:paraId="54B27F0C" w14:textId="77777777" w:rsidR="007547C0" w:rsidRDefault="007547C0">
      <w:pPr>
        <w:pStyle w:val="PlainText1"/>
        <w:numPr>
          <w:ilvl w:val="0"/>
          <w:numId w:val="50"/>
        </w:numPr>
      </w:pPr>
      <w:r>
        <w:t>Theo mùa: Có thể tăng vào mùa hè do nhu cầu tắm rửa, giặt giũ nhiều hơn.</w:t>
      </w:r>
    </w:p>
    <w:p w14:paraId="3A6E2F3E" w14:textId="2618AE03" w:rsidR="007547C0" w:rsidRDefault="007547C0" w:rsidP="007547C0">
      <w:pPr>
        <w:pStyle w:val="Bullet"/>
      </w:pPr>
      <w:r>
        <w:t>Thành phần chủ yếu là chất hữu cơ dễ phân hủy sinh học, vi khuẩn gây bệnh, chất rắn lơ lửng (TSS) và các chất dinh dưỡng (Nitơ, Photpho).</w:t>
      </w:r>
    </w:p>
    <w:p w14:paraId="402A4914" w14:textId="4C068DE4" w:rsidR="00902386" w:rsidRPr="00902386" w:rsidRDefault="00902386" w:rsidP="00016D0C">
      <w:pPr>
        <w:pStyle w:val="Bullet"/>
      </w:pPr>
      <w:r w:rsidRPr="00902386">
        <w:t>Giá trị điển hình của các thông số ô nhiễm;</w:t>
      </w:r>
    </w:p>
    <w:p w14:paraId="30FC5031" w14:textId="1291F609" w:rsidR="00902386" w:rsidRDefault="00902386">
      <w:pPr>
        <w:pStyle w:val="Bullet"/>
        <w:numPr>
          <w:ilvl w:val="0"/>
          <w:numId w:val="53"/>
        </w:numPr>
        <w:ind w:left="1418"/>
      </w:pPr>
      <w:r w:rsidRPr="00902386">
        <w:t>BOD₅</w:t>
      </w:r>
      <w:r>
        <w:t xml:space="preserve">: </w:t>
      </w:r>
      <w:r w:rsidRPr="00902386">
        <w:t>200 – 400 mg/L</w:t>
      </w:r>
    </w:p>
    <w:p w14:paraId="1461B256" w14:textId="010A80CB" w:rsidR="00902386" w:rsidRDefault="00902386">
      <w:pPr>
        <w:pStyle w:val="Bullet"/>
        <w:numPr>
          <w:ilvl w:val="0"/>
          <w:numId w:val="53"/>
        </w:numPr>
        <w:ind w:left="1418"/>
      </w:pPr>
      <w:r w:rsidRPr="00902386">
        <w:t>COD</w:t>
      </w:r>
      <w:r>
        <w:t xml:space="preserve">: </w:t>
      </w:r>
      <w:r w:rsidRPr="00902386">
        <w:t>400 – 800 mg/L</w:t>
      </w:r>
    </w:p>
    <w:p w14:paraId="103ABD23" w14:textId="309BFEA1" w:rsidR="00902386" w:rsidRDefault="00902386">
      <w:pPr>
        <w:pStyle w:val="Bullet"/>
        <w:numPr>
          <w:ilvl w:val="0"/>
          <w:numId w:val="53"/>
        </w:numPr>
        <w:ind w:left="1418"/>
      </w:pPr>
      <w:r w:rsidRPr="00902386">
        <w:t>TSS</w:t>
      </w:r>
      <w:r>
        <w:t xml:space="preserve">: </w:t>
      </w:r>
      <w:r w:rsidRPr="00902386">
        <w:t>150 – 450 mg/L</w:t>
      </w:r>
    </w:p>
    <w:p w14:paraId="0FC5F46A" w14:textId="2B5DBE7B" w:rsidR="00902386" w:rsidRDefault="00902386">
      <w:pPr>
        <w:pStyle w:val="Bullet"/>
        <w:numPr>
          <w:ilvl w:val="0"/>
          <w:numId w:val="53"/>
        </w:numPr>
        <w:ind w:left="1418"/>
      </w:pPr>
      <w:r w:rsidRPr="00902386">
        <w:t>Nitơ (N)</w:t>
      </w:r>
      <w:r>
        <w:t xml:space="preserve">: </w:t>
      </w:r>
      <w:r w:rsidRPr="00902386">
        <w:t>30 – 50 mg/L</w:t>
      </w:r>
    </w:p>
    <w:p w14:paraId="55E24788" w14:textId="59E091A4" w:rsidR="00902386" w:rsidRDefault="00902386">
      <w:pPr>
        <w:pStyle w:val="Bullet"/>
        <w:numPr>
          <w:ilvl w:val="0"/>
          <w:numId w:val="53"/>
        </w:numPr>
        <w:ind w:left="1418"/>
      </w:pPr>
      <w:r w:rsidRPr="00902386">
        <w:t>Photpho (P)</w:t>
      </w:r>
      <w:r>
        <w:t xml:space="preserve">: </w:t>
      </w:r>
      <w:r w:rsidRPr="00902386">
        <w:t>5 – 10 mg/L</w:t>
      </w:r>
    </w:p>
    <w:p w14:paraId="6C28568F" w14:textId="605131AB" w:rsidR="002A286D" w:rsidRPr="002A286D" w:rsidRDefault="002A286D" w:rsidP="002A286D">
      <w:pPr>
        <w:pStyle w:val="Heading3"/>
      </w:pPr>
      <w:bookmarkStart w:id="78" w:name="_Toc210485452"/>
      <w:r w:rsidRPr="002A286D">
        <w:t>Quản lý nước thải đô thị tại Việt Nam</w:t>
      </w:r>
      <w:bookmarkEnd w:id="78"/>
    </w:p>
    <w:p w14:paraId="31C62BF7" w14:textId="21DB0294" w:rsidR="002A286D" w:rsidRDefault="002A286D" w:rsidP="002A286D">
      <w:pPr>
        <w:pStyle w:val="PlainText1"/>
      </w:pPr>
      <w:r w:rsidRPr="002A286D">
        <w:t>Việt Nam đang phải đối mặt với áp lực ngày càng gia tăng về quản lý nước thải đô thị do tốc độ đô thị hóa nhanh và dân số tập trung ngày càng lớn tại các thành phố. Theo số liệu từ Bộ Xây dựng, Cục Phát triển đô thị, đến tháng 12/2021, cả nước có 869 đô thị, chiếm khoảng 40% dân số cả nước. Điều này đồng nghĩa với khối lượng nước thải sinh hoạt khổng lồ phát sinh hàng ngày, đòi hỏi hệ thống thoát nước và xử lý nước thải phải được đầu tư và quản lý hiệu quả hơn.</w:t>
      </w:r>
    </w:p>
    <w:p w14:paraId="0B8BE431" w14:textId="77777777" w:rsidR="002A286D" w:rsidRPr="00C46BA2" w:rsidRDefault="002A286D" w:rsidP="00B3702A">
      <w:pPr>
        <w:pStyle w:val="Heading4"/>
      </w:pPr>
      <w:r w:rsidRPr="00C46BA2">
        <w:lastRenderedPageBreak/>
        <w:t>Khối lượng nước thải sinh hoạt ngày càng tăng</w:t>
      </w:r>
    </w:p>
    <w:p w14:paraId="60CC45B6" w14:textId="4FC5B12A" w:rsidR="002A286D" w:rsidRDefault="002A286D" w:rsidP="002A286D">
      <w:pPr>
        <w:pStyle w:val="PlainText1"/>
      </w:pPr>
      <w:r>
        <w:t xml:space="preserve">Ước tính mỗi ngày, các đô thị trên cả nước phát sinh khoảng 3,8 triệu m³ nước thải sinh hoạt. Con số này tiếp tục tăng khi dân số đô thị gia tăng, đặc biệt tại các đô thị loại đặc biệt và loại I như Hà Nội, TP.HCM, </w:t>
      </w:r>
      <w:r w:rsidR="00C46BA2">
        <w:t xml:space="preserve">Huế, </w:t>
      </w:r>
      <w:r>
        <w:t>Đà Nẵng, Hải Phòng, Cần Thơ.</w:t>
      </w:r>
    </w:p>
    <w:p w14:paraId="3A107D64" w14:textId="77777777" w:rsidR="002A286D" w:rsidRDefault="002A286D" w:rsidP="002A286D">
      <w:pPr>
        <w:pStyle w:val="PlainText1"/>
      </w:pPr>
      <w:r>
        <w:t>Trong đó:</w:t>
      </w:r>
    </w:p>
    <w:p w14:paraId="1849B32C" w14:textId="1255C268" w:rsidR="002A286D" w:rsidRDefault="002A286D" w:rsidP="00C46BA2">
      <w:pPr>
        <w:pStyle w:val="Bullet"/>
      </w:pPr>
      <w:r>
        <w:t xml:space="preserve">Hà Nội phát sinh khoảng 1,2 triệu m³/ngày, nhưng mới </w:t>
      </w:r>
      <w:r w:rsidR="00FB7F3B">
        <w:t xml:space="preserve">chỉ có </w:t>
      </w:r>
      <w:r>
        <w:t>35% lượng nước thải được thu gom và xử lý.</w:t>
      </w:r>
    </w:p>
    <w:p w14:paraId="57CB5914" w14:textId="77777777" w:rsidR="002A286D" w:rsidRDefault="002A286D" w:rsidP="00C46BA2">
      <w:pPr>
        <w:pStyle w:val="Bullet"/>
      </w:pPr>
      <w:r>
        <w:t>TP.HCM phát sinh 2,5 triệu m³/ngày, nhưng chỉ khoảng 15% được xử lý tại các nhà máy tập trung.</w:t>
      </w:r>
    </w:p>
    <w:p w14:paraId="52132EBD" w14:textId="7CB1ADD8" w:rsidR="002A286D" w:rsidRDefault="002A286D" w:rsidP="002A286D">
      <w:pPr>
        <w:pStyle w:val="PlainText1"/>
      </w:pPr>
      <w:r>
        <w:t>Điều này cho thấy phần lớn nước thải vẫn đang được xả trực tiếp ra môi trường mà chưa qua xử lý đạt chuẩn, gây ô nhiễm nguồn nước, ảnh hưởng sức khỏe cộng đồng và hệ sinh thái.</w:t>
      </w:r>
    </w:p>
    <w:p w14:paraId="4625EB53" w14:textId="77777777" w:rsidR="00D52E63" w:rsidRPr="00406442" w:rsidRDefault="00D52E63" w:rsidP="00D52E63">
      <w:pPr>
        <w:pStyle w:val="Heading4"/>
      </w:pPr>
      <w:r w:rsidRPr="00406442">
        <w:t>Đặc điểm sử dụng nước và xử lý nước thải tại hộ gia đình</w:t>
      </w:r>
    </w:p>
    <w:p w14:paraId="1CD01AB0" w14:textId="77777777" w:rsidR="00D52E63" w:rsidRPr="00406442" w:rsidRDefault="00D52E63" w:rsidP="00D52E63">
      <w:pPr>
        <w:pStyle w:val="PlainText1"/>
      </w:pPr>
      <w:r w:rsidRPr="00406442">
        <w:t>Bên cạnh hệ thống xử lý tập trung, việc xử lý nước thải ngay từ hộ gia đình đóng vai trò quan trọng trong giảm tải cho các nhà máy và bảo vệ môi trường.</w:t>
      </w:r>
    </w:p>
    <w:p w14:paraId="769C9166" w14:textId="77777777" w:rsidR="00D52E63" w:rsidRPr="00406442" w:rsidRDefault="00D52E63" w:rsidP="00D52E63">
      <w:pPr>
        <w:pStyle w:val="Bullet"/>
      </w:pPr>
      <w:r w:rsidRPr="00406442">
        <w:t>Lượng nước sử dụng bình quân đầu người: khoảng 110 lít/người/ngày, dao động từ 33 – 213 lít/người/ngày tùy thuộc vào đặc điểm khu vực đô thị hay nông thôn.</w:t>
      </w:r>
    </w:p>
    <w:p w14:paraId="6F82F07C" w14:textId="77777777" w:rsidR="00D52E63" w:rsidRPr="00406442" w:rsidRDefault="00D52E63" w:rsidP="00D52E63">
      <w:pPr>
        <w:pStyle w:val="Bullet"/>
      </w:pPr>
      <w:r w:rsidRPr="00406442">
        <w:t>Khoảng 90% hộ gia đình hiện có bể tự hoại, chủ yếu dùng để xử lý sơ bộ nước thải đen từ toilet. Tuy nhiên, hiệu quả xử lý chưa cao, do:</w:t>
      </w:r>
    </w:p>
    <w:p w14:paraId="0D50BDC3" w14:textId="77777777" w:rsidR="00D52E63" w:rsidRPr="00406442" w:rsidRDefault="00D52E63">
      <w:pPr>
        <w:pStyle w:val="PlainText1"/>
        <w:numPr>
          <w:ilvl w:val="0"/>
          <w:numId w:val="51"/>
        </w:numPr>
      </w:pPr>
      <w:r w:rsidRPr="00406442">
        <w:t>Bể tự hoại thường chỉ xử lý được một phần chất hữu cơ và vi sinh vật gây bệnh, không xử lý triệt để các chất dinh dưỡng như Nitơ, Phốt pho.</w:t>
      </w:r>
    </w:p>
    <w:p w14:paraId="6D8C86ED" w14:textId="77777777" w:rsidR="00D52E63" w:rsidRPr="00406442" w:rsidRDefault="00D52E63">
      <w:pPr>
        <w:pStyle w:val="PlainText1"/>
        <w:numPr>
          <w:ilvl w:val="0"/>
          <w:numId w:val="51"/>
        </w:numPr>
      </w:pPr>
      <w:r w:rsidRPr="00406442">
        <w:t>40% bể tự hoại hiện nay không đạt tiêu chuẩn kỹ thuật hoặc đã xuống cấp, dẫn đến rò rỉ và xả thải trực tiếp ra môi trường, gây ô nhiễm nguồn nước ngầm và kênh rạch xung quanh.</w:t>
      </w:r>
    </w:p>
    <w:p w14:paraId="687835FF" w14:textId="7F0FC3C7" w:rsidR="002A286D" w:rsidRPr="002A286D" w:rsidRDefault="002A286D" w:rsidP="00B3702A">
      <w:pPr>
        <w:pStyle w:val="Heading4"/>
      </w:pPr>
      <w:r w:rsidRPr="002A286D">
        <w:t>Hệ thống thoát nước và xử lý còn nhiều hạn chế</w:t>
      </w:r>
    </w:p>
    <w:p w14:paraId="67488509" w14:textId="77777777" w:rsidR="002A286D" w:rsidRDefault="002A286D" w:rsidP="002A286D">
      <w:pPr>
        <w:pStyle w:val="PlainText1"/>
      </w:pPr>
      <w:r>
        <w:t>Hiện nay, khoảng 70% hộ gia đình tại các đô thị đã có đấu nối vào hệ thống thoát nước đô thị, chủ yếu là hệ thống thoát nước chung (gộp cả nước mưa và nước thải). Tuy nhiên, chỉ 15% tổng lượng nước thải đô thị được thu gom và đưa về các nhà máy xử lý tập trung.</w:t>
      </w:r>
    </w:p>
    <w:p w14:paraId="6197274F" w14:textId="77777777" w:rsidR="007422B3" w:rsidRPr="007422B3" w:rsidRDefault="007422B3" w:rsidP="00B3702A">
      <w:pPr>
        <w:pStyle w:val="Heading4"/>
      </w:pPr>
      <w:r w:rsidRPr="007422B3">
        <w:t>Hệ thống nhà máy xử lý nước thải tại Việt Nam</w:t>
      </w:r>
    </w:p>
    <w:p w14:paraId="3C92A9F8" w14:textId="65C23EFF" w:rsidR="007422B3" w:rsidRDefault="007422B3" w:rsidP="007422B3">
      <w:pPr>
        <w:pStyle w:val="PlainText1"/>
      </w:pPr>
      <w:r w:rsidRPr="007422B3">
        <w:t>Hiện nay, mạng lưới nhà máy xử lý nước thải sinh hoạt tại Việt Nam đang từng bước được mở rộng nhưng vẫn chưa đáp ứng đủ nhu cầu xử lý.</w:t>
      </w:r>
      <w:r>
        <w:t xml:space="preserve"> Đã có </w:t>
      </w:r>
      <w:r w:rsidRPr="007422B3">
        <w:t>71 nhà máy xử lý nước thải sinh hoạt đã đi vào hoạt động, với tổng công suất thiết kế khoảng 1,4 triệu m³/ngày.</w:t>
      </w:r>
      <w:r>
        <w:t xml:space="preserve"> </w:t>
      </w:r>
      <w:r w:rsidRPr="007422B3">
        <w:t>Ngoài ra, 80 nhà máy khác đang trong giai đoạn đầu tư và xây dựng, dự kiến khi hoàn thành sẽ bổ sung thêm 1,6 triệu m³/ngày vào tổng công suất xử lý toàn quốc.</w:t>
      </w:r>
    </w:p>
    <w:p w14:paraId="6DF6BB09" w14:textId="77777777" w:rsidR="0002719B" w:rsidRDefault="0002719B" w:rsidP="0002719B">
      <w:pPr>
        <w:pStyle w:val="PlainText1"/>
      </w:pPr>
      <w:r>
        <w:lastRenderedPageBreak/>
        <w:t>Tại Việt Nam, các công nghệ xử lý nước thải đô thị chủ yếu bao gồm các phương pháp sinh học và hóa lý, phù hợp với các điều kiện và nhu cầu xử lý nước thải hiện tại. Các công nghệ phổ biến là:</w:t>
      </w:r>
    </w:p>
    <w:p w14:paraId="2D724BD8" w14:textId="29828EF2" w:rsidR="0002719B" w:rsidRDefault="0002719B" w:rsidP="0002719B">
      <w:pPr>
        <w:pStyle w:val="Bullet"/>
      </w:pPr>
      <w:r>
        <w:t xml:space="preserve">Xử lý nước thải bằng phương pháp sinh học: Công nghệ như bể phản ứng theo mẻ (SBR - Sequential Batch Reactor) và </w:t>
      </w:r>
      <w:r w:rsidRPr="0002719B">
        <w:t xml:space="preserve">Bể phản ứng màng sinh học </w:t>
      </w:r>
      <w:r>
        <w:t>(MBBR - Moving Bed Biofilm Reactor) đang được áp dụng rộng rãi trong các hệ thống xử lý nước thải đô thị tại Việt Nam. Các công nghệ này giúp xử lý hiệu quả các chất hữu cơ trong nước thải với chi phí vận hành hợp lý, mặc dù đôi khi đòi hỏi đầu tư ban đầu lớn.</w:t>
      </w:r>
    </w:p>
    <w:p w14:paraId="14D475D0" w14:textId="2E972E24" w:rsidR="0002719B" w:rsidRDefault="0002719B" w:rsidP="0002719B">
      <w:pPr>
        <w:pStyle w:val="Bullet"/>
      </w:pPr>
      <w:r>
        <w:t>Xử lý bằng công nghệ hóa lý: Các phương pháp như keo tụ, tuyển nổi, lắng được sử dụng để xử lý các chất rắn lơ lửng, cặn bã, kim loại nặng trong nước thải đô thị. Đây là lựa chọn phù hợp cho các khu vực có mức độ ô nhiễm cao và cần xử lý nước thải nhanh chóng.</w:t>
      </w:r>
    </w:p>
    <w:p w14:paraId="35B865F5" w14:textId="2A5D0528" w:rsidR="0002719B" w:rsidRDefault="0002719B" w:rsidP="0002719B">
      <w:pPr>
        <w:pStyle w:val="Bullet"/>
      </w:pPr>
      <w:r>
        <w:t>Hệ thống xử lý nước thải qua màng lọc: Các hệ thống màng lọc như UF (Ultra-filtration), NF (Nano-filtration) và RO (Reverse Osmosis) cũng được triển khai để xử lý nước thải, đặc biệt là các khu công nghiệp và các khu vực yêu cầu chất lượng nước cao, loại bỏ các kim loại nặng và tạp chất khó phân huỷ.</w:t>
      </w:r>
    </w:p>
    <w:p w14:paraId="1099D0FA" w14:textId="6481986D" w:rsidR="0002719B" w:rsidRDefault="0002719B" w:rsidP="0002719B">
      <w:pPr>
        <w:pStyle w:val="Bullet"/>
      </w:pPr>
      <w:r>
        <w:t>Công nghệ xử lý nước thải bằng đất ngập nước nhân tạo: Một số khu vực tại Việt Nam cũng đang thử nghiệm công nghệ xử lý nước thải bằng đất ngập nước nhân tạo. Đây là công nghệ thân thiện với môi trường, giúp xử lý nước thải qua các hệ thống đất ngập nước nhân tạo. Mặc dù chi phí vận hành thấp, nhưng hiệu quả có thể chưa cao trong việc xử lý các chất ô nhiễm phức tạp.</w:t>
      </w:r>
    </w:p>
    <w:p w14:paraId="4DFC880F" w14:textId="1442FE02" w:rsidR="0002719B" w:rsidRDefault="0002719B" w:rsidP="0002719B">
      <w:pPr>
        <w:pStyle w:val="PlainText1"/>
      </w:pPr>
      <w:r w:rsidRPr="0002719B">
        <w:t>Thống kê các công nghệ xử lý nước thải đô thị tại Việt Nam như</w:t>
      </w:r>
      <w:r>
        <w:t xml:space="preserve"> Bảng dưới đây:</w:t>
      </w:r>
    </w:p>
    <w:p w14:paraId="4C6701EB" w14:textId="71B2EC85" w:rsidR="00B65931" w:rsidRDefault="00B65931" w:rsidP="00B65931">
      <w:pPr>
        <w:pStyle w:val="Caption"/>
        <w:keepNext/>
        <w:ind w:firstLine="0"/>
      </w:pPr>
      <w:bookmarkStart w:id="79" w:name="_Toc210238731"/>
      <w:bookmarkStart w:id="80" w:name="_Toc210239311"/>
      <w:r>
        <w:t xml:space="preserve">Bảng </w:t>
      </w:r>
      <w:r>
        <w:fldChar w:fldCharType="begin"/>
      </w:r>
      <w:r>
        <w:instrText xml:space="preserve"> SEQ Bảng \* ARABIC </w:instrText>
      </w:r>
      <w:r>
        <w:fldChar w:fldCharType="separate"/>
      </w:r>
      <w:r w:rsidR="00F06353">
        <w:t>8</w:t>
      </w:r>
      <w:r>
        <w:fldChar w:fldCharType="end"/>
      </w:r>
      <w:r>
        <w:t xml:space="preserve">. </w:t>
      </w:r>
      <w:r w:rsidRPr="00B65931">
        <w:t>Tổng công suất thiết kế và số lượng nhà máy xử lý nước thải đang hoạt động tại Việt Nam được phân loại theo phương pháp xử lý</w:t>
      </w:r>
      <w:bookmarkEnd w:id="79"/>
      <w:bookmarkEnd w:id="80"/>
    </w:p>
    <w:tbl>
      <w:tblPr>
        <w:tblW w:w="908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09"/>
        <w:gridCol w:w="1526"/>
        <w:gridCol w:w="1891"/>
        <w:gridCol w:w="1439"/>
        <w:gridCol w:w="1638"/>
        <w:gridCol w:w="1782"/>
      </w:tblGrid>
      <w:tr w:rsidR="00B65931" w:rsidRPr="00B65931" w14:paraId="1B80ECA8" w14:textId="77777777" w:rsidTr="00563141">
        <w:trPr>
          <w:tblHeader/>
        </w:trPr>
        <w:tc>
          <w:tcPr>
            <w:tcW w:w="809" w:type="dxa"/>
            <w:tcBorders>
              <w:top w:val="single" w:sz="4" w:space="0" w:color="auto"/>
              <w:left w:val="single" w:sz="4" w:space="0" w:color="auto"/>
              <w:bottom w:val="single" w:sz="4" w:space="0" w:color="auto"/>
              <w:right w:val="single" w:sz="4" w:space="0" w:color="auto"/>
            </w:tcBorders>
            <w:vAlign w:val="center"/>
            <w:hideMark/>
          </w:tcPr>
          <w:p w14:paraId="59437D44" w14:textId="77777777" w:rsidR="0002719B" w:rsidRPr="00B65931" w:rsidRDefault="0002719B" w:rsidP="0002719B">
            <w:pPr>
              <w:spacing w:before="60" w:after="60" w:line="259" w:lineRule="auto"/>
              <w:ind w:right="103"/>
              <w:jc w:val="center"/>
            </w:pPr>
            <w:r w:rsidRPr="00B65931">
              <w:rPr>
                <w:b/>
                <w:bCs/>
              </w:rPr>
              <w:t>STT</w:t>
            </w:r>
          </w:p>
        </w:tc>
        <w:tc>
          <w:tcPr>
            <w:tcW w:w="1526" w:type="dxa"/>
            <w:tcBorders>
              <w:top w:val="single" w:sz="4" w:space="0" w:color="auto"/>
              <w:left w:val="single" w:sz="4" w:space="0" w:color="auto"/>
              <w:bottom w:val="single" w:sz="4" w:space="0" w:color="auto"/>
              <w:right w:val="single" w:sz="4" w:space="0" w:color="auto"/>
            </w:tcBorders>
            <w:vAlign w:val="center"/>
            <w:hideMark/>
          </w:tcPr>
          <w:p w14:paraId="0D297978" w14:textId="77777777" w:rsidR="0002719B" w:rsidRPr="00B65931" w:rsidRDefault="0002719B" w:rsidP="0002719B">
            <w:pPr>
              <w:spacing w:before="60" w:after="60" w:line="259" w:lineRule="auto"/>
              <w:ind w:right="103"/>
              <w:jc w:val="center"/>
            </w:pPr>
            <w:r w:rsidRPr="00B65931">
              <w:rPr>
                <w:b/>
                <w:bCs/>
              </w:rPr>
              <w:t>Phương pháp xử lý</w:t>
            </w:r>
          </w:p>
        </w:tc>
        <w:tc>
          <w:tcPr>
            <w:tcW w:w="1891" w:type="dxa"/>
            <w:tcBorders>
              <w:top w:val="single" w:sz="4" w:space="0" w:color="auto"/>
              <w:left w:val="single" w:sz="4" w:space="0" w:color="auto"/>
              <w:bottom w:val="single" w:sz="4" w:space="0" w:color="auto"/>
              <w:right w:val="single" w:sz="4" w:space="0" w:color="auto"/>
            </w:tcBorders>
            <w:vAlign w:val="center"/>
            <w:hideMark/>
          </w:tcPr>
          <w:p w14:paraId="0B2599F5" w14:textId="77777777" w:rsidR="0002719B" w:rsidRPr="00B65931" w:rsidRDefault="0002719B" w:rsidP="0002719B">
            <w:pPr>
              <w:spacing w:before="60" w:after="60" w:line="259" w:lineRule="auto"/>
              <w:ind w:right="103"/>
              <w:jc w:val="center"/>
            </w:pPr>
            <w:r w:rsidRPr="00B65931">
              <w:rPr>
                <w:b/>
                <w:bCs/>
              </w:rPr>
              <w:t>Tổng công suất</w:t>
            </w:r>
            <w:r w:rsidRPr="00B65931">
              <w:rPr>
                <w:b/>
                <w:bCs/>
              </w:rPr>
              <w:br/>
              <w:t>thiết kế</w:t>
            </w:r>
            <w:r w:rsidRPr="00B65931">
              <w:rPr>
                <w:b/>
                <w:bCs/>
              </w:rPr>
              <w:br/>
              <w:t>(m</w:t>
            </w:r>
            <w:r w:rsidRPr="00B65931">
              <w:rPr>
                <w:b/>
                <w:bCs/>
                <w:vertAlign w:val="superscript"/>
              </w:rPr>
              <w:t>3</w:t>
            </w:r>
            <w:r w:rsidRPr="00B65931">
              <w:rPr>
                <w:b/>
                <w:bCs/>
              </w:rPr>
              <w:t>/ngày)</w:t>
            </w:r>
          </w:p>
        </w:tc>
        <w:tc>
          <w:tcPr>
            <w:tcW w:w="1439" w:type="dxa"/>
            <w:tcBorders>
              <w:top w:val="single" w:sz="4" w:space="0" w:color="auto"/>
              <w:left w:val="single" w:sz="4" w:space="0" w:color="auto"/>
              <w:bottom w:val="single" w:sz="4" w:space="0" w:color="auto"/>
              <w:right w:val="single" w:sz="4" w:space="0" w:color="auto"/>
            </w:tcBorders>
            <w:vAlign w:val="center"/>
            <w:hideMark/>
          </w:tcPr>
          <w:p w14:paraId="3C9009AC" w14:textId="13AC47B5" w:rsidR="0002719B" w:rsidRPr="00B65931" w:rsidRDefault="0002719B" w:rsidP="0002719B">
            <w:pPr>
              <w:spacing w:before="60" w:after="60" w:line="259" w:lineRule="auto"/>
              <w:ind w:right="103"/>
              <w:jc w:val="center"/>
            </w:pPr>
            <w:r w:rsidRPr="00B65931">
              <w:rPr>
                <w:b/>
                <w:bCs/>
              </w:rPr>
              <w:t>Số lượng</w:t>
            </w:r>
            <w:r w:rsidRPr="00B65931">
              <w:rPr>
                <w:b/>
                <w:bCs/>
              </w:rPr>
              <w:br/>
            </w:r>
            <w:r w:rsidR="00860C88" w:rsidRPr="00B65931">
              <w:rPr>
                <w:b/>
                <w:bCs/>
              </w:rPr>
              <w:t xml:space="preserve">nhà máy </w:t>
            </w:r>
            <w:r w:rsidRPr="00B65931">
              <w:rPr>
                <w:b/>
                <w:bCs/>
              </w:rPr>
              <w:t>XLNT</w:t>
            </w:r>
          </w:p>
        </w:tc>
        <w:tc>
          <w:tcPr>
            <w:tcW w:w="1638" w:type="dxa"/>
            <w:tcBorders>
              <w:top w:val="single" w:sz="4" w:space="0" w:color="auto"/>
              <w:left w:val="single" w:sz="4" w:space="0" w:color="auto"/>
              <w:bottom w:val="single" w:sz="4" w:space="0" w:color="auto"/>
              <w:right w:val="single" w:sz="4" w:space="0" w:color="auto"/>
            </w:tcBorders>
            <w:vAlign w:val="center"/>
            <w:hideMark/>
          </w:tcPr>
          <w:p w14:paraId="7CCFD1C4" w14:textId="77777777" w:rsidR="0002719B" w:rsidRPr="00B65931" w:rsidRDefault="0002719B" w:rsidP="0002719B">
            <w:pPr>
              <w:spacing w:before="60" w:after="60" w:line="259" w:lineRule="auto"/>
              <w:ind w:right="103"/>
              <w:jc w:val="center"/>
            </w:pPr>
            <w:r w:rsidRPr="00B65931">
              <w:rPr>
                <w:b/>
                <w:bCs/>
              </w:rPr>
              <w:t>Công suất</w:t>
            </w:r>
            <w:r w:rsidRPr="00B65931">
              <w:rPr>
                <w:b/>
                <w:bCs/>
              </w:rPr>
              <w:br/>
              <w:t>thiết kế trung bình (m</w:t>
            </w:r>
            <w:r w:rsidRPr="00B65931">
              <w:rPr>
                <w:b/>
                <w:bCs/>
                <w:vertAlign w:val="superscript"/>
              </w:rPr>
              <w:t>3</w:t>
            </w:r>
            <w:r w:rsidRPr="00B65931">
              <w:rPr>
                <w:b/>
                <w:bCs/>
              </w:rPr>
              <w:t>/ngày)</w:t>
            </w:r>
          </w:p>
        </w:tc>
        <w:tc>
          <w:tcPr>
            <w:tcW w:w="1782" w:type="dxa"/>
            <w:tcBorders>
              <w:top w:val="single" w:sz="4" w:space="0" w:color="auto"/>
              <w:left w:val="single" w:sz="4" w:space="0" w:color="auto"/>
              <w:bottom w:val="single" w:sz="4" w:space="0" w:color="auto"/>
              <w:right w:val="single" w:sz="4" w:space="0" w:color="auto"/>
            </w:tcBorders>
            <w:vAlign w:val="center"/>
            <w:hideMark/>
          </w:tcPr>
          <w:p w14:paraId="4BAF3494" w14:textId="77777777" w:rsidR="0002719B" w:rsidRPr="00B65931" w:rsidRDefault="0002719B" w:rsidP="0002719B">
            <w:pPr>
              <w:spacing w:before="60" w:after="60" w:line="259" w:lineRule="auto"/>
              <w:ind w:right="103"/>
              <w:jc w:val="center"/>
            </w:pPr>
            <w:r w:rsidRPr="00B65931">
              <w:rPr>
                <w:b/>
                <w:bCs/>
              </w:rPr>
              <w:t>Dao động công suất thiết kế</w:t>
            </w:r>
            <w:r w:rsidRPr="00B65931">
              <w:rPr>
                <w:b/>
                <w:bCs/>
              </w:rPr>
              <w:br/>
              <w:t>(m</w:t>
            </w:r>
            <w:r w:rsidRPr="00B65931">
              <w:rPr>
                <w:b/>
                <w:bCs/>
                <w:vertAlign w:val="superscript"/>
              </w:rPr>
              <w:t>3</w:t>
            </w:r>
            <w:r w:rsidRPr="00B65931">
              <w:rPr>
                <w:b/>
                <w:bCs/>
              </w:rPr>
              <w:t>/ngày)</w:t>
            </w:r>
          </w:p>
        </w:tc>
      </w:tr>
      <w:tr w:rsidR="00B65931" w:rsidRPr="00B65931" w14:paraId="262C6B87"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3C03A92C" w14:textId="77777777" w:rsidR="0002719B" w:rsidRPr="00B65931" w:rsidRDefault="0002719B" w:rsidP="0002719B">
            <w:pPr>
              <w:spacing w:before="60" w:after="60" w:line="259" w:lineRule="auto"/>
              <w:ind w:right="103"/>
              <w:jc w:val="center"/>
            </w:pPr>
            <w:r w:rsidRPr="00B65931">
              <w:t>1</w:t>
            </w:r>
          </w:p>
        </w:tc>
        <w:tc>
          <w:tcPr>
            <w:tcW w:w="1526" w:type="dxa"/>
            <w:tcBorders>
              <w:top w:val="single" w:sz="4" w:space="0" w:color="auto"/>
              <w:left w:val="single" w:sz="4" w:space="0" w:color="auto"/>
              <w:bottom w:val="single" w:sz="4" w:space="0" w:color="auto"/>
              <w:right w:val="single" w:sz="4" w:space="0" w:color="auto"/>
            </w:tcBorders>
            <w:vAlign w:val="center"/>
            <w:hideMark/>
          </w:tcPr>
          <w:p w14:paraId="737DC30A" w14:textId="77777777" w:rsidR="0002719B" w:rsidRPr="00B65931" w:rsidRDefault="0002719B" w:rsidP="0002719B">
            <w:pPr>
              <w:spacing w:before="60" w:after="60" w:line="259" w:lineRule="auto"/>
              <w:ind w:right="103"/>
            </w:pPr>
            <w:r w:rsidRPr="00B65931">
              <w:t>Bể phản ứng</w:t>
            </w:r>
            <w:r w:rsidRPr="00B65931">
              <w:br/>
              <w:t>theo mẻ (SBR)</w:t>
            </w:r>
          </w:p>
        </w:tc>
        <w:tc>
          <w:tcPr>
            <w:tcW w:w="1891" w:type="dxa"/>
            <w:tcBorders>
              <w:top w:val="single" w:sz="4" w:space="0" w:color="auto"/>
              <w:left w:val="single" w:sz="4" w:space="0" w:color="auto"/>
              <w:bottom w:val="single" w:sz="4" w:space="0" w:color="auto"/>
              <w:right w:val="single" w:sz="4" w:space="0" w:color="auto"/>
            </w:tcBorders>
            <w:vAlign w:val="center"/>
            <w:hideMark/>
          </w:tcPr>
          <w:p w14:paraId="3AB05078" w14:textId="77777777" w:rsidR="0002719B" w:rsidRPr="00B65931" w:rsidRDefault="0002719B" w:rsidP="0002719B">
            <w:pPr>
              <w:spacing w:before="60" w:after="60" w:line="259" w:lineRule="auto"/>
              <w:ind w:right="103"/>
              <w:jc w:val="center"/>
            </w:pPr>
            <w:r w:rsidRPr="00B65931">
              <w:t>606.000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190BCC8F" w14:textId="77777777" w:rsidR="0002719B" w:rsidRPr="00B65931" w:rsidRDefault="0002719B" w:rsidP="0002719B">
            <w:pPr>
              <w:spacing w:before="60" w:after="60" w:line="259" w:lineRule="auto"/>
              <w:ind w:right="103"/>
              <w:jc w:val="center"/>
            </w:pPr>
            <w:r w:rsidRPr="00B65931">
              <w:t>19</w:t>
            </w:r>
          </w:p>
        </w:tc>
        <w:tc>
          <w:tcPr>
            <w:tcW w:w="1638" w:type="dxa"/>
            <w:tcBorders>
              <w:top w:val="single" w:sz="4" w:space="0" w:color="auto"/>
              <w:left w:val="single" w:sz="4" w:space="0" w:color="auto"/>
              <w:bottom w:val="single" w:sz="4" w:space="0" w:color="auto"/>
              <w:right w:val="single" w:sz="4" w:space="0" w:color="auto"/>
            </w:tcBorders>
            <w:vAlign w:val="center"/>
            <w:hideMark/>
          </w:tcPr>
          <w:p w14:paraId="74B34FEE" w14:textId="77777777" w:rsidR="0002719B" w:rsidRPr="00B65931" w:rsidRDefault="0002719B" w:rsidP="0002719B">
            <w:pPr>
              <w:spacing w:before="60" w:after="60" w:line="259" w:lineRule="auto"/>
              <w:ind w:right="103"/>
              <w:jc w:val="center"/>
            </w:pPr>
            <w:r w:rsidRPr="00B65931">
              <w:t>32.000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1E0E5054" w14:textId="77777777" w:rsidR="0002719B" w:rsidRPr="00B65931" w:rsidRDefault="0002719B" w:rsidP="0002719B">
            <w:pPr>
              <w:spacing w:before="60" w:after="60" w:line="259" w:lineRule="auto"/>
              <w:ind w:right="48"/>
              <w:jc w:val="center"/>
            </w:pPr>
            <w:r w:rsidRPr="00B65931">
              <w:t>3.500 -200.000</w:t>
            </w:r>
          </w:p>
        </w:tc>
      </w:tr>
      <w:tr w:rsidR="00B65931" w:rsidRPr="00B65931" w14:paraId="7B45A1A6"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1125D8B0" w14:textId="77777777" w:rsidR="0002719B" w:rsidRPr="00B65931" w:rsidRDefault="0002719B" w:rsidP="0002719B">
            <w:pPr>
              <w:spacing w:before="60" w:after="60" w:line="259" w:lineRule="auto"/>
              <w:ind w:right="103"/>
              <w:jc w:val="center"/>
            </w:pPr>
            <w:r w:rsidRPr="00B65931">
              <w:t>2</w:t>
            </w:r>
          </w:p>
        </w:tc>
        <w:tc>
          <w:tcPr>
            <w:tcW w:w="1526" w:type="dxa"/>
            <w:tcBorders>
              <w:top w:val="single" w:sz="4" w:space="0" w:color="auto"/>
              <w:left w:val="single" w:sz="4" w:space="0" w:color="auto"/>
              <w:bottom w:val="single" w:sz="4" w:space="0" w:color="auto"/>
              <w:right w:val="single" w:sz="4" w:space="0" w:color="auto"/>
            </w:tcBorders>
            <w:vAlign w:val="center"/>
            <w:hideMark/>
          </w:tcPr>
          <w:p w14:paraId="73F685B7" w14:textId="59F05555" w:rsidR="0002719B" w:rsidRPr="00B65931" w:rsidRDefault="0002719B" w:rsidP="0002719B">
            <w:pPr>
              <w:spacing w:before="60" w:after="60" w:line="259" w:lineRule="auto"/>
              <w:ind w:right="103"/>
            </w:pPr>
            <w:r w:rsidRPr="00B65931">
              <w:t>Bùn hoạt tính truyền thống (</w:t>
            </w:r>
            <w:r w:rsidR="009E5DB0">
              <w:t>Ỏ</w:t>
            </w:r>
            <w:r w:rsidRPr="00B65931">
              <w:t>)</w:t>
            </w:r>
          </w:p>
        </w:tc>
        <w:tc>
          <w:tcPr>
            <w:tcW w:w="1891" w:type="dxa"/>
            <w:tcBorders>
              <w:top w:val="single" w:sz="4" w:space="0" w:color="auto"/>
              <w:left w:val="single" w:sz="4" w:space="0" w:color="auto"/>
              <w:bottom w:val="single" w:sz="4" w:space="0" w:color="auto"/>
              <w:right w:val="single" w:sz="4" w:space="0" w:color="auto"/>
            </w:tcBorders>
            <w:vAlign w:val="center"/>
            <w:hideMark/>
          </w:tcPr>
          <w:p w14:paraId="5374BD02" w14:textId="77777777" w:rsidR="0002719B" w:rsidRPr="00B65931" w:rsidRDefault="0002719B" w:rsidP="0002719B">
            <w:pPr>
              <w:spacing w:before="60" w:after="60" w:line="259" w:lineRule="auto"/>
              <w:ind w:right="103"/>
              <w:jc w:val="center"/>
            </w:pPr>
            <w:r w:rsidRPr="00B65931">
              <w:t>231.000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4083D58F" w14:textId="77777777" w:rsidR="0002719B" w:rsidRPr="00B65931" w:rsidRDefault="0002719B" w:rsidP="0002719B">
            <w:pPr>
              <w:spacing w:before="60" w:after="60" w:line="259" w:lineRule="auto"/>
              <w:ind w:right="103"/>
              <w:jc w:val="center"/>
            </w:pPr>
            <w:r w:rsidRPr="00B65931">
              <w:t>7</w:t>
            </w:r>
          </w:p>
        </w:tc>
        <w:tc>
          <w:tcPr>
            <w:tcW w:w="1638" w:type="dxa"/>
            <w:tcBorders>
              <w:top w:val="single" w:sz="4" w:space="0" w:color="auto"/>
              <w:left w:val="single" w:sz="4" w:space="0" w:color="auto"/>
              <w:bottom w:val="single" w:sz="4" w:space="0" w:color="auto"/>
              <w:right w:val="single" w:sz="4" w:space="0" w:color="auto"/>
            </w:tcBorders>
            <w:vAlign w:val="center"/>
            <w:hideMark/>
          </w:tcPr>
          <w:p w14:paraId="1CA4B501" w14:textId="77777777" w:rsidR="0002719B" w:rsidRPr="00B65931" w:rsidRDefault="0002719B" w:rsidP="0002719B">
            <w:pPr>
              <w:spacing w:before="60" w:after="60" w:line="259" w:lineRule="auto"/>
              <w:ind w:right="103"/>
              <w:jc w:val="center"/>
            </w:pPr>
            <w:r w:rsidRPr="00B65931">
              <w:t>33.000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75C0A9F9" w14:textId="77777777" w:rsidR="0002719B" w:rsidRPr="00B65931" w:rsidRDefault="0002719B" w:rsidP="0002719B">
            <w:pPr>
              <w:spacing w:before="60" w:after="60" w:line="259" w:lineRule="auto"/>
              <w:ind w:right="103"/>
              <w:jc w:val="center"/>
            </w:pPr>
            <w:r w:rsidRPr="00B65931">
              <w:t>4.000-141.000</w:t>
            </w:r>
          </w:p>
        </w:tc>
      </w:tr>
      <w:tr w:rsidR="00B65931" w:rsidRPr="00B65931" w14:paraId="5E4423B5"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39576899" w14:textId="77777777" w:rsidR="0002719B" w:rsidRPr="00B65931" w:rsidRDefault="0002719B" w:rsidP="0002719B">
            <w:pPr>
              <w:spacing w:before="60" w:after="60" w:line="259" w:lineRule="auto"/>
              <w:ind w:right="103"/>
              <w:jc w:val="center"/>
            </w:pPr>
            <w:r w:rsidRPr="00B65931">
              <w:t>3</w:t>
            </w:r>
          </w:p>
        </w:tc>
        <w:tc>
          <w:tcPr>
            <w:tcW w:w="1526" w:type="dxa"/>
            <w:tcBorders>
              <w:top w:val="single" w:sz="4" w:space="0" w:color="auto"/>
              <w:left w:val="single" w:sz="4" w:space="0" w:color="auto"/>
              <w:bottom w:val="single" w:sz="4" w:space="0" w:color="auto"/>
              <w:right w:val="single" w:sz="4" w:space="0" w:color="auto"/>
            </w:tcBorders>
            <w:vAlign w:val="center"/>
            <w:hideMark/>
          </w:tcPr>
          <w:p w14:paraId="695482D5" w14:textId="77777777" w:rsidR="0002719B" w:rsidRPr="00B65931" w:rsidRDefault="0002719B" w:rsidP="0002719B">
            <w:pPr>
              <w:spacing w:before="60" w:after="60" w:line="259" w:lineRule="auto"/>
              <w:ind w:right="103"/>
            </w:pPr>
            <w:r w:rsidRPr="00B65931">
              <w:t xml:space="preserve">Hồ sinh học </w:t>
            </w:r>
          </w:p>
        </w:tc>
        <w:tc>
          <w:tcPr>
            <w:tcW w:w="1891" w:type="dxa"/>
            <w:tcBorders>
              <w:top w:val="single" w:sz="4" w:space="0" w:color="auto"/>
              <w:left w:val="single" w:sz="4" w:space="0" w:color="auto"/>
              <w:bottom w:val="single" w:sz="4" w:space="0" w:color="auto"/>
              <w:right w:val="single" w:sz="4" w:space="0" w:color="auto"/>
            </w:tcBorders>
            <w:vAlign w:val="center"/>
            <w:hideMark/>
          </w:tcPr>
          <w:p w14:paraId="6A2C09A1" w14:textId="77777777" w:rsidR="0002719B" w:rsidRPr="00B65931" w:rsidRDefault="0002719B" w:rsidP="0002719B">
            <w:pPr>
              <w:spacing w:before="60" w:after="60" w:line="259" w:lineRule="auto"/>
              <w:ind w:right="103"/>
              <w:jc w:val="center"/>
            </w:pPr>
            <w:r w:rsidRPr="00B65931">
              <w:t>181.000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367A670A" w14:textId="77777777" w:rsidR="0002719B" w:rsidRPr="00B65931" w:rsidRDefault="0002719B" w:rsidP="0002719B">
            <w:pPr>
              <w:spacing w:before="60" w:after="60" w:line="259" w:lineRule="auto"/>
              <w:ind w:right="103"/>
              <w:jc w:val="center"/>
            </w:pPr>
            <w:r w:rsidRPr="00B65931">
              <w:t>15</w:t>
            </w:r>
          </w:p>
        </w:tc>
        <w:tc>
          <w:tcPr>
            <w:tcW w:w="1638" w:type="dxa"/>
            <w:tcBorders>
              <w:top w:val="single" w:sz="4" w:space="0" w:color="auto"/>
              <w:left w:val="single" w:sz="4" w:space="0" w:color="auto"/>
              <w:bottom w:val="single" w:sz="4" w:space="0" w:color="auto"/>
              <w:right w:val="single" w:sz="4" w:space="0" w:color="auto"/>
            </w:tcBorders>
            <w:vAlign w:val="center"/>
            <w:hideMark/>
          </w:tcPr>
          <w:p w14:paraId="10CFC6A6" w14:textId="77777777" w:rsidR="0002719B" w:rsidRPr="00B65931" w:rsidRDefault="0002719B" w:rsidP="0002719B">
            <w:pPr>
              <w:spacing w:before="60" w:after="60" w:line="259" w:lineRule="auto"/>
              <w:ind w:right="103"/>
              <w:jc w:val="center"/>
            </w:pPr>
            <w:r w:rsidRPr="00B65931">
              <w:t>12.000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0E0483E2" w14:textId="77777777" w:rsidR="0002719B" w:rsidRPr="00B65931" w:rsidRDefault="0002719B" w:rsidP="0002719B">
            <w:pPr>
              <w:spacing w:before="60" w:after="60" w:line="259" w:lineRule="auto"/>
              <w:ind w:right="103"/>
              <w:jc w:val="center"/>
            </w:pPr>
            <w:r w:rsidRPr="00B65931">
              <w:t>1.500 - 47.600</w:t>
            </w:r>
          </w:p>
        </w:tc>
      </w:tr>
      <w:tr w:rsidR="00B65931" w:rsidRPr="00B65931" w14:paraId="699F1979"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771AAFD7" w14:textId="77777777" w:rsidR="0002719B" w:rsidRPr="00B65931" w:rsidRDefault="0002719B" w:rsidP="0002719B">
            <w:pPr>
              <w:spacing w:before="60" w:after="60" w:line="259" w:lineRule="auto"/>
              <w:ind w:right="103"/>
              <w:jc w:val="center"/>
            </w:pPr>
            <w:r w:rsidRPr="00B65931">
              <w:t>4</w:t>
            </w:r>
          </w:p>
        </w:tc>
        <w:tc>
          <w:tcPr>
            <w:tcW w:w="1526" w:type="dxa"/>
            <w:tcBorders>
              <w:top w:val="single" w:sz="4" w:space="0" w:color="auto"/>
              <w:left w:val="single" w:sz="4" w:space="0" w:color="auto"/>
              <w:bottom w:val="single" w:sz="4" w:space="0" w:color="auto"/>
              <w:right w:val="single" w:sz="4" w:space="0" w:color="auto"/>
            </w:tcBorders>
            <w:vAlign w:val="center"/>
            <w:hideMark/>
          </w:tcPr>
          <w:p w14:paraId="55D8CA2F" w14:textId="77777777" w:rsidR="0002719B" w:rsidRPr="00B65931" w:rsidRDefault="0002719B" w:rsidP="0002719B">
            <w:pPr>
              <w:spacing w:before="60" w:after="60" w:line="259" w:lineRule="auto"/>
              <w:ind w:right="103"/>
            </w:pPr>
            <w:r w:rsidRPr="00B65931">
              <w:t>Mương ô xy hóa (OD)</w:t>
            </w:r>
          </w:p>
        </w:tc>
        <w:tc>
          <w:tcPr>
            <w:tcW w:w="1891" w:type="dxa"/>
            <w:tcBorders>
              <w:top w:val="single" w:sz="4" w:space="0" w:color="auto"/>
              <w:left w:val="single" w:sz="4" w:space="0" w:color="auto"/>
              <w:bottom w:val="single" w:sz="4" w:space="0" w:color="auto"/>
              <w:right w:val="single" w:sz="4" w:space="0" w:color="auto"/>
            </w:tcBorders>
            <w:vAlign w:val="center"/>
            <w:hideMark/>
          </w:tcPr>
          <w:p w14:paraId="78D1494F" w14:textId="77777777" w:rsidR="0002719B" w:rsidRPr="00B65931" w:rsidRDefault="0002719B" w:rsidP="0002719B">
            <w:pPr>
              <w:spacing w:before="60" w:after="60" w:line="259" w:lineRule="auto"/>
              <w:ind w:right="103"/>
              <w:jc w:val="center"/>
            </w:pPr>
            <w:r w:rsidRPr="00B65931">
              <w:t>132.000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0FF64C8B" w14:textId="77777777" w:rsidR="0002719B" w:rsidRPr="00B65931" w:rsidRDefault="0002719B" w:rsidP="0002719B">
            <w:pPr>
              <w:spacing w:before="60" w:after="60" w:line="259" w:lineRule="auto"/>
              <w:ind w:right="103"/>
              <w:jc w:val="center"/>
            </w:pPr>
            <w:r w:rsidRPr="00B65931">
              <w:t>7</w:t>
            </w:r>
          </w:p>
        </w:tc>
        <w:tc>
          <w:tcPr>
            <w:tcW w:w="1638" w:type="dxa"/>
            <w:tcBorders>
              <w:top w:val="single" w:sz="4" w:space="0" w:color="auto"/>
              <w:left w:val="single" w:sz="4" w:space="0" w:color="auto"/>
              <w:bottom w:val="single" w:sz="4" w:space="0" w:color="auto"/>
              <w:right w:val="single" w:sz="4" w:space="0" w:color="auto"/>
            </w:tcBorders>
            <w:vAlign w:val="center"/>
            <w:hideMark/>
          </w:tcPr>
          <w:p w14:paraId="76E33940" w14:textId="77777777" w:rsidR="0002719B" w:rsidRPr="00B65931" w:rsidRDefault="0002719B" w:rsidP="0002719B">
            <w:pPr>
              <w:spacing w:before="60" w:after="60" w:line="259" w:lineRule="auto"/>
              <w:ind w:right="103"/>
              <w:jc w:val="center"/>
            </w:pPr>
            <w:r w:rsidRPr="00B65931">
              <w:t>19.000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06183467" w14:textId="77777777" w:rsidR="0002719B" w:rsidRPr="00B65931" w:rsidRDefault="0002719B" w:rsidP="0002719B">
            <w:pPr>
              <w:spacing w:before="60" w:after="60" w:line="259" w:lineRule="auto"/>
              <w:ind w:right="103"/>
              <w:jc w:val="center"/>
            </w:pPr>
            <w:r w:rsidRPr="00B65931">
              <w:t>4.500 - 40.000</w:t>
            </w:r>
          </w:p>
        </w:tc>
      </w:tr>
      <w:tr w:rsidR="00B65931" w:rsidRPr="00B65931" w14:paraId="6DCBEE1E"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17A130CB" w14:textId="77777777" w:rsidR="0002719B" w:rsidRPr="00B65931" w:rsidRDefault="0002719B" w:rsidP="0002719B">
            <w:pPr>
              <w:spacing w:before="60" w:after="60" w:line="259" w:lineRule="auto"/>
              <w:ind w:right="103"/>
              <w:jc w:val="center"/>
            </w:pPr>
            <w:r w:rsidRPr="00B65931">
              <w:lastRenderedPageBreak/>
              <w:t>5</w:t>
            </w:r>
          </w:p>
        </w:tc>
        <w:tc>
          <w:tcPr>
            <w:tcW w:w="1526" w:type="dxa"/>
            <w:tcBorders>
              <w:top w:val="single" w:sz="4" w:space="0" w:color="auto"/>
              <w:left w:val="single" w:sz="4" w:space="0" w:color="auto"/>
              <w:bottom w:val="single" w:sz="4" w:space="0" w:color="auto"/>
              <w:right w:val="single" w:sz="4" w:space="0" w:color="auto"/>
            </w:tcBorders>
            <w:vAlign w:val="center"/>
            <w:hideMark/>
          </w:tcPr>
          <w:p w14:paraId="1DD99C90" w14:textId="77777777" w:rsidR="0002719B" w:rsidRPr="00B65931" w:rsidRDefault="0002719B" w:rsidP="0002719B">
            <w:pPr>
              <w:spacing w:before="60" w:after="60" w:line="259" w:lineRule="auto"/>
              <w:ind w:right="103"/>
            </w:pPr>
            <w:r w:rsidRPr="00B65931">
              <w:t>A</w:t>
            </w:r>
            <w:r w:rsidRPr="00B65931">
              <w:rPr>
                <w:vertAlign w:val="subscript"/>
              </w:rPr>
              <w:t>2</w:t>
            </w:r>
            <w:r w:rsidRPr="00B65931">
              <w:t xml:space="preserve">O </w:t>
            </w:r>
          </w:p>
        </w:tc>
        <w:tc>
          <w:tcPr>
            <w:tcW w:w="1891" w:type="dxa"/>
            <w:tcBorders>
              <w:top w:val="single" w:sz="4" w:space="0" w:color="auto"/>
              <w:left w:val="single" w:sz="4" w:space="0" w:color="auto"/>
              <w:bottom w:val="single" w:sz="4" w:space="0" w:color="auto"/>
              <w:right w:val="single" w:sz="4" w:space="0" w:color="auto"/>
            </w:tcBorders>
            <w:vAlign w:val="center"/>
            <w:hideMark/>
          </w:tcPr>
          <w:p w14:paraId="4057F85C" w14:textId="77777777" w:rsidR="0002719B" w:rsidRPr="00B65931" w:rsidRDefault="0002719B" w:rsidP="0002719B">
            <w:pPr>
              <w:spacing w:before="60" w:after="60" w:line="259" w:lineRule="auto"/>
              <w:ind w:right="103"/>
              <w:jc w:val="center"/>
            </w:pPr>
            <w:r w:rsidRPr="00B65931">
              <w:t>96.000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09DFB62B" w14:textId="77777777" w:rsidR="0002719B" w:rsidRPr="00B65931" w:rsidRDefault="0002719B" w:rsidP="0002719B">
            <w:pPr>
              <w:spacing w:before="60" w:after="60" w:line="259" w:lineRule="auto"/>
              <w:ind w:right="103"/>
              <w:jc w:val="center"/>
            </w:pPr>
            <w:r w:rsidRPr="00B65931">
              <w:t>6</w:t>
            </w:r>
          </w:p>
        </w:tc>
        <w:tc>
          <w:tcPr>
            <w:tcW w:w="1638" w:type="dxa"/>
            <w:tcBorders>
              <w:top w:val="single" w:sz="4" w:space="0" w:color="auto"/>
              <w:left w:val="single" w:sz="4" w:space="0" w:color="auto"/>
              <w:bottom w:val="single" w:sz="4" w:space="0" w:color="auto"/>
              <w:right w:val="single" w:sz="4" w:space="0" w:color="auto"/>
            </w:tcBorders>
            <w:vAlign w:val="center"/>
            <w:hideMark/>
          </w:tcPr>
          <w:p w14:paraId="665C53CE" w14:textId="77777777" w:rsidR="0002719B" w:rsidRPr="00B65931" w:rsidRDefault="0002719B" w:rsidP="0002719B">
            <w:pPr>
              <w:spacing w:before="60" w:after="60" w:line="259" w:lineRule="auto"/>
              <w:ind w:right="103"/>
              <w:jc w:val="center"/>
            </w:pPr>
            <w:r w:rsidRPr="00B65931">
              <w:t>16.000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7F07EAE9" w14:textId="77777777" w:rsidR="0002719B" w:rsidRPr="00B65931" w:rsidRDefault="0002719B" w:rsidP="0002719B">
            <w:pPr>
              <w:spacing w:before="60" w:after="60" w:line="259" w:lineRule="auto"/>
              <w:ind w:right="103"/>
              <w:jc w:val="center"/>
            </w:pPr>
            <w:r w:rsidRPr="00B65931">
              <w:t>2.500 - 41.000</w:t>
            </w:r>
          </w:p>
        </w:tc>
      </w:tr>
      <w:tr w:rsidR="00B65931" w:rsidRPr="00B65931" w14:paraId="3BB250CE"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437AF04E" w14:textId="77777777" w:rsidR="0002719B" w:rsidRPr="00B65931" w:rsidRDefault="0002719B" w:rsidP="0002719B">
            <w:pPr>
              <w:spacing w:before="60" w:after="60" w:line="259" w:lineRule="auto"/>
              <w:ind w:right="103"/>
              <w:jc w:val="center"/>
            </w:pPr>
            <w:r w:rsidRPr="00B65931">
              <w:t>6</w:t>
            </w:r>
          </w:p>
        </w:tc>
        <w:tc>
          <w:tcPr>
            <w:tcW w:w="1526" w:type="dxa"/>
            <w:tcBorders>
              <w:top w:val="single" w:sz="4" w:space="0" w:color="auto"/>
              <w:left w:val="single" w:sz="4" w:space="0" w:color="auto"/>
              <w:bottom w:val="single" w:sz="4" w:space="0" w:color="auto"/>
              <w:right w:val="single" w:sz="4" w:space="0" w:color="auto"/>
            </w:tcBorders>
            <w:vAlign w:val="center"/>
            <w:hideMark/>
          </w:tcPr>
          <w:p w14:paraId="5E61C078" w14:textId="77777777" w:rsidR="0002719B" w:rsidRPr="00B65931" w:rsidRDefault="0002719B" w:rsidP="0002719B">
            <w:pPr>
              <w:spacing w:before="60" w:after="60" w:line="259" w:lineRule="auto"/>
              <w:ind w:right="103"/>
            </w:pPr>
            <w:r w:rsidRPr="00B65931">
              <w:t>Lọc nhỏ giọt (TF)</w:t>
            </w:r>
          </w:p>
        </w:tc>
        <w:tc>
          <w:tcPr>
            <w:tcW w:w="1891" w:type="dxa"/>
            <w:tcBorders>
              <w:top w:val="single" w:sz="4" w:space="0" w:color="auto"/>
              <w:left w:val="single" w:sz="4" w:space="0" w:color="auto"/>
              <w:bottom w:val="single" w:sz="4" w:space="0" w:color="auto"/>
              <w:right w:val="single" w:sz="4" w:space="0" w:color="auto"/>
            </w:tcBorders>
            <w:vAlign w:val="center"/>
            <w:hideMark/>
          </w:tcPr>
          <w:p w14:paraId="67219727" w14:textId="77777777" w:rsidR="0002719B" w:rsidRPr="00B65931" w:rsidRDefault="0002719B" w:rsidP="0002719B">
            <w:pPr>
              <w:spacing w:before="60" w:after="60" w:line="259" w:lineRule="auto"/>
              <w:ind w:right="103"/>
              <w:jc w:val="center"/>
            </w:pPr>
            <w:r w:rsidRPr="00B65931">
              <w:t>62.000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0EB0B206" w14:textId="77777777" w:rsidR="0002719B" w:rsidRPr="00B65931" w:rsidRDefault="0002719B" w:rsidP="0002719B">
            <w:pPr>
              <w:spacing w:before="60" w:after="60" w:line="259" w:lineRule="auto"/>
              <w:ind w:right="103"/>
              <w:jc w:val="center"/>
            </w:pPr>
            <w:r w:rsidRPr="00B65931">
              <w:t>6</w:t>
            </w:r>
          </w:p>
        </w:tc>
        <w:tc>
          <w:tcPr>
            <w:tcW w:w="1638" w:type="dxa"/>
            <w:tcBorders>
              <w:top w:val="single" w:sz="4" w:space="0" w:color="auto"/>
              <w:left w:val="single" w:sz="4" w:space="0" w:color="auto"/>
              <w:bottom w:val="single" w:sz="4" w:space="0" w:color="auto"/>
              <w:right w:val="single" w:sz="4" w:space="0" w:color="auto"/>
            </w:tcBorders>
            <w:vAlign w:val="center"/>
            <w:hideMark/>
          </w:tcPr>
          <w:p w14:paraId="2BAA5783" w14:textId="77777777" w:rsidR="0002719B" w:rsidRPr="00B65931" w:rsidRDefault="0002719B" w:rsidP="0002719B">
            <w:pPr>
              <w:spacing w:before="60" w:after="60" w:line="259" w:lineRule="auto"/>
              <w:ind w:right="103"/>
              <w:jc w:val="center"/>
            </w:pPr>
            <w:r w:rsidRPr="00B65931">
              <w:t>10.000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40EC136F" w14:textId="77777777" w:rsidR="0002719B" w:rsidRPr="00B65931" w:rsidRDefault="0002719B" w:rsidP="0002719B">
            <w:pPr>
              <w:spacing w:before="60" w:after="60" w:line="259" w:lineRule="auto"/>
              <w:ind w:right="103"/>
              <w:jc w:val="center"/>
            </w:pPr>
            <w:r w:rsidRPr="00B65931">
              <w:t>2.000 - 32.000</w:t>
            </w:r>
          </w:p>
        </w:tc>
      </w:tr>
      <w:tr w:rsidR="00B65931" w:rsidRPr="00B65931" w14:paraId="452BC7B1"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42D2D39D" w14:textId="77777777" w:rsidR="0002719B" w:rsidRPr="00B65931" w:rsidRDefault="0002719B" w:rsidP="0002719B">
            <w:pPr>
              <w:spacing w:before="60" w:after="60" w:line="259" w:lineRule="auto"/>
              <w:ind w:right="103"/>
              <w:jc w:val="center"/>
            </w:pPr>
            <w:r w:rsidRPr="00B65931">
              <w:t>7</w:t>
            </w:r>
          </w:p>
        </w:tc>
        <w:tc>
          <w:tcPr>
            <w:tcW w:w="1526" w:type="dxa"/>
            <w:tcBorders>
              <w:top w:val="single" w:sz="4" w:space="0" w:color="auto"/>
              <w:left w:val="single" w:sz="4" w:space="0" w:color="auto"/>
              <w:bottom w:val="single" w:sz="4" w:space="0" w:color="auto"/>
              <w:right w:val="single" w:sz="4" w:space="0" w:color="auto"/>
            </w:tcBorders>
            <w:vAlign w:val="center"/>
            <w:hideMark/>
          </w:tcPr>
          <w:p w14:paraId="2D0D13A4" w14:textId="77777777" w:rsidR="0002719B" w:rsidRPr="00B65931" w:rsidRDefault="0002719B" w:rsidP="0002719B">
            <w:pPr>
              <w:spacing w:before="60" w:after="60" w:line="259" w:lineRule="auto"/>
              <w:ind w:right="103"/>
            </w:pPr>
            <w:r w:rsidRPr="00B65931">
              <w:t>Bể phản ứng màng sinh học (MBBR)</w:t>
            </w:r>
          </w:p>
        </w:tc>
        <w:tc>
          <w:tcPr>
            <w:tcW w:w="1891" w:type="dxa"/>
            <w:tcBorders>
              <w:top w:val="single" w:sz="4" w:space="0" w:color="auto"/>
              <w:left w:val="single" w:sz="4" w:space="0" w:color="auto"/>
              <w:bottom w:val="single" w:sz="4" w:space="0" w:color="auto"/>
              <w:right w:val="single" w:sz="4" w:space="0" w:color="auto"/>
            </w:tcBorders>
            <w:vAlign w:val="center"/>
            <w:hideMark/>
          </w:tcPr>
          <w:p w14:paraId="69B739BE" w14:textId="77777777" w:rsidR="0002719B" w:rsidRPr="00B65931" w:rsidRDefault="0002719B" w:rsidP="0002719B">
            <w:pPr>
              <w:spacing w:before="60" w:after="60" w:line="259" w:lineRule="auto"/>
              <w:ind w:right="103"/>
              <w:jc w:val="center"/>
            </w:pPr>
            <w:r w:rsidRPr="00B65931">
              <w:t>20.000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352F0C95" w14:textId="77777777" w:rsidR="0002719B" w:rsidRPr="00B65931" w:rsidRDefault="0002719B" w:rsidP="0002719B">
            <w:pPr>
              <w:spacing w:before="60" w:after="60" w:line="259" w:lineRule="auto"/>
              <w:ind w:right="103"/>
              <w:jc w:val="center"/>
            </w:pPr>
            <w:r w:rsidRPr="00B65931">
              <w:t>3</w:t>
            </w:r>
          </w:p>
        </w:tc>
        <w:tc>
          <w:tcPr>
            <w:tcW w:w="1638" w:type="dxa"/>
            <w:tcBorders>
              <w:top w:val="single" w:sz="4" w:space="0" w:color="auto"/>
              <w:left w:val="single" w:sz="4" w:space="0" w:color="auto"/>
              <w:bottom w:val="single" w:sz="4" w:space="0" w:color="auto"/>
              <w:right w:val="single" w:sz="4" w:space="0" w:color="auto"/>
            </w:tcBorders>
            <w:vAlign w:val="center"/>
            <w:hideMark/>
          </w:tcPr>
          <w:p w14:paraId="690292CF" w14:textId="77777777" w:rsidR="0002719B" w:rsidRPr="00B65931" w:rsidRDefault="0002719B" w:rsidP="0002719B">
            <w:pPr>
              <w:spacing w:before="60" w:after="60" w:line="259" w:lineRule="auto"/>
              <w:ind w:right="103"/>
              <w:jc w:val="center"/>
            </w:pPr>
            <w:r w:rsidRPr="00B65931">
              <w:t>7.000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22C6F182" w14:textId="77777777" w:rsidR="0002719B" w:rsidRPr="00B65931" w:rsidRDefault="0002719B" w:rsidP="0002719B">
            <w:pPr>
              <w:spacing w:before="60" w:after="60" w:line="259" w:lineRule="auto"/>
              <w:ind w:right="103"/>
              <w:jc w:val="center"/>
            </w:pPr>
            <w:r w:rsidRPr="00B65931">
              <w:t>1.200 - 14.200</w:t>
            </w:r>
          </w:p>
        </w:tc>
      </w:tr>
      <w:tr w:rsidR="00B65931" w:rsidRPr="00B65931" w14:paraId="1D3F32DF"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3B98A55F" w14:textId="77777777" w:rsidR="0002719B" w:rsidRPr="00B65931" w:rsidRDefault="0002719B" w:rsidP="0002719B">
            <w:pPr>
              <w:spacing w:before="60" w:after="60" w:line="259" w:lineRule="auto"/>
              <w:ind w:right="103"/>
              <w:jc w:val="center"/>
            </w:pPr>
            <w:r w:rsidRPr="00B65931">
              <w:t>8</w:t>
            </w:r>
          </w:p>
        </w:tc>
        <w:tc>
          <w:tcPr>
            <w:tcW w:w="1526" w:type="dxa"/>
            <w:tcBorders>
              <w:top w:val="single" w:sz="4" w:space="0" w:color="auto"/>
              <w:left w:val="single" w:sz="4" w:space="0" w:color="auto"/>
              <w:bottom w:val="single" w:sz="4" w:space="0" w:color="auto"/>
              <w:right w:val="single" w:sz="4" w:space="0" w:color="auto"/>
            </w:tcBorders>
            <w:vAlign w:val="center"/>
            <w:hideMark/>
          </w:tcPr>
          <w:p w14:paraId="6A0CFFB5" w14:textId="77777777" w:rsidR="0002719B" w:rsidRPr="00B65931" w:rsidRDefault="0002719B" w:rsidP="0002719B">
            <w:pPr>
              <w:spacing w:before="60" w:after="60" w:line="259" w:lineRule="auto"/>
              <w:ind w:right="103"/>
            </w:pPr>
            <w:r w:rsidRPr="00B65931">
              <w:t xml:space="preserve">AO </w:t>
            </w:r>
          </w:p>
        </w:tc>
        <w:tc>
          <w:tcPr>
            <w:tcW w:w="1891" w:type="dxa"/>
            <w:tcBorders>
              <w:top w:val="single" w:sz="4" w:space="0" w:color="auto"/>
              <w:left w:val="single" w:sz="4" w:space="0" w:color="auto"/>
              <w:bottom w:val="single" w:sz="4" w:space="0" w:color="auto"/>
              <w:right w:val="single" w:sz="4" w:space="0" w:color="auto"/>
            </w:tcBorders>
            <w:vAlign w:val="center"/>
            <w:hideMark/>
          </w:tcPr>
          <w:p w14:paraId="0FBAA690" w14:textId="77777777" w:rsidR="0002719B" w:rsidRPr="00B65931" w:rsidRDefault="0002719B" w:rsidP="0002719B">
            <w:pPr>
              <w:spacing w:before="60" w:after="60" w:line="259" w:lineRule="auto"/>
              <w:ind w:right="103"/>
              <w:jc w:val="center"/>
            </w:pPr>
            <w:r w:rsidRPr="00B65931">
              <w:t>18.000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069493B2" w14:textId="77777777" w:rsidR="0002719B" w:rsidRPr="00B65931" w:rsidRDefault="0002719B" w:rsidP="0002719B">
            <w:pPr>
              <w:spacing w:before="60" w:after="60" w:line="259" w:lineRule="auto"/>
              <w:ind w:right="103"/>
              <w:jc w:val="center"/>
            </w:pPr>
            <w:r w:rsidRPr="00B65931">
              <w:t>2</w:t>
            </w:r>
          </w:p>
        </w:tc>
        <w:tc>
          <w:tcPr>
            <w:tcW w:w="1638" w:type="dxa"/>
            <w:tcBorders>
              <w:top w:val="single" w:sz="4" w:space="0" w:color="auto"/>
              <w:left w:val="single" w:sz="4" w:space="0" w:color="auto"/>
              <w:bottom w:val="single" w:sz="4" w:space="0" w:color="auto"/>
              <w:right w:val="single" w:sz="4" w:space="0" w:color="auto"/>
            </w:tcBorders>
            <w:vAlign w:val="center"/>
            <w:hideMark/>
          </w:tcPr>
          <w:p w14:paraId="0CF2BBAE" w14:textId="77777777" w:rsidR="0002719B" w:rsidRPr="00B65931" w:rsidRDefault="0002719B" w:rsidP="0002719B">
            <w:pPr>
              <w:spacing w:before="60" w:after="60" w:line="259" w:lineRule="auto"/>
              <w:ind w:right="103"/>
              <w:jc w:val="center"/>
            </w:pPr>
            <w:r w:rsidRPr="00B65931">
              <w:t>9.000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5716B589" w14:textId="77777777" w:rsidR="0002719B" w:rsidRPr="00B65931" w:rsidRDefault="0002719B" w:rsidP="0002719B">
            <w:pPr>
              <w:spacing w:before="60" w:after="60" w:line="259" w:lineRule="auto"/>
              <w:ind w:right="103"/>
              <w:jc w:val="center"/>
            </w:pPr>
            <w:r w:rsidRPr="00B65931">
              <w:t>5.000 -13.180</w:t>
            </w:r>
          </w:p>
        </w:tc>
      </w:tr>
      <w:tr w:rsidR="00B65931" w:rsidRPr="00B65931" w14:paraId="2615BC85"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1C8F5048" w14:textId="77777777" w:rsidR="0002719B" w:rsidRPr="00B65931" w:rsidRDefault="0002719B" w:rsidP="0002719B">
            <w:pPr>
              <w:spacing w:before="60" w:after="60" w:line="259" w:lineRule="auto"/>
              <w:ind w:right="103"/>
              <w:jc w:val="center"/>
            </w:pPr>
            <w:r w:rsidRPr="00B65931">
              <w:t>9</w:t>
            </w:r>
          </w:p>
        </w:tc>
        <w:tc>
          <w:tcPr>
            <w:tcW w:w="1526" w:type="dxa"/>
            <w:tcBorders>
              <w:top w:val="single" w:sz="4" w:space="0" w:color="auto"/>
              <w:left w:val="single" w:sz="4" w:space="0" w:color="auto"/>
              <w:bottom w:val="single" w:sz="4" w:space="0" w:color="auto"/>
              <w:right w:val="single" w:sz="4" w:space="0" w:color="auto"/>
            </w:tcBorders>
            <w:vAlign w:val="center"/>
            <w:hideMark/>
          </w:tcPr>
          <w:p w14:paraId="4107A7A2" w14:textId="77777777" w:rsidR="0002719B" w:rsidRPr="00B65931" w:rsidRDefault="0002719B" w:rsidP="0002719B">
            <w:pPr>
              <w:spacing w:before="60" w:after="60" w:line="259" w:lineRule="auto"/>
              <w:ind w:right="103"/>
            </w:pPr>
            <w:r w:rsidRPr="00B65931">
              <w:t>Khác (xử lý cơ học)</w:t>
            </w:r>
          </w:p>
        </w:tc>
        <w:tc>
          <w:tcPr>
            <w:tcW w:w="1891" w:type="dxa"/>
            <w:tcBorders>
              <w:top w:val="single" w:sz="4" w:space="0" w:color="auto"/>
              <w:left w:val="single" w:sz="4" w:space="0" w:color="auto"/>
              <w:bottom w:val="single" w:sz="4" w:space="0" w:color="auto"/>
              <w:right w:val="single" w:sz="4" w:space="0" w:color="auto"/>
            </w:tcBorders>
            <w:vAlign w:val="center"/>
            <w:hideMark/>
          </w:tcPr>
          <w:p w14:paraId="5DB6C4A5" w14:textId="77777777" w:rsidR="0002719B" w:rsidRPr="00B65931" w:rsidRDefault="0002719B" w:rsidP="0002719B">
            <w:pPr>
              <w:spacing w:before="60" w:after="60" w:line="259" w:lineRule="auto"/>
              <w:ind w:right="103"/>
              <w:jc w:val="center"/>
            </w:pPr>
            <w:r w:rsidRPr="00B65931">
              <w:t>13.000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47A2E321" w14:textId="77777777" w:rsidR="0002719B" w:rsidRPr="00B65931" w:rsidRDefault="0002719B" w:rsidP="0002719B">
            <w:pPr>
              <w:spacing w:before="60" w:after="60" w:line="259" w:lineRule="auto"/>
              <w:ind w:right="103"/>
              <w:jc w:val="center"/>
            </w:pPr>
            <w:r w:rsidRPr="00B65931">
              <w:t>1</w:t>
            </w:r>
          </w:p>
        </w:tc>
        <w:tc>
          <w:tcPr>
            <w:tcW w:w="1638" w:type="dxa"/>
            <w:tcBorders>
              <w:top w:val="single" w:sz="4" w:space="0" w:color="auto"/>
              <w:left w:val="single" w:sz="4" w:space="0" w:color="auto"/>
              <w:bottom w:val="single" w:sz="4" w:space="0" w:color="auto"/>
              <w:right w:val="single" w:sz="4" w:space="0" w:color="auto"/>
            </w:tcBorders>
            <w:vAlign w:val="center"/>
            <w:hideMark/>
          </w:tcPr>
          <w:p w14:paraId="4EF04620" w14:textId="77777777" w:rsidR="0002719B" w:rsidRPr="00B65931" w:rsidRDefault="0002719B" w:rsidP="0002719B">
            <w:pPr>
              <w:spacing w:before="60" w:after="60" w:line="259" w:lineRule="auto"/>
              <w:ind w:right="103"/>
              <w:jc w:val="center"/>
            </w:pPr>
            <w:r w:rsidRPr="00B65931">
              <w:t>13.000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72BF0AFF" w14:textId="77777777" w:rsidR="0002719B" w:rsidRPr="00B65931" w:rsidRDefault="0002719B" w:rsidP="0002719B">
            <w:pPr>
              <w:spacing w:before="60" w:after="60" w:line="259" w:lineRule="auto"/>
              <w:ind w:right="103"/>
              <w:jc w:val="center"/>
            </w:pPr>
            <w:r w:rsidRPr="00B65931">
              <w:t>13.000</w:t>
            </w:r>
          </w:p>
        </w:tc>
      </w:tr>
      <w:tr w:rsidR="00B65931" w:rsidRPr="00B65931" w14:paraId="3B873390" w14:textId="77777777" w:rsidTr="00563141">
        <w:tc>
          <w:tcPr>
            <w:tcW w:w="809" w:type="dxa"/>
            <w:tcBorders>
              <w:top w:val="single" w:sz="4" w:space="0" w:color="auto"/>
              <w:left w:val="single" w:sz="4" w:space="0" w:color="auto"/>
              <w:bottom w:val="single" w:sz="4" w:space="0" w:color="auto"/>
              <w:right w:val="single" w:sz="4" w:space="0" w:color="auto"/>
            </w:tcBorders>
            <w:vAlign w:val="center"/>
            <w:hideMark/>
          </w:tcPr>
          <w:p w14:paraId="2AEDF2BD" w14:textId="77777777" w:rsidR="0002719B" w:rsidRPr="00B65931" w:rsidRDefault="0002719B" w:rsidP="0002719B">
            <w:pPr>
              <w:spacing w:before="60" w:after="60" w:line="259" w:lineRule="auto"/>
              <w:ind w:right="103"/>
              <w:jc w:val="center"/>
            </w:pPr>
            <w:r w:rsidRPr="00B65931">
              <w:t>10</w:t>
            </w:r>
          </w:p>
        </w:tc>
        <w:tc>
          <w:tcPr>
            <w:tcW w:w="1526" w:type="dxa"/>
            <w:tcBorders>
              <w:top w:val="single" w:sz="4" w:space="0" w:color="auto"/>
              <w:left w:val="single" w:sz="4" w:space="0" w:color="auto"/>
              <w:bottom w:val="single" w:sz="4" w:space="0" w:color="auto"/>
              <w:right w:val="single" w:sz="4" w:space="0" w:color="auto"/>
            </w:tcBorders>
            <w:vAlign w:val="center"/>
            <w:hideMark/>
          </w:tcPr>
          <w:p w14:paraId="05860DE3" w14:textId="77777777" w:rsidR="0002719B" w:rsidRPr="00B65931" w:rsidRDefault="0002719B" w:rsidP="0002719B">
            <w:pPr>
              <w:spacing w:before="60" w:after="60" w:line="259" w:lineRule="auto"/>
              <w:ind w:right="103"/>
            </w:pPr>
            <w:r w:rsidRPr="00B65931">
              <w:t>Chưa xác định rõ</w:t>
            </w:r>
          </w:p>
        </w:tc>
        <w:tc>
          <w:tcPr>
            <w:tcW w:w="1891" w:type="dxa"/>
            <w:tcBorders>
              <w:top w:val="single" w:sz="4" w:space="0" w:color="auto"/>
              <w:left w:val="single" w:sz="4" w:space="0" w:color="auto"/>
              <w:bottom w:val="single" w:sz="4" w:space="0" w:color="auto"/>
              <w:right w:val="single" w:sz="4" w:space="0" w:color="auto"/>
            </w:tcBorders>
            <w:vAlign w:val="center"/>
            <w:hideMark/>
          </w:tcPr>
          <w:p w14:paraId="02CF6D0C" w14:textId="77777777" w:rsidR="0002719B" w:rsidRPr="00B65931" w:rsidRDefault="0002719B" w:rsidP="0002719B">
            <w:pPr>
              <w:spacing w:before="60" w:after="60" w:line="259" w:lineRule="auto"/>
              <w:ind w:right="103"/>
              <w:jc w:val="center"/>
            </w:pPr>
            <w:r w:rsidRPr="00B65931">
              <w:t>25.000</w:t>
            </w:r>
          </w:p>
        </w:tc>
        <w:tc>
          <w:tcPr>
            <w:tcW w:w="1439" w:type="dxa"/>
            <w:tcBorders>
              <w:top w:val="single" w:sz="4" w:space="0" w:color="auto"/>
              <w:left w:val="single" w:sz="4" w:space="0" w:color="auto"/>
              <w:bottom w:val="single" w:sz="4" w:space="0" w:color="auto"/>
              <w:right w:val="single" w:sz="4" w:space="0" w:color="auto"/>
            </w:tcBorders>
            <w:vAlign w:val="center"/>
            <w:hideMark/>
          </w:tcPr>
          <w:p w14:paraId="6A9725F2" w14:textId="77777777" w:rsidR="0002719B" w:rsidRPr="00B65931" w:rsidRDefault="0002719B" w:rsidP="0002719B">
            <w:pPr>
              <w:spacing w:before="60" w:after="60" w:line="259" w:lineRule="auto"/>
              <w:ind w:right="103"/>
              <w:jc w:val="center"/>
            </w:pPr>
            <w:r w:rsidRPr="00B65931">
              <w:t>5</w:t>
            </w:r>
          </w:p>
        </w:tc>
        <w:tc>
          <w:tcPr>
            <w:tcW w:w="1638" w:type="dxa"/>
            <w:tcBorders>
              <w:top w:val="single" w:sz="4" w:space="0" w:color="auto"/>
              <w:left w:val="single" w:sz="4" w:space="0" w:color="auto"/>
              <w:bottom w:val="single" w:sz="4" w:space="0" w:color="auto"/>
              <w:right w:val="single" w:sz="4" w:space="0" w:color="auto"/>
            </w:tcBorders>
            <w:vAlign w:val="center"/>
            <w:hideMark/>
          </w:tcPr>
          <w:p w14:paraId="4397A4C9" w14:textId="77777777" w:rsidR="0002719B" w:rsidRPr="00B65931" w:rsidRDefault="0002719B" w:rsidP="0002719B">
            <w:pPr>
              <w:spacing w:before="60" w:after="60" w:line="259" w:lineRule="auto"/>
              <w:ind w:right="103"/>
              <w:jc w:val="center"/>
            </w:pPr>
            <w:r w:rsidRPr="00B65931">
              <w:t>5.000</w:t>
            </w:r>
          </w:p>
        </w:tc>
        <w:tc>
          <w:tcPr>
            <w:tcW w:w="1782" w:type="dxa"/>
            <w:tcBorders>
              <w:top w:val="single" w:sz="4" w:space="0" w:color="auto"/>
              <w:left w:val="single" w:sz="4" w:space="0" w:color="auto"/>
              <w:bottom w:val="single" w:sz="4" w:space="0" w:color="auto"/>
              <w:right w:val="single" w:sz="4" w:space="0" w:color="auto"/>
            </w:tcBorders>
            <w:vAlign w:val="center"/>
            <w:hideMark/>
          </w:tcPr>
          <w:p w14:paraId="2B9984C5" w14:textId="77777777" w:rsidR="0002719B" w:rsidRPr="00B65931" w:rsidRDefault="0002719B" w:rsidP="0002719B">
            <w:pPr>
              <w:spacing w:before="60" w:after="60" w:line="259" w:lineRule="auto"/>
              <w:ind w:right="103"/>
              <w:jc w:val="center"/>
            </w:pPr>
            <w:r w:rsidRPr="00B65931">
              <w:t>1.200 -15.000</w:t>
            </w:r>
          </w:p>
        </w:tc>
      </w:tr>
      <w:tr w:rsidR="00B65931" w:rsidRPr="00B65931" w14:paraId="3DC1089E" w14:textId="77777777" w:rsidTr="00563141">
        <w:tc>
          <w:tcPr>
            <w:tcW w:w="809" w:type="dxa"/>
            <w:tcBorders>
              <w:top w:val="single" w:sz="4" w:space="0" w:color="auto"/>
              <w:left w:val="single" w:sz="4" w:space="0" w:color="auto"/>
              <w:bottom w:val="single" w:sz="4" w:space="0" w:color="auto"/>
              <w:right w:val="single" w:sz="4" w:space="0" w:color="auto"/>
            </w:tcBorders>
            <w:vAlign w:val="center"/>
          </w:tcPr>
          <w:p w14:paraId="4CD1E56B" w14:textId="77777777" w:rsidR="0002719B" w:rsidRPr="00B65931" w:rsidRDefault="0002719B" w:rsidP="0002719B">
            <w:pPr>
              <w:spacing w:before="60" w:after="60" w:line="259" w:lineRule="auto"/>
              <w:ind w:right="103"/>
              <w:rPr>
                <w:b/>
                <w:bCs/>
              </w:rPr>
            </w:pPr>
          </w:p>
        </w:tc>
        <w:tc>
          <w:tcPr>
            <w:tcW w:w="1526" w:type="dxa"/>
            <w:tcBorders>
              <w:top w:val="single" w:sz="4" w:space="0" w:color="auto"/>
              <w:left w:val="single" w:sz="4" w:space="0" w:color="auto"/>
              <w:bottom w:val="single" w:sz="4" w:space="0" w:color="auto"/>
              <w:right w:val="single" w:sz="4" w:space="0" w:color="auto"/>
            </w:tcBorders>
            <w:vAlign w:val="center"/>
          </w:tcPr>
          <w:p w14:paraId="2B5B0600" w14:textId="77777777" w:rsidR="0002719B" w:rsidRPr="00B65931" w:rsidRDefault="0002719B" w:rsidP="0002719B">
            <w:pPr>
              <w:spacing w:before="60" w:after="60" w:line="259" w:lineRule="auto"/>
              <w:ind w:right="103"/>
              <w:jc w:val="center"/>
              <w:rPr>
                <w:b/>
                <w:bCs/>
              </w:rPr>
            </w:pPr>
            <w:r w:rsidRPr="00B65931">
              <w:rPr>
                <w:b/>
                <w:bCs/>
              </w:rPr>
              <w:t>Tổng</w:t>
            </w:r>
          </w:p>
        </w:tc>
        <w:tc>
          <w:tcPr>
            <w:tcW w:w="1891" w:type="dxa"/>
            <w:tcBorders>
              <w:top w:val="single" w:sz="4" w:space="0" w:color="auto"/>
              <w:left w:val="single" w:sz="4" w:space="0" w:color="auto"/>
              <w:bottom w:val="single" w:sz="4" w:space="0" w:color="auto"/>
              <w:right w:val="single" w:sz="4" w:space="0" w:color="auto"/>
            </w:tcBorders>
            <w:vAlign w:val="center"/>
          </w:tcPr>
          <w:p w14:paraId="5E01F674" w14:textId="77777777" w:rsidR="0002719B" w:rsidRPr="00B65931" w:rsidRDefault="0002719B" w:rsidP="0002719B">
            <w:pPr>
              <w:spacing w:before="60" w:after="60" w:line="259" w:lineRule="auto"/>
              <w:ind w:right="103"/>
              <w:jc w:val="center"/>
              <w:rPr>
                <w:b/>
                <w:bCs/>
              </w:rPr>
            </w:pPr>
            <w:r w:rsidRPr="00B65931">
              <w:rPr>
                <w:b/>
                <w:bCs/>
              </w:rPr>
              <w:t>1.383.000</w:t>
            </w:r>
          </w:p>
        </w:tc>
        <w:tc>
          <w:tcPr>
            <w:tcW w:w="1439" w:type="dxa"/>
            <w:tcBorders>
              <w:top w:val="single" w:sz="4" w:space="0" w:color="auto"/>
              <w:left w:val="single" w:sz="4" w:space="0" w:color="auto"/>
              <w:bottom w:val="single" w:sz="4" w:space="0" w:color="auto"/>
              <w:right w:val="single" w:sz="4" w:space="0" w:color="auto"/>
            </w:tcBorders>
            <w:vAlign w:val="center"/>
          </w:tcPr>
          <w:p w14:paraId="0C58B2C9" w14:textId="77777777" w:rsidR="0002719B" w:rsidRPr="00B65931" w:rsidRDefault="0002719B" w:rsidP="0002719B">
            <w:pPr>
              <w:spacing w:before="60" w:after="60" w:line="259" w:lineRule="auto"/>
              <w:ind w:right="103"/>
              <w:jc w:val="center"/>
              <w:rPr>
                <w:b/>
                <w:bCs/>
              </w:rPr>
            </w:pPr>
            <w:r w:rsidRPr="00B65931">
              <w:rPr>
                <w:b/>
                <w:bCs/>
              </w:rPr>
              <w:t>71</w:t>
            </w:r>
          </w:p>
        </w:tc>
        <w:tc>
          <w:tcPr>
            <w:tcW w:w="1638" w:type="dxa"/>
            <w:tcBorders>
              <w:top w:val="single" w:sz="4" w:space="0" w:color="auto"/>
              <w:left w:val="single" w:sz="4" w:space="0" w:color="auto"/>
              <w:bottom w:val="single" w:sz="4" w:space="0" w:color="auto"/>
              <w:right w:val="single" w:sz="4" w:space="0" w:color="auto"/>
            </w:tcBorders>
            <w:vAlign w:val="center"/>
          </w:tcPr>
          <w:p w14:paraId="41CF790C" w14:textId="77777777" w:rsidR="0002719B" w:rsidRPr="00B65931" w:rsidRDefault="0002719B" w:rsidP="0002719B">
            <w:pPr>
              <w:spacing w:before="60" w:after="60" w:line="259" w:lineRule="auto"/>
              <w:ind w:right="103"/>
              <w:jc w:val="center"/>
              <w:rPr>
                <w:b/>
                <w:bCs/>
              </w:rPr>
            </w:pPr>
            <w:r w:rsidRPr="00B65931">
              <w:rPr>
                <w:b/>
                <w:bCs/>
              </w:rPr>
              <w:t>19.000</w:t>
            </w:r>
          </w:p>
        </w:tc>
        <w:tc>
          <w:tcPr>
            <w:tcW w:w="1782" w:type="dxa"/>
            <w:vAlign w:val="center"/>
            <w:hideMark/>
          </w:tcPr>
          <w:p w14:paraId="4F63ABC2" w14:textId="77777777" w:rsidR="0002719B" w:rsidRPr="00B65931" w:rsidRDefault="0002719B" w:rsidP="0002719B">
            <w:pPr>
              <w:spacing w:before="60" w:after="60" w:line="259" w:lineRule="auto"/>
              <w:ind w:right="103"/>
              <w:jc w:val="center"/>
            </w:pPr>
            <w:r w:rsidRPr="00B65931">
              <w:rPr>
                <w:b/>
                <w:bCs/>
              </w:rPr>
              <w:t>1.200-200.000</w:t>
            </w:r>
          </w:p>
        </w:tc>
      </w:tr>
    </w:tbl>
    <w:p w14:paraId="56CDF548" w14:textId="48F6DB57" w:rsidR="00D52E63" w:rsidRDefault="00D52E63" w:rsidP="00D52E63">
      <w:pPr>
        <w:pStyle w:val="Heading4"/>
      </w:pPr>
      <w:r w:rsidRPr="00D52E63">
        <w:t>Các hình thức xử lý bùn thải hiện đang được áp dụng</w:t>
      </w:r>
    </w:p>
    <w:p w14:paraId="4B843E8F" w14:textId="16233EF0" w:rsidR="00CE3EB3" w:rsidRPr="00CE3EB3" w:rsidRDefault="00CE3EB3" w:rsidP="00CE3EB3">
      <w:pPr>
        <w:pStyle w:val="PlainText1"/>
      </w:pPr>
      <w:r w:rsidRPr="00CE3EB3">
        <w:t>Bùn sinh ra từ các nhà máy xử lý nước thải và từ bể tự hoại hộ gia đình hiện được xử lý bằng nhiều phương thức khác nhau tại Việt Nam, gồm: chôn lấp, làm khô</w:t>
      </w:r>
      <w:r>
        <w:t>,</w:t>
      </w:r>
      <w:r w:rsidRPr="00CE3EB3">
        <w:t xml:space="preserve"> sản xuất phân compost, phân hủy kỵ khí</w:t>
      </w:r>
      <w:r w:rsidR="004D6AAD">
        <w:t xml:space="preserve"> và </w:t>
      </w:r>
      <w:r w:rsidR="004D6AAD" w:rsidRPr="00CE3EB3">
        <w:t>đốt, rắn hóa</w:t>
      </w:r>
      <w:r w:rsidRPr="00CE3EB3">
        <w:t xml:space="preserve">. </w:t>
      </w:r>
    </w:p>
    <w:p w14:paraId="3BFB2248" w14:textId="6A37415D" w:rsidR="00D52E63" w:rsidRDefault="00D52E63" w:rsidP="00563141">
      <w:pPr>
        <w:pStyle w:val="Bullet"/>
      </w:pPr>
      <w:r>
        <w:t>Chôn lấp</w:t>
      </w:r>
      <w:r w:rsidR="00CE3EB3">
        <w:t xml:space="preserve">: </w:t>
      </w:r>
      <w:r w:rsidR="00CE3EB3" w:rsidRPr="00CE3EB3">
        <w:t>Chôn lấp vẫn là phương thức phổ biến cho bùn chưa được xử lý hoặc khi chưa có công nghệ xử lý sâu tại chỗ. Ví dụ, tình trạng bùn từ Nhà máy XLNT Bình Hưng (TP. HCM) từng được thu gom, chứa và vận chuyển đi chôn lấp; báo chí ghi nhận bùn tại đây từng gây mùi và được đưa đi xử lý ở nơi khác.</w:t>
      </w:r>
    </w:p>
    <w:p w14:paraId="13A87840" w14:textId="31183C0D" w:rsidR="00D52E63" w:rsidRDefault="00CE3EB3" w:rsidP="00563141">
      <w:pPr>
        <w:pStyle w:val="Bullet"/>
      </w:pPr>
      <w:r w:rsidRPr="00CE3EB3">
        <w:t>Làm khô, ép bùn, sản xuất phân compost</w:t>
      </w:r>
      <w:r>
        <w:t xml:space="preserve">: Ví dụ: </w:t>
      </w:r>
      <w:r w:rsidRPr="00CE3EB3">
        <w:t xml:space="preserve">Nhà máy XLNT Đà Lạt áp dụng hệ thống lắng, ép, sân phơi và tiếp tục xử lý để sản xuất phân vi sinh từ bùn đã ổn định; </w:t>
      </w:r>
    </w:p>
    <w:p w14:paraId="5212CC8A" w14:textId="73FBB476" w:rsidR="00CE3EB3" w:rsidRDefault="00CE3EB3" w:rsidP="00563141">
      <w:pPr>
        <w:pStyle w:val="Bullet"/>
      </w:pPr>
      <w:r w:rsidRPr="00CE3EB3">
        <w:t>Phân hủy kỵ khí và thu hồi biogas</w:t>
      </w:r>
      <w:r>
        <w:t xml:space="preserve">: </w:t>
      </w:r>
    </w:p>
    <w:p w14:paraId="43B4DE26" w14:textId="2A0A37D7" w:rsidR="00CE3EB3" w:rsidRDefault="00CE3EB3">
      <w:pPr>
        <w:pStyle w:val="ListParagraph"/>
        <w:numPr>
          <w:ilvl w:val="0"/>
          <w:numId w:val="52"/>
        </w:numPr>
        <w:ind w:left="1276"/>
        <w:rPr>
          <w:lang w:eastAsia="en-US"/>
        </w:rPr>
      </w:pPr>
      <w:r>
        <w:rPr>
          <w:lang w:eastAsia="en-US"/>
        </w:rPr>
        <w:t xml:space="preserve">Trạm/nhà máy Yên Sở (Hà Nội) đã nghiên cứu và áp dụng phân hủy kỵ khí để ổn định bùn và tăng sản lượng khí sinh học; </w:t>
      </w:r>
    </w:p>
    <w:p w14:paraId="0CBB3F22" w14:textId="650CF1E5" w:rsidR="00CE3EB3" w:rsidRDefault="00CE3EB3">
      <w:pPr>
        <w:pStyle w:val="ListParagraph"/>
        <w:numPr>
          <w:ilvl w:val="0"/>
          <w:numId w:val="52"/>
        </w:numPr>
        <w:ind w:left="1276"/>
        <w:rPr>
          <w:lang w:eastAsia="en-US"/>
        </w:rPr>
      </w:pPr>
      <w:r>
        <w:rPr>
          <w:lang w:eastAsia="en-US"/>
        </w:rPr>
        <w:t xml:space="preserve">Mô hình ở Đắk Lắk (một số dự án trình diễn) sử dụng bể kỵ khí để đồng phân hủy bùn và chất hữu cơ (ví dụ chất thải thực phẩm), thu biogas và sản xuất điện với quy mô nhỏ (~20 kW). </w:t>
      </w:r>
    </w:p>
    <w:p w14:paraId="30271427" w14:textId="6E3DF15A" w:rsidR="00CE3EB3" w:rsidRPr="00CE3EB3" w:rsidRDefault="00CE3EB3">
      <w:pPr>
        <w:pStyle w:val="ListParagraph"/>
        <w:numPr>
          <w:ilvl w:val="0"/>
          <w:numId w:val="52"/>
        </w:numPr>
        <w:ind w:left="1276"/>
        <w:rPr>
          <w:lang w:eastAsia="en-US"/>
        </w:rPr>
      </w:pPr>
      <w:r>
        <w:rPr>
          <w:lang w:eastAsia="en-US"/>
        </w:rPr>
        <w:t>Khu liên hiệp Đa Phước (</w:t>
      </w:r>
      <w:r w:rsidR="00A008F1">
        <w:rPr>
          <w:lang w:eastAsia="en-US"/>
        </w:rPr>
        <w:t>TP. Hồ Chí Minh</w:t>
      </w:r>
      <w:r>
        <w:rPr>
          <w:lang w:eastAsia="en-US"/>
        </w:rPr>
        <w:t>) là nơi thu nhận và xử lý bùn, bùn hầm cầu, bùn nạo vét; cơ sở này có các hoạt động xử lý/tiền xử lý bùn</w:t>
      </w:r>
      <w:r w:rsidR="00A008F1">
        <w:rPr>
          <w:lang w:eastAsia="en-US"/>
        </w:rPr>
        <w:t>.</w:t>
      </w:r>
    </w:p>
    <w:p w14:paraId="4CDCDA40" w14:textId="6EC9ED4E" w:rsidR="00D52E63" w:rsidRDefault="00D52E63" w:rsidP="00563141">
      <w:pPr>
        <w:pStyle w:val="Bullet"/>
      </w:pPr>
      <w:r>
        <w:lastRenderedPageBreak/>
        <w:t>Tái sử dụng sản phẩm bùn</w:t>
      </w:r>
      <w:r w:rsidR="00CE3EB3">
        <w:t xml:space="preserve">: </w:t>
      </w:r>
      <w:r>
        <w:t xml:space="preserve">Sản xuất phân vi sinh / phân hữu cơ từ bùn đã ổn định hoặc xử lý sơ bộ. Ví dụ tại Đà Lạt, Buôn Mê Thuột, Yên Sở. Sử dụng bùn làm vật liệu xây dựng sau xử lý “làm sạch” từ Yên Sở. </w:t>
      </w:r>
    </w:p>
    <w:p w14:paraId="35E1D4A3" w14:textId="1C850E9F" w:rsidR="004D6AAD" w:rsidRPr="004D6AAD" w:rsidRDefault="004D6AAD" w:rsidP="004D6AAD">
      <w:pPr>
        <w:pStyle w:val="Bullet"/>
      </w:pPr>
      <w:r>
        <w:t>R</w:t>
      </w:r>
      <w:r w:rsidRPr="004D6AAD">
        <w:t>ắn hóa bùn thải nguy hại</w:t>
      </w:r>
      <w:r>
        <w:t xml:space="preserve">:  </w:t>
      </w:r>
      <w:r w:rsidRPr="004D6AAD">
        <w:t xml:space="preserve">Khi bùn chứa chất độc (kim loại nặng, thuốc trừ sâu), xử lý thường bao gồm phân tích đặc tính, tách khoanh vùng, rắn hóa. </w:t>
      </w:r>
    </w:p>
    <w:p w14:paraId="20938D4E" w14:textId="5BB2E29B" w:rsidR="004F00D0" w:rsidRDefault="004F00D0" w:rsidP="004F00D0">
      <w:pPr>
        <w:pStyle w:val="Heading2"/>
      </w:pPr>
      <w:bookmarkStart w:id="81" w:name="_Toc210485453"/>
      <w:r>
        <w:t xml:space="preserve">Một số công nghệ xử lý nước thải </w:t>
      </w:r>
      <w:r w:rsidR="009A02CB">
        <w:t xml:space="preserve">sinh hoạt </w:t>
      </w:r>
      <w:r>
        <w:t>tiên tiến</w:t>
      </w:r>
      <w:bookmarkEnd w:id="81"/>
    </w:p>
    <w:p w14:paraId="3E75CBDF" w14:textId="6F5F8B94" w:rsidR="00572D8D" w:rsidRPr="00572D8D" w:rsidRDefault="00572D8D" w:rsidP="00572D8D">
      <w:pPr>
        <w:pStyle w:val="PlainText1"/>
        <w:rPr>
          <w:b/>
          <w:bCs/>
        </w:rPr>
      </w:pPr>
      <w:r w:rsidRPr="00572D8D">
        <w:rPr>
          <w:b/>
          <w:bCs/>
        </w:rPr>
        <w:t>Động lực thay đổi công nghệ xử lý nước thải</w:t>
      </w:r>
      <w:r>
        <w:rPr>
          <w:b/>
          <w:bCs/>
        </w:rPr>
        <w:t xml:space="preserve"> trên thế giới</w:t>
      </w:r>
    </w:p>
    <w:p w14:paraId="072A9A19" w14:textId="2D8E9E2F" w:rsidR="00572D8D" w:rsidRPr="00572D8D" w:rsidRDefault="00572D8D" w:rsidP="00572D8D">
      <w:pPr>
        <w:pStyle w:val="PlainText1"/>
      </w:pPr>
      <w:r w:rsidRPr="00572D8D">
        <w:t>Trong nhiều thập kỷ, mục tiêu chính của xử lý nước thải sinh hoạt là loại bỏ các chất hữu cơ và chất rắn lơ lửng để bảo vệ sức khỏe cộng đồng và môi trường nước. Tuy nhiên, bối cảnh toàn cầu hiện nay đang chứng kiến sự chuyển dịch mạnh mẽ từ mô hình "xử lý và xả thải" truyền thống sang mô hình "tái sử dụng và thu hồi tài nguyên". Sự chuyển dịch này được thúc đẩy bởi ba động lực kỹ thuật và môi trường chính.</w:t>
      </w:r>
    </w:p>
    <w:p w14:paraId="5A3B1E7C" w14:textId="7E6C2E0E" w:rsidR="00572D8D" w:rsidRPr="00572D8D" w:rsidRDefault="00572D8D" w:rsidP="00572D8D">
      <w:pPr>
        <w:pStyle w:val="PlainText1"/>
      </w:pPr>
      <w:r w:rsidRPr="00572D8D">
        <w:t xml:space="preserve">Thứ nhất, tình trạng khan hiếm nước và áp lực pháp lý về loại bỏ chất dinh dưỡng ngày càng nghiêm ngặt (đặc biệt là </w:t>
      </w:r>
      <w:r w:rsidR="00424FC8">
        <w:t>n</w:t>
      </w:r>
      <w:r w:rsidRPr="00572D8D">
        <w:t xml:space="preserve">itơ và </w:t>
      </w:r>
      <w:r w:rsidR="00424FC8">
        <w:t>p</w:t>
      </w:r>
      <w:r w:rsidRPr="00572D8D">
        <w:t xml:space="preserve">hốt pho) đang buộc các nhà máy phải đạt được chất lượng nước đầu ra cao hơn. Mục tiêu này không chỉ nhằm ngăn chặn hiện tượng phú dưỡng mà còn đảm bảo nước đã qua xử lý có thể được tái sử dụng an toàn cho các mục đích phi uống được như tưới tiêu hoặc cấp nước công nghiệp.   </w:t>
      </w:r>
    </w:p>
    <w:p w14:paraId="7F8F995B" w14:textId="7DCFF2C8" w:rsidR="00572D8D" w:rsidRPr="00572D8D" w:rsidRDefault="00572D8D" w:rsidP="00572D8D">
      <w:pPr>
        <w:pStyle w:val="PlainText1"/>
      </w:pPr>
      <w:r w:rsidRPr="00572D8D">
        <w:t xml:space="preserve">Thứ hai, đô thị hóa nhanh chóng và giá đất tăng cao đã tạo ra nhu cầu bức thiết về việc giảm </w:t>
      </w:r>
      <w:r w:rsidR="00424FC8">
        <w:t>diện tích công trình xử lý nước thải.</w:t>
      </w:r>
      <w:r w:rsidRPr="00572D8D">
        <w:t xml:space="preserve"> Các công nghệ xử lý sinh học truyền thống cần diện tích lớn cho bể lắng và bể hiếu khí, không còn phù hợp với khu vực đô thị mật độ cao. Điều này đã thúc đẩy sự phát triển của các công nghệ cường độ cao như MBR và AGS.</w:t>
      </w:r>
    </w:p>
    <w:p w14:paraId="196FD834" w14:textId="226DF224" w:rsidR="00572D8D" w:rsidRPr="00572D8D" w:rsidRDefault="00572D8D" w:rsidP="00572D8D">
      <w:pPr>
        <w:pStyle w:val="PlainText1"/>
      </w:pPr>
      <w:r w:rsidRPr="00572D8D">
        <w:t>Thứ ba, nhà máy xử lý nước thải là một trong những cơ sở tiêu thụ điện năng lớn nhất trong thành phố, với quá trình sục khí thường chiếm 50% đến 60% chi phí vận hành</w:t>
      </w:r>
      <w:r w:rsidR="00424FC8">
        <w:t xml:space="preserve">. </w:t>
      </w:r>
      <w:r w:rsidRPr="00572D8D">
        <w:t xml:space="preserve">Điều này đã thúc đẩy nghiên cứu và ứng dụng các quy trình xử lý hiệu quả năng lượng, đặc biệt là trong chu trình loại bỏ </w:t>
      </w:r>
      <w:r w:rsidR="00424FC8">
        <w:t>n</w:t>
      </w:r>
      <w:r w:rsidRPr="00572D8D">
        <w:t>itơ, nơi các công nghệ như</w:t>
      </w:r>
      <w:r w:rsidR="00424FC8">
        <w:t xml:space="preserve"> </w:t>
      </w:r>
      <w:r w:rsidR="0093713E" w:rsidRPr="0093713E">
        <w:t>ANAMMOX</w:t>
      </w:r>
      <w:r w:rsidRPr="00572D8D">
        <w:t xml:space="preserve"> có thể giảm đáng kể nhu cầu oxy và hóa chất carbon bên ngoài.</w:t>
      </w:r>
    </w:p>
    <w:p w14:paraId="19523497" w14:textId="6D2E0482" w:rsidR="009A02CB" w:rsidRPr="007E41D6" w:rsidRDefault="009A02CB" w:rsidP="009A02CB">
      <w:pPr>
        <w:pStyle w:val="PlainText1"/>
        <w:rPr>
          <w:b/>
          <w:bCs/>
        </w:rPr>
      </w:pPr>
      <w:r w:rsidRPr="007E41D6">
        <w:rPr>
          <w:b/>
          <w:bCs/>
        </w:rPr>
        <w:t>Vai trò của công nghệ xử lý nước thải sinh hoạt tiên tiến:</w:t>
      </w:r>
    </w:p>
    <w:p w14:paraId="1A364C37" w14:textId="2D3623C4" w:rsidR="009A02CB" w:rsidRDefault="009A02CB" w:rsidP="009A02CB">
      <w:pPr>
        <w:pStyle w:val="Bullet"/>
      </w:pPr>
      <w:r>
        <w:t>Nâng cao hiệu quả xử lý các chất ô nhiễm khó phân hủy, vi sinh vật, vi sinh vật gây bệnh, mùi, màu, cũng như các chất dinh dưỡng (nitơ, photpho).</w:t>
      </w:r>
    </w:p>
    <w:p w14:paraId="6C3213B1" w14:textId="2E0C6973" w:rsidR="009A02CB" w:rsidRDefault="009A02CB" w:rsidP="009A02CB">
      <w:pPr>
        <w:pStyle w:val="Bullet"/>
      </w:pPr>
      <w:r>
        <w:t>Giảm chi phí vận hành thông qua tối ưu hóa quá trình, giảm tiêu thụ năng lượng, hóa chất, chi phí bùn thải.</w:t>
      </w:r>
    </w:p>
    <w:p w14:paraId="63C004AB" w14:textId="6B5F2626" w:rsidR="009A02CB" w:rsidRDefault="009A02CB" w:rsidP="009A02CB">
      <w:pPr>
        <w:pStyle w:val="Bullet"/>
      </w:pPr>
      <w:r>
        <w:t>Tạo điều kiện tái sử dụng nước và thu hồi tài nguyên: tái sử dụng nước sau xử lý để tưới cây, rửa đường, công nghiệp, làm mát; thu hồi dinh dưỡng (nitơ, photpho, struvite…); thu hồi năng lượng từ bùn hoặc khí sinh học.</w:t>
      </w:r>
    </w:p>
    <w:p w14:paraId="79B5AE3B" w14:textId="77777777" w:rsidR="007E41D6" w:rsidRPr="007E41D6" w:rsidRDefault="007E41D6" w:rsidP="007E41D6">
      <w:pPr>
        <w:rPr>
          <w:lang w:eastAsia="en-US"/>
        </w:rPr>
      </w:pPr>
    </w:p>
    <w:p w14:paraId="1BA75584" w14:textId="2C703C0A" w:rsidR="0019584D" w:rsidRDefault="0019584D" w:rsidP="0019584D">
      <w:pPr>
        <w:pStyle w:val="PlainText1"/>
        <w:rPr>
          <w:b/>
          <w:bCs/>
        </w:rPr>
      </w:pPr>
      <w:r w:rsidRPr="0019584D">
        <w:rPr>
          <w:b/>
          <w:bCs/>
        </w:rPr>
        <w:lastRenderedPageBreak/>
        <w:t xml:space="preserve">Các công nghệ </w:t>
      </w:r>
      <w:r w:rsidR="00AA0EAE">
        <w:rPr>
          <w:b/>
          <w:bCs/>
        </w:rPr>
        <w:t xml:space="preserve">xử lý nước thải sinh hoạt </w:t>
      </w:r>
      <w:r w:rsidRPr="0019584D">
        <w:rPr>
          <w:b/>
          <w:bCs/>
        </w:rPr>
        <w:t>tiên tiến phổ biến</w:t>
      </w:r>
    </w:p>
    <w:p w14:paraId="6CD3D125" w14:textId="77777777" w:rsidR="006E6179" w:rsidRDefault="007E41D6" w:rsidP="007E41D6">
      <w:pPr>
        <w:pStyle w:val="PlainText1"/>
      </w:pPr>
      <w:r w:rsidRPr="007E41D6">
        <w:t xml:space="preserve">Trên thế giới, nhiều công nghệ mới và tiên tiến đã được phát triển để xử lý nước thải đô thị, đáp ứng yêu cầu bảo vệ môi trường và tối ưu hóa hiệu quả xử lý. Các công nghệ tiên tiến bao gồm: </w:t>
      </w:r>
    </w:p>
    <w:p w14:paraId="746DC045" w14:textId="7951D4D9" w:rsidR="006E6179" w:rsidRDefault="006E6179" w:rsidP="006E6179">
      <w:pPr>
        <w:pStyle w:val="Bullet"/>
      </w:pPr>
      <w:r>
        <w:t>Nhóm công nghệ t</w:t>
      </w:r>
      <w:r w:rsidRPr="006E6179">
        <w:t>ập trung vào tăng tốc độ phản ứng, giảm diện tích và nâng cao chất lượng nước</w:t>
      </w:r>
      <w:r>
        <w:t xml:space="preserve">. VD: </w:t>
      </w:r>
      <w:r w:rsidRPr="006E6179">
        <w:t>MBR</w:t>
      </w:r>
      <w:r w:rsidR="00325B8D">
        <w:t xml:space="preserve"> </w:t>
      </w:r>
      <w:r w:rsidR="00325B8D" w:rsidRPr="00325B8D">
        <w:t>(Membrane Bioreactor)</w:t>
      </w:r>
      <w:r w:rsidRPr="006E6179">
        <w:t>, AGS</w:t>
      </w:r>
      <w:r w:rsidR="003934A2" w:rsidRPr="003934A2">
        <w:t xml:space="preserve"> </w:t>
      </w:r>
      <w:r w:rsidR="003934A2">
        <w:rPr>
          <w:lang w:val="vi-VN"/>
        </w:rPr>
        <w:t>(</w:t>
      </w:r>
      <w:r w:rsidR="003934A2" w:rsidRPr="003934A2">
        <w:t>Aerobic Granular Sludge</w:t>
      </w:r>
      <w:r w:rsidR="003934A2">
        <w:rPr>
          <w:lang w:val="vi-VN"/>
        </w:rPr>
        <w:t>)</w:t>
      </w:r>
      <w:r>
        <w:t>;</w:t>
      </w:r>
      <w:r w:rsidR="003D5309">
        <w:t xml:space="preserve"> </w:t>
      </w:r>
      <w:bookmarkStart w:id="82" w:name="_Hlk210046480"/>
      <w:r w:rsidR="003D5309" w:rsidRPr="003D5309">
        <w:t>MBBR</w:t>
      </w:r>
      <w:bookmarkEnd w:id="82"/>
      <w:r w:rsidR="003D5309">
        <w:t xml:space="preserve"> (</w:t>
      </w:r>
      <w:r w:rsidR="003D5309" w:rsidRPr="003D5309">
        <w:t>Moving Bed Biofilm Reactor</w:t>
      </w:r>
      <w:r w:rsidR="003D5309">
        <w:t>).</w:t>
      </w:r>
    </w:p>
    <w:p w14:paraId="692573C1" w14:textId="0FD6A384" w:rsidR="006E6179" w:rsidRDefault="006E6179" w:rsidP="006E6179">
      <w:pPr>
        <w:pStyle w:val="Bullet"/>
      </w:pPr>
      <w:r>
        <w:t>Nhóm công nghệ t</w:t>
      </w:r>
      <w:r w:rsidRPr="006E6179">
        <w:t>ập trung vào giảm năng lượng tiêu thụ và thu hồi dinh dưỡng/năng lượng</w:t>
      </w:r>
      <w:r>
        <w:t xml:space="preserve">. VD: </w:t>
      </w:r>
      <w:r w:rsidR="0093713E" w:rsidRPr="0093713E">
        <w:t>ANAMMOX</w:t>
      </w:r>
      <w:r w:rsidR="00AD3234">
        <w:t xml:space="preserve"> (</w:t>
      </w:r>
      <w:r w:rsidR="00AD3234" w:rsidRPr="00AD3234">
        <w:t>Anaerobic Ammonium Oxidation</w:t>
      </w:r>
      <w:r w:rsidR="00AD3234">
        <w:t>)</w:t>
      </w:r>
      <w:r w:rsidRPr="006E6179">
        <w:t xml:space="preserve">, </w:t>
      </w:r>
      <w:r>
        <w:t>t</w:t>
      </w:r>
      <w:r w:rsidRPr="006E6179">
        <w:t>hu hồi Struvite</w:t>
      </w:r>
      <w:r>
        <w:t>;</w:t>
      </w:r>
    </w:p>
    <w:p w14:paraId="29789119" w14:textId="26F82A30" w:rsidR="006E6179" w:rsidRDefault="006E6179" w:rsidP="006E6179">
      <w:pPr>
        <w:pStyle w:val="Bullet"/>
      </w:pPr>
      <w:r>
        <w:t>Nhóm công nghệ xử lý bậc cao. VD: T</w:t>
      </w:r>
      <w:r w:rsidRPr="006E6179">
        <w:t xml:space="preserve">ập trung vào loại bỏ các chất ô nhiễm </w:t>
      </w:r>
      <w:r w:rsidR="00891449" w:rsidRPr="00891449">
        <w:t xml:space="preserve">như dược phẩm, hormone và hóa chất công nghiệp </w:t>
      </w:r>
      <w:r w:rsidRPr="006E6179">
        <w:t>và</w:t>
      </w:r>
      <w:r w:rsidR="00891449">
        <w:rPr>
          <w:lang w:val="vi-VN"/>
        </w:rPr>
        <w:t xml:space="preserve"> chất</w:t>
      </w:r>
      <w:r w:rsidRPr="006E6179">
        <w:t xml:space="preserve"> hữu cơ khó phân hủy</w:t>
      </w:r>
      <w:r w:rsidR="00325B8D">
        <w:t>, VD:</w:t>
      </w:r>
      <w:r w:rsidRPr="006E6179">
        <w:t xml:space="preserve"> AOPs</w:t>
      </w:r>
      <w:r w:rsidR="00325B8D">
        <w:t xml:space="preserve"> </w:t>
      </w:r>
      <w:r w:rsidR="00325B8D">
        <w:rPr>
          <w:lang w:eastAsia="ja-JP"/>
        </w:rPr>
        <w:t>(</w:t>
      </w:r>
      <w:r w:rsidR="00325B8D" w:rsidRPr="00636060">
        <w:rPr>
          <w:lang w:eastAsia="ja-JP"/>
        </w:rPr>
        <w:t>Advanced Oxidation Processes</w:t>
      </w:r>
      <w:r w:rsidR="00325B8D">
        <w:rPr>
          <w:lang w:eastAsia="ja-JP"/>
        </w:rPr>
        <w:t>)</w:t>
      </w:r>
      <w:r w:rsidRPr="006E6179">
        <w:t>, Điện hóa</w:t>
      </w:r>
      <w:r>
        <w:t>;</w:t>
      </w:r>
      <w:r w:rsidR="0033605B">
        <w:rPr>
          <w:lang w:val="vi-VN"/>
        </w:rPr>
        <w:t xml:space="preserve"> NF</w:t>
      </w:r>
      <w:r w:rsidR="003934A2">
        <w:rPr>
          <w:lang w:val="vi-VN"/>
        </w:rPr>
        <w:t xml:space="preserve"> (</w:t>
      </w:r>
      <w:r w:rsidR="003934A2" w:rsidRPr="003934A2">
        <w:rPr>
          <w:lang w:val="vi-VN"/>
        </w:rPr>
        <w:t>Nanofiltration</w:t>
      </w:r>
      <w:r w:rsidR="003934A2">
        <w:rPr>
          <w:lang w:val="vi-VN"/>
        </w:rPr>
        <w:t>)</w:t>
      </w:r>
    </w:p>
    <w:p w14:paraId="7E593AB0" w14:textId="0AC3E695" w:rsidR="006E6179" w:rsidRDefault="006E6179" w:rsidP="006E6179">
      <w:pPr>
        <w:pStyle w:val="Bullet"/>
      </w:pPr>
      <w:r>
        <w:t>Nhóm công nghệ bền vững, t</w:t>
      </w:r>
      <w:r w:rsidRPr="006E6179">
        <w:t>ập trung vào các giải pháp chi phí thấp, thân thiện với môi trường</w:t>
      </w:r>
      <w:r>
        <w:t xml:space="preserve">. VD: </w:t>
      </w:r>
      <w:r w:rsidR="00325B8D">
        <w:t>CW</w:t>
      </w:r>
      <w:r w:rsidR="00891449">
        <w:rPr>
          <w:lang w:val="vi-VN"/>
        </w:rPr>
        <w:t>s</w:t>
      </w:r>
      <w:r w:rsidR="00325B8D">
        <w:t xml:space="preserve"> (</w:t>
      </w:r>
      <w:r w:rsidR="00325B8D" w:rsidRPr="00325B8D">
        <w:t>Constructed Wetlands</w:t>
      </w:r>
      <w:r w:rsidR="00325B8D">
        <w:t xml:space="preserve"> - Đ</w:t>
      </w:r>
      <w:r>
        <w:t>ất ngập nước</w:t>
      </w:r>
      <w:r w:rsidR="00325B8D">
        <w:t xml:space="preserve"> nhân tạo)</w:t>
      </w:r>
      <w:r>
        <w:t>.</w:t>
      </w:r>
    </w:p>
    <w:p w14:paraId="6AE9A477" w14:textId="63FA377B" w:rsidR="002F71C4" w:rsidRDefault="002F71C4" w:rsidP="002F71C4">
      <w:pPr>
        <w:pStyle w:val="Heading3"/>
      </w:pPr>
      <w:bookmarkStart w:id="83" w:name="_Toc210485454"/>
      <w:r w:rsidRPr="002F71C4">
        <w:t>MBR - Membrane Bioreactor</w:t>
      </w:r>
      <w:bookmarkEnd w:id="83"/>
    </w:p>
    <w:p w14:paraId="23EB7A88" w14:textId="0C1A602B" w:rsidR="002F71C4" w:rsidRPr="002F71C4" w:rsidRDefault="002F71C4" w:rsidP="002F71C4">
      <w:pPr>
        <w:pStyle w:val="PlainText1"/>
        <w:rPr>
          <w:b/>
          <w:bCs/>
        </w:rPr>
      </w:pPr>
      <w:r w:rsidRPr="002F71C4">
        <w:rPr>
          <w:b/>
          <w:bCs/>
        </w:rPr>
        <w:t>Đặc điểm công nghệ</w:t>
      </w:r>
    </w:p>
    <w:p w14:paraId="50F4A73A" w14:textId="3338C507" w:rsidR="002F71C4" w:rsidRDefault="002F71C4" w:rsidP="002F71C4">
      <w:pPr>
        <w:pStyle w:val="PlainText1"/>
      </w:pPr>
      <w:r>
        <w:t xml:space="preserve">MBR là một công nghệ được ưu tiên lựa chọn hàng đầu hiện nay, công nghệ này là một bước nâng cấp đáng kể so với quá trình xử lý bùn hoạt tính truyền thống. Về bản chất, MBR là sự kết hợp giữa quá trình xử lý sinh học vi sinh (thường là Aerotank) với công nghệ lọc vật lý bằng màng (thường là siêu lọc hoặc vi lọc).   </w:t>
      </w:r>
    </w:p>
    <w:p w14:paraId="6F0324BE" w14:textId="77777777" w:rsidR="002F71C4" w:rsidRDefault="002F71C4" w:rsidP="002F71C4">
      <w:pPr>
        <w:pStyle w:val="PlainText1"/>
      </w:pPr>
      <w:r>
        <w:t xml:space="preserve">Điểm khác biệt then chốt là MBR loại bỏ hoàn toàn bể lắng thứ cấp sinh học truyền thống. Thay vào đó, module màng MBR, với các lỗ siêu vi lọc, được nhúng trực tiếp vào bể Aerotank hoặc đặt trong một bể riêng biệt. Màng có chức năng phân tách hoàn toàn hỗn hợp nước và bùn, giữ lại toàn bộ chất rắn lơ lửng, vi sinh vật và vi trùng gây bệnh, chỉ cho nước sạch đi qua.   </w:t>
      </w:r>
    </w:p>
    <w:p w14:paraId="6009FD26" w14:textId="75BAD7C0" w:rsidR="002F71C4" w:rsidRPr="002F71C4" w:rsidRDefault="002F71C4" w:rsidP="002F71C4">
      <w:pPr>
        <w:pStyle w:val="PlainText1"/>
      </w:pPr>
      <w:r>
        <w:t>Việc sử dụng màng lọc mang lại một lợi ích sinh học quan trọng: nó cho phép duy trì nồng độ bùn hoạt tính cao hơn đáng kể trong bể phản ứng so với các hệ thống thông thường. Nồng độ sinh khối cao này làm tăng tốc độ phản ứng, rút ngắn thời gian lưu bùn và giảm kích thước tổng thể của công trình.</w:t>
      </w:r>
    </w:p>
    <w:p w14:paraId="53244847" w14:textId="7C3CB814" w:rsidR="002F71C4" w:rsidRPr="002F71C4" w:rsidRDefault="002F71C4" w:rsidP="002F71C4">
      <w:pPr>
        <w:pStyle w:val="PlainText1"/>
        <w:rPr>
          <w:b/>
          <w:bCs/>
        </w:rPr>
      </w:pPr>
      <w:r w:rsidRPr="002F71C4">
        <w:rPr>
          <w:b/>
          <w:bCs/>
        </w:rPr>
        <w:t>Hiệu quả xử lý và khả năng mở rộng</w:t>
      </w:r>
    </w:p>
    <w:p w14:paraId="0C130BB2" w14:textId="77777777" w:rsidR="002F71C4" w:rsidRDefault="002F71C4" w:rsidP="002F71C4">
      <w:pPr>
        <w:pStyle w:val="PlainText1"/>
      </w:pPr>
      <w:r>
        <w:t xml:space="preserve">Chất lượng nước đầu ra của công nghệ MBR rất cao, thường đạt tiêu chuẩn loại A và có thể đáp ứng các yêu cầu nghiêm ngặt cho mục đích tái sử dụng trực tiếp. Nhờ cơ chế lọc vật lý tuyệt đối, hiệu quả loại bỏ TSS và các vi sinh vật gây bệnh gần như tuyệt đối.   </w:t>
      </w:r>
    </w:p>
    <w:p w14:paraId="747B68B9" w14:textId="6AE80BD7" w:rsidR="002F71C4" w:rsidRDefault="002F71C4" w:rsidP="002F71C4">
      <w:pPr>
        <w:pStyle w:val="PlainText1"/>
      </w:pPr>
      <w:r>
        <w:lastRenderedPageBreak/>
        <w:t>Một lợi thế của MBR là tính linh hoạt và khả năng mở rộng. Nếu nhu cầu xử lý tăng lên do việc mở rộng kinh doanh hoặc gia tăng dân số đô thị, người vận hành chỉ cần lắp đặt thêm module màng vào bể hiện có mà không cần phải xây dựng hay mở rộng thêm các bể phản ứng hoặc bể lắng cồng kềnh.</w:t>
      </w:r>
    </w:p>
    <w:p w14:paraId="212C3CAA" w14:textId="52EA0A72" w:rsidR="002F71C4" w:rsidRPr="0033605B" w:rsidRDefault="002F71C4" w:rsidP="002F71C4">
      <w:pPr>
        <w:pStyle w:val="PlainText1"/>
        <w:rPr>
          <w:b/>
          <w:bCs/>
          <w:lang w:val="vi-VN"/>
        </w:rPr>
      </w:pPr>
      <w:r w:rsidRPr="002F71C4">
        <w:rPr>
          <w:b/>
          <w:bCs/>
        </w:rPr>
        <w:t>Ứng dụng</w:t>
      </w:r>
    </w:p>
    <w:p w14:paraId="2FB3EBE7" w14:textId="403ED4FE" w:rsidR="002F71C4" w:rsidRDefault="002F71C4" w:rsidP="002F71C4">
      <w:pPr>
        <w:pStyle w:val="PlainText1"/>
      </w:pPr>
      <w:r>
        <w:t xml:space="preserve">MBR là lựa chọn tối ưu cho các dự án tại các khu vực đô thị mật độ cao, khu du lịch, hoặc các khu công nghiệp yêu cầu chất lượng nước thải xả ra hoặc tái sử dụng phải đạt tiêu chuẩn cao nhất. Công nghệ này đã được áp dụng thành công tại Việt Nam (ví dụ: Công ty TNHH Evergreen Hải Dương) và được sử dụng rộng rãi để xử lý nước thải đô thị trên toàn cầu.   </w:t>
      </w:r>
    </w:p>
    <w:p w14:paraId="3287FBC2" w14:textId="6413F3D0" w:rsidR="002F71C4" w:rsidRDefault="002F71C4" w:rsidP="002F71C4">
      <w:pPr>
        <w:pStyle w:val="PlainText1"/>
      </w:pPr>
      <w:r>
        <w:t>Tuy nhiên, việc đạt được hiệu suất lọc tuyệt đối này đi kèm với một sự đánh đổi về mặt chi phí vận hành. Màng lọc dễ bị tắc nghẽn, đòi hỏi năng lượng cho việc nén màng, sục khí dưới màng để làm sạch, và chi phí hóa chất rửa ngược. Mặc dù vậy, khả năng tạo ra nước đạt tiêu chuẩn cao nhất, cho phép tái sử dụng (ví dụ: tưới tiêu, nước làm mát công nghiệp), tạo ra một giá trị kinh tế bù đắp cho chi phí vận hành cao hơn này, làm cho MBR trở thành lựa chọn ưu tiên ở các khu vực khan hiếm nước.</w:t>
      </w:r>
    </w:p>
    <w:p w14:paraId="2069E041" w14:textId="39E1D3CD" w:rsidR="002F71C4" w:rsidRDefault="00AD3234" w:rsidP="00AD3234">
      <w:pPr>
        <w:pStyle w:val="Heading3"/>
      </w:pPr>
      <w:bookmarkStart w:id="84" w:name="_Toc210485455"/>
      <w:r w:rsidRPr="00AD3234">
        <w:t>AGS - Aerobic Granular Sludge</w:t>
      </w:r>
      <w:bookmarkEnd w:id="84"/>
    </w:p>
    <w:p w14:paraId="1421F8FD" w14:textId="5BB530FB" w:rsidR="00AD3234" w:rsidRPr="00AD3234" w:rsidRDefault="00AD3234" w:rsidP="00AD3234">
      <w:pPr>
        <w:pStyle w:val="PlainText1"/>
        <w:rPr>
          <w:b/>
          <w:bCs/>
        </w:rPr>
      </w:pPr>
      <w:r w:rsidRPr="00AD3234">
        <w:rPr>
          <w:b/>
          <w:bCs/>
        </w:rPr>
        <w:t>Đặc điểm công nghệ</w:t>
      </w:r>
    </w:p>
    <w:p w14:paraId="5E539B02" w14:textId="6EC84593" w:rsidR="00AD3234" w:rsidRDefault="00AD3234" w:rsidP="00AD3234">
      <w:pPr>
        <w:pStyle w:val="PlainText1"/>
      </w:pPr>
      <w:r>
        <w:t>Công nghệ AGS là một sự đổi mới đột phá nhằm tăng cường hiệu suất của các hệ thống bùn hoạt tính theo mẻ (SBR). Thay vì sử dụng bùn keo lơ lửng, AGS tạo ra các hạt bùn sinh học dày đặc, có cấu trúc lớp, tương tự như các hạt sỏi nhỏ.</w:t>
      </w:r>
    </w:p>
    <w:p w14:paraId="0AD9764A" w14:textId="4205143F" w:rsidR="00AD3234" w:rsidRDefault="00AD3234" w:rsidP="00AD3234">
      <w:pPr>
        <w:pStyle w:val="PlainText1"/>
      </w:pPr>
      <w:r>
        <w:t xml:space="preserve">Cấu trúc hạt nhỏ gọn của AGS cho phép </w:t>
      </w:r>
      <w:r w:rsidR="004B63F1">
        <w:t>hệt thống</w:t>
      </w:r>
      <w:r>
        <w:t xml:space="preserve"> duy trì nồng độ sinh khối cao hơn đáng kể so với hệ thống thông thường, thường vượt quá 10 g/L. Nồng độ sinh khối cao này cho phép </w:t>
      </w:r>
      <w:r w:rsidR="004B63F1">
        <w:t>hệ thống</w:t>
      </w:r>
      <w:r>
        <w:t xml:space="preserve"> xử lý tải trọng hữu cơ và dinh dưỡng cao hơn trên một đơn vị thể tích, làm tăng hiệu quả của quá trình xử lý.</w:t>
      </w:r>
    </w:p>
    <w:p w14:paraId="2C9A5640" w14:textId="59A4581F" w:rsidR="00AD3234" w:rsidRPr="00AD3234" w:rsidRDefault="00AD3234" w:rsidP="00AD3234">
      <w:pPr>
        <w:pStyle w:val="PlainText1"/>
        <w:rPr>
          <w:b/>
          <w:bCs/>
        </w:rPr>
      </w:pPr>
      <w:r w:rsidRPr="00AD3234">
        <w:rPr>
          <w:b/>
          <w:bCs/>
        </w:rPr>
        <w:t xml:space="preserve">Hiệu quả xử lý </w:t>
      </w:r>
    </w:p>
    <w:p w14:paraId="573C7754" w14:textId="5D5D86E5" w:rsidR="00AD3234" w:rsidRDefault="00AD3234" w:rsidP="00AD3234">
      <w:pPr>
        <w:pStyle w:val="PlainText1"/>
      </w:pPr>
      <w:r>
        <w:t xml:space="preserve">AGS mang lại khả năng xử lý đa chức năng, đồng thời loại bỏ BOD, Nitơ và Phốt pho. Các lợi ích kỹ thuật chính bao gồm:   </w:t>
      </w:r>
    </w:p>
    <w:p w14:paraId="26A86415" w14:textId="3B7EE965" w:rsidR="00AD3234" w:rsidRDefault="00AD3234" w:rsidP="00AD3234">
      <w:pPr>
        <w:pStyle w:val="PlainText1"/>
      </w:pPr>
      <w:r>
        <w:t xml:space="preserve">Hiệu suất lắng cao: Hạt bùn dày đặc có tốc độ lắng cao hơn đáng kể. Các kết quả thí nghiệm cho thấy tốc độ lắng đã tăng 40%, trong khi chỉ số thể tích bùn (SVI), một chỉ số đo lường khả năng lắng, đã giảm 20%. Điều này cải thiện đáng kể khả năng phân tách bùn-nước, một vấn đề tồn tại trong các hệ thống SBR và bùn hoạt tính truyền thống.   </w:t>
      </w:r>
    </w:p>
    <w:p w14:paraId="17C494EA" w14:textId="113C9F62" w:rsidR="00AD3234" w:rsidRDefault="00AD3234" w:rsidP="00AD3234">
      <w:pPr>
        <w:pStyle w:val="PlainText1"/>
      </w:pPr>
      <w:r>
        <w:t xml:space="preserve">Loại bỏ phốt pho (P) tốt: Hiệu suất loại bỏ phốt pho sinh học (Bio-P) được tăng cường đáng kể. Trong một nghiên cứu điển hình, nồng độ phốt pho hòa tan trong nước thải đầu ra đã giảm tới 50%, đạt mức 1.6 mg/L.   </w:t>
      </w:r>
    </w:p>
    <w:p w14:paraId="6835B0B0" w14:textId="6C96316F" w:rsidR="00AD3234" w:rsidRDefault="00AD3234" w:rsidP="00AD3234">
      <w:pPr>
        <w:pStyle w:val="PlainText1"/>
      </w:pPr>
      <w:r>
        <w:lastRenderedPageBreak/>
        <w:t>AGS giải quyết hai nhược điểm chính của hệ thống bùn hoạt tính truyền thống là lắng kém và yêu cầu diện tích lớn. Bùn hạt lớn, dày đặc cho phép nồng độ sinh khối cao, đồng thời quá trình sinh học hiệu quả cao giúp giảm thiểu kích thước công trình. AGS là một giải pháp lý tưởng cho việc nâng cấp nhà máy hiện hữu hoặc xây dựng công trình mới trên quỹ đất hạn chế, mang lại hiệu suất loại bỏ dinh dưỡng khắt khe với chi phí vốn thấp hơn so với việc triển khai</w:t>
      </w:r>
      <w:r w:rsidR="009B2E02">
        <w:t xml:space="preserve"> công nghệ</w:t>
      </w:r>
      <w:r>
        <w:t xml:space="preserve"> MBR.</w:t>
      </w:r>
    </w:p>
    <w:p w14:paraId="46A7E27F" w14:textId="5503C8AC" w:rsidR="00AD3234" w:rsidRPr="00AD3234" w:rsidRDefault="00AD3234" w:rsidP="00AD3234">
      <w:pPr>
        <w:pStyle w:val="PlainText1"/>
        <w:rPr>
          <w:b/>
          <w:bCs/>
        </w:rPr>
      </w:pPr>
      <w:r w:rsidRPr="00AD3234">
        <w:rPr>
          <w:b/>
          <w:bCs/>
        </w:rPr>
        <w:t>Ứng dụng</w:t>
      </w:r>
    </w:p>
    <w:p w14:paraId="7958A91A" w14:textId="5448FB39" w:rsidR="00AD3234" w:rsidRDefault="00AD3234" w:rsidP="00AD3234">
      <w:pPr>
        <w:pStyle w:val="PlainText1"/>
      </w:pPr>
      <w:r w:rsidRPr="00AD3234">
        <w:t>AGS được ứng dụng rộng rãi để xử lý cả nước thải đô thị và nước thải công nghiệp có tải lượng cao.</w:t>
      </w:r>
    </w:p>
    <w:p w14:paraId="1A7B26C3" w14:textId="7DF1E0C5" w:rsidR="003D5309" w:rsidRDefault="003D5309" w:rsidP="003D5309">
      <w:pPr>
        <w:pStyle w:val="Heading3"/>
      </w:pPr>
      <w:bookmarkStart w:id="85" w:name="_Toc210485456"/>
      <w:r w:rsidRPr="003D5309">
        <w:t>MBBR</w:t>
      </w:r>
      <w:r>
        <w:t xml:space="preserve"> - </w:t>
      </w:r>
      <w:r w:rsidRPr="003D5309">
        <w:t>Moving Bed Biofilm Reactor</w:t>
      </w:r>
      <w:bookmarkEnd w:id="85"/>
    </w:p>
    <w:p w14:paraId="68EAACCB" w14:textId="31641C8B" w:rsidR="00CF6A1C" w:rsidRDefault="00CF6A1C" w:rsidP="00CF6A1C">
      <w:pPr>
        <w:pStyle w:val="PlainText1"/>
        <w:rPr>
          <w:b/>
          <w:bCs/>
        </w:rPr>
      </w:pPr>
      <w:r>
        <w:rPr>
          <w:b/>
          <w:bCs/>
        </w:rPr>
        <w:t>Đặc điểm công nghệ</w:t>
      </w:r>
    </w:p>
    <w:p w14:paraId="5C51EAC7" w14:textId="3B4BE05A" w:rsidR="00CF6A1C" w:rsidRPr="00CF6A1C" w:rsidRDefault="00CF6A1C" w:rsidP="00CF6A1C">
      <w:pPr>
        <w:pStyle w:val="PlainText1"/>
      </w:pPr>
      <w:r w:rsidRPr="00CF6A1C">
        <w:t>Công nghệ MBBR dựa trên nguyên lý phân giải sinh học, trong đó vi sinh vật phát triển trên giá thể di động (màng sinh học) để phân hủy chất ô nhiễm. Giá thể thường làm từ nhựa PE, nhẹ và có diện tích bề mặt lớn (500 – 1200 m²/m³), đảm bảo lơ lửng trong bể nhờ sục khí hoặc khuấy trộn cơ học. Quá trình sục khí vừa cung cấp oxy cho vi sinh vật, vừa duy trì chuyển động, tăng khả năng tiếp xúc giữa màng sinh học và nước thải.</w:t>
      </w:r>
    </w:p>
    <w:p w14:paraId="5F20F280" w14:textId="7146541A" w:rsidR="00CF6A1C" w:rsidRPr="00CF6A1C" w:rsidRDefault="00CF6A1C" w:rsidP="00CF6A1C">
      <w:pPr>
        <w:pStyle w:val="PlainText1"/>
      </w:pPr>
      <w:r w:rsidRPr="00CF6A1C">
        <w:t xml:space="preserve">Mật độ vi sinh vật trên giá thể cao hơn nhiều so với </w:t>
      </w:r>
      <w:r>
        <w:t xml:space="preserve">công nghệ </w:t>
      </w:r>
      <w:r w:rsidRPr="00CF6A1C">
        <w:t>bùn hoạt tính truyền thống</w:t>
      </w:r>
      <w:r>
        <w:t xml:space="preserve"> (CAS)</w:t>
      </w:r>
      <w:r w:rsidRPr="00CF6A1C">
        <w:t xml:space="preserve">, giúp tăng tải trọng và hiệu suất xử lý. Một điểm nổi bật của MBBR là </w:t>
      </w:r>
      <w:r w:rsidR="005B58D2">
        <w:t xml:space="preserve">khả năng </w:t>
      </w:r>
      <w:r w:rsidRPr="00CF6A1C">
        <w:t xml:space="preserve">hình thành các </w:t>
      </w:r>
      <w:r w:rsidR="005B58D2">
        <w:t xml:space="preserve">môi trường </w:t>
      </w:r>
      <w:r w:rsidRPr="00CF6A1C">
        <w:t>vi mô:</w:t>
      </w:r>
    </w:p>
    <w:p w14:paraId="497779A3" w14:textId="733A5D92" w:rsidR="00CF6A1C" w:rsidRPr="00CF6A1C" w:rsidRDefault="00CF6A1C" w:rsidP="00CF6A1C">
      <w:pPr>
        <w:pStyle w:val="Bullet"/>
      </w:pPr>
      <w:r w:rsidRPr="00CF6A1C">
        <w:t>Lớp ngoài</w:t>
      </w:r>
      <w:r>
        <w:t xml:space="preserve"> của màng sinh học</w:t>
      </w:r>
      <w:r w:rsidRPr="00CF6A1C">
        <w:t>: giàu oxy, diễn ra oxy hóa chất hữu cơ và Nitrat hóa.</w:t>
      </w:r>
    </w:p>
    <w:p w14:paraId="2C1E218D" w14:textId="303F122E" w:rsidR="00CF6A1C" w:rsidRPr="00CF6A1C" w:rsidRDefault="00CF6A1C" w:rsidP="00CF6A1C">
      <w:pPr>
        <w:pStyle w:val="Bullet"/>
      </w:pPr>
      <w:r w:rsidRPr="00CF6A1C">
        <w:t>Lớp trong</w:t>
      </w:r>
      <w:r>
        <w:t xml:space="preserve"> của màng sinh học</w:t>
      </w:r>
      <w:r w:rsidRPr="00CF6A1C">
        <w:t>: thiếu oxy hoặc kỵ khí, thích hợp cho khử Nitrat.</w:t>
      </w:r>
    </w:p>
    <w:p w14:paraId="7F10B920" w14:textId="77777777" w:rsidR="00CF6A1C" w:rsidRPr="00CF6A1C" w:rsidRDefault="00CF6A1C" w:rsidP="00CF6A1C">
      <w:pPr>
        <w:pStyle w:val="PlainText1"/>
      </w:pPr>
      <w:r w:rsidRPr="00CF6A1C">
        <w:t>Nhờ đó, MBBR loại bỏ đồng thời nitơ tổng mà không cần bể thiếu khí riêng biệt. Hệ vi sinh này cũng bền vững, ít bị rửa trôi, giúp hệ thống ổn định trước các biến động tải hoặc pH. Tỷ lệ giá thể so với thể tích bể thường từ 25% – 50% (20% đã đạt hiệu quả cao).</w:t>
      </w:r>
    </w:p>
    <w:p w14:paraId="360EB2B3" w14:textId="77777777" w:rsidR="00CF6A1C" w:rsidRPr="00CF6A1C" w:rsidRDefault="00CF6A1C" w:rsidP="00CF6A1C">
      <w:pPr>
        <w:pStyle w:val="PlainText1"/>
      </w:pPr>
      <w:r w:rsidRPr="00CF6A1C">
        <w:t>MBBR giảm diện tích xây dựng 30% – 50% so với CAS nhờ mật độ vi sinh vật cao và không cần bể tuần hoàn bùn. Bùn dư cũng ít hơn đáng kể, giảm chi phí xử lý. Đây là giải pháp tối ưu để nâng cấp nhà máy CAS quá tải mà không cần mở rộng mặt bằng.</w:t>
      </w:r>
    </w:p>
    <w:p w14:paraId="401D4586" w14:textId="592BA747" w:rsidR="00CF6A1C" w:rsidRPr="00CF6A1C" w:rsidRDefault="00CF6A1C" w:rsidP="00CF6A1C">
      <w:pPr>
        <w:pStyle w:val="PlainText1"/>
      </w:pPr>
      <w:r w:rsidRPr="00CF6A1C">
        <w:t xml:space="preserve">So với MBR, MBBR có chi phí đầu tư và vận hành thấp hơn, không cần vệ sinh màng hay nhân công kỹ thuật cao. Tuy nhiên, chất lượng nước đầu ra của MBBR chỉ đạt chuẩn xả thải hoặc tưới tiêu, trong khi MBR loại bỏ gần như hoàn toàn </w:t>
      </w:r>
      <w:r w:rsidR="00C52F74">
        <w:t>chất rắn lơ lửng</w:t>
      </w:r>
      <w:r w:rsidRPr="00CF6A1C">
        <w:t xml:space="preserve"> và vi sinh vật, thích hợp cho tái sử dụng trực tiếp.</w:t>
      </w:r>
    </w:p>
    <w:p w14:paraId="2CF545FA" w14:textId="6E5B501C" w:rsidR="00230889" w:rsidRPr="00230889" w:rsidRDefault="00230889" w:rsidP="00230889">
      <w:pPr>
        <w:pStyle w:val="PlainText1"/>
        <w:rPr>
          <w:b/>
          <w:bCs/>
        </w:rPr>
      </w:pPr>
      <w:r w:rsidRPr="00230889">
        <w:rPr>
          <w:b/>
          <w:bCs/>
        </w:rPr>
        <w:t>Ứng dụng</w:t>
      </w:r>
    </w:p>
    <w:p w14:paraId="7E36454A" w14:textId="6A0E93DD" w:rsidR="00230889" w:rsidRDefault="00230889" w:rsidP="00230889">
      <w:pPr>
        <w:pStyle w:val="PlainText1"/>
      </w:pPr>
      <w:r w:rsidRPr="00230889">
        <w:lastRenderedPageBreak/>
        <w:t>MBBR là giải pháp số một</w:t>
      </w:r>
      <w:r>
        <w:t xml:space="preserve"> khi muốn nâng cấp và mở rộng công suất</w:t>
      </w:r>
      <w:r w:rsidRPr="00230889">
        <w:t>. Khả năng tích hợp giá thể vào các bể Aerotank hiện có mà không cần xây dựng mới giúp tăng công suất xử lý một cách nhanh chóng và tiết kiệm diện tích.</w:t>
      </w:r>
    </w:p>
    <w:p w14:paraId="0583FE29" w14:textId="46209E96" w:rsidR="00230889" w:rsidRDefault="00230889" w:rsidP="00230889">
      <w:pPr>
        <w:pStyle w:val="PlainText1"/>
      </w:pPr>
      <w:r w:rsidRPr="00230889">
        <w:t>MBBR đơn lẻ kết hợp với bể lắng hiệu suất cao hoặc lọc tinh là giải pháp kinh tế nhất. Chất lượng nước đầu ra đảm bảo đạt chuẩn môi trường cho phép xả thải hoặc tái sử dụng cho mục đích tưới tiêu.</w:t>
      </w:r>
    </w:p>
    <w:p w14:paraId="68884ACC" w14:textId="7A9B8FE1" w:rsidR="00230889" w:rsidRDefault="00230889" w:rsidP="00230889">
      <w:pPr>
        <w:pStyle w:val="PlainText1"/>
      </w:pPr>
      <w:r w:rsidRPr="00230889">
        <w:t>Trong các trường hợp cần đạt chất lượng nước siêu sạch nhưng vẫn muốn tối ưu hóa chi phí vận hành, các hệ thống lai ghép đang trở nên phổ biến. Bằng cách kết hợp MBBR và MBR (MBBR-MBR), các nhà vận hành có thể tận dụng sự ổn định sinh học của MBBR để xử lý tải lượng hữu cơ, từ đó giảm tải cho màng MBR, kéo dài tuổi thọ màng và giảm tần suất vệ sinh.</w:t>
      </w:r>
    </w:p>
    <w:p w14:paraId="3A339EDD" w14:textId="12795360" w:rsidR="00AD3234" w:rsidRDefault="0093713E" w:rsidP="0093713E">
      <w:pPr>
        <w:pStyle w:val="Heading3"/>
      </w:pPr>
      <w:bookmarkStart w:id="86" w:name="_Toc210485457"/>
      <w:r w:rsidRPr="0093713E">
        <w:t>ANAMMOX</w:t>
      </w:r>
      <w:r>
        <w:t xml:space="preserve"> </w:t>
      </w:r>
      <w:r w:rsidR="009D78E7">
        <w:rPr>
          <w:lang w:val="vi-VN"/>
        </w:rPr>
        <w:t xml:space="preserve">- </w:t>
      </w:r>
      <w:r w:rsidRPr="0093713E">
        <w:t>Anaerobic Ammonium Oxidation</w:t>
      </w:r>
      <w:bookmarkEnd w:id="86"/>
    </w:p>
    <w:p w14:paraId="64926F36" w14:textId="2B719F5B" w:rsidR="005B5049" w:rsidRPr="005B5049" w:rsidRDefault="005B5049" w:rsidP="009D78E7">
      <w:pPr>
        <w:pStyle w:val="PlainText1"/>
        <w:rPr>
          <w:b/>
          <w:bCs/>
          <w:lang w:val="vi-VN"/>
        </w:rPr>
      </w:pPr>
      <w:r w:rsidRPr="005B5049">
        <w:rPr>
          <w:b/>
          <w:bCs/>
          <w:lang w:val="vi-VN"/>
        </w:rPr>
        <w:t>Cơ chế sinh học</w:t>
      </w:r>
    </w:p>
    <w:p w14:paraId="54FB9FF1" w14:textId="055337DB" w:rsidR="009D78E7" w:rsidRDefault="009D78E7" w:rsidP="009D78E7">
      <w:pPr>
        <w:pStyle w:val="PlainText1"/>
      </w:pPr>
      <w:r>
        <w:t xml:space="preserve">ANAMMOX là một trong những phát minh quan trọng nhất trong lĩnh vực xử lý </w:t>
      </w:r>
      <w:r>
        <w:rPr>
          <w:lang w:val="vi-VN"/>
        </w:rPr>
        <w:t>n</w:t>
      </w:r>
      <w:r>
        <w:t>itơ. Đây là quá trình sinh học trong đó vi khuẩn Anammox chuyển hóa Amoni (NH</w:t>
      </w:r>
      <w:r w:rsidRPr="009D78E7">
        <w:rPr>
          <w:vertAlign w:val="subscript"/>
        </w:rPr>
        <w:t>3</w:t>
      </w:r>
      <w:r>
        <w:t>) và Nitrit (NO</w:t>
      </w:r>
      <w:r w:rsidRPr="009D78E7">
        <w:rPr>
          <w:vertAlign w:val="subscript"/>
        </w:rPr>
        <w:t>2</w:t>
      </w:r>
      <w:r w:rsidRPr="009D78E7">
        <w:rPr>
          <w:vertAlign w:val="superscript"/>
        </w:rPr>
        <w:t>−</w:t>
      </w:r>
      <w:r>
        <w:t xml:space="preserve">) trực tiếp thành </w:t>
      </w:r>
      <w:r>
        <w:rPr>
          <w:lang w:val="vi-VN"/>
        </w:rPr>
        <w:t>k</w:t>
      </w:r>
      <w:r>
        <w:t>hí Nitơ (N</w:t>
      </w:r>
      <w:r w:rsidRPr="009D78E7">
        <w:rPr>
          <w:vertAlign w:val="subscript"/>
        </w:rPr>
        <w:t>2</w:t>
      </w:r>
      <w:r>
        <w:t xml:space="preserve">) trong điều kiện yếm khí.   </w:t>
      </w:r>
    </w:p>
    <w:p w14:paraId="5EA7E9D4" w14:textId="77777777" w:rsidR="009D78E7" w:rsidRDefault="009D78E7" w:rsidP="009D78E7">
      <w:pPr>
        <w:pStyle w:val="PlainText1"/>
      </w:pPr>
      <w:r>
        <w:t>Phản ứng cốt lõi có thể được biểu diễn như sau:</w:t>
      </w:r>
    </w:p>
    <w:p w14:paraId="7E659BEC" w14:textId="0FB3DCC4" w:rsidR="00AD3234" w:rsidRDefault="009D78E7" w:rsidP="009D78E7">
      <w:pPr>
        <w:pStyle w:val="PlainText1"/>
        <w:jc w:val="center"/>
        <w:rPr>
          <w:lang w:val="vi-VN"/>
        </w:rPr>
      </w:pPr>
      <w:r>
        <w:t>NH</w:t>
      </w:r>
      <w:r w:rsidRPr="009D78E7">
        <w:rPr>
          <w:vertAlign w:val="subscript"/>
        </w:rPr>
        <w:t>3</w:t>
      </w:r>
      <w:r>
        <w:t xml:space="preserve"> +1.32NO</w:t>
      </w:r>
      <w:r w:rsidRPr="009D78E7">
        <w:rPr>
          <w:vertAlign w:val="subscript"/>
        </w:rPr>
        <w:t>2</w:t>
      </w:r>
      <w:r w:rsidRPr="009D78E7">
        <w:rPr>
          <w:vertAlign w:val="superscript"/>
        </w:rPr>
        <w:t>−</w:t>
      </w:r>
      <w:r>
        <w:t xml:space="preserve"> +H</w:t>
      </w:r>
      <w:r w:rsidRPr="009D78E7">
        <w:rPr>
          <w:vertAlign w:val="superscript"/>
        </w:rPr>
        <w:t>+</w:t>
      </w:r>
      <w:r>
        <w:t xml:space="preserve"> →1.02N</w:t>
      </w:r>
      <w:r w:rsidRPr="009D78E7">
        <w:rPr>
          <w:vertAlign w:val="subscript"/>
        </w:rPr>
        <w:t>2</w:t>
      </w:r>
      <w:r>
        <w:t xml:space="preserve"> +0.26NO</w:t>
      </w:r>
      <w:r w:rsidRPr="009D78E7">
        <w:rPr>
          <w:vertAlign w:val="subscript"/>
        </w:rPr>
        <w:t>3</w:t>
      </w:r>
      <w:r w:rsidRPr="009D78E7">
        <w:rPr>
          <w:vertAlign w:val="superscript"/>
        </w:rPr>
        <w:t>−</w:t>
      </w:r>
      <w:r>
        <w:t xml:space="preserve"> +2H</w:t>
      </w:r>
      <w:r w:rsidRPr="009D78E7">
        <w:rPr>
          <w:vertAlign w:val="subscript"/>
        </w:rPr>
        <w:t>2</w:t>
      </w:r>
      <w:r>
        <w:t>O</w:t>
      </w:r>
    </w:p>
    <w:p w14:paraId="7CB5E9AB" w14:textId="738C4C35" w:rsidR="009D78E7" w:rsidRDefault="00231A47" w:rsidP="00231A47">
      <w:pPr>
        <w:pStyle w:val="PlainText1"/>
        <w:rPr>
          <w:lang w:val="vi-VN"/>
        </w:rPr>
      </w:pPr>
      <w:r w:rsidRPr="00231A47">
        <w:rPr>
          <w:lang w:val="vi-VN"/>
        </w:rPr>
        <w:t>Quá trình ANAMMOX tạo ra hiệu quả kinh tế lớn vì nó không cần sử dụng nguồn carbon hữu cơ bên ngoài (như Methanol) và tiêu thụ ít oxy hơn đáng kể so với quá trình Nitrat hóa/Khử Nitrat đầy đủ. Quá trình chỉ cần oxy cho bước Nitrit hóa một phần (để tạo ra</w:t>
      </w:r>
      <w:r>
        <w:rPr>
          <w:lang w:val="vi-VN"/>
        </w:rPr>
        <w:t xml:space="preserve"> </w:t>
      </w:r>
      <w:r w:rsidRPr="00231A47">
        <w:rPr>
          <w:lang w:val="vi-VN"/>
        </w:rPr>
        <w:t>NO</w:t>
      </w:r>
      <w:r w:rsidRPr="00231A47">
        <w:rPr>
          <w:vertAlign w:val="subscript"/>
          <w:lang w:val="vi-VN"/>
        </w:rPr>
        <w:t>2</w:t>
      </w:r>
      <w:r w:rsidRPr="00231A47">
        <w:rPr>
          <w:vertAlign w:val="superscript"/>
          <w:lang w:val="vi-VN"/>
        </w:rPr>
        <w:t>−</w:t>
      </w:r>
      <w:r w:rsidRPr="00231A47">
        <w:rPr>
          <w:lang w:val="vi-VN"/>
        </w:rPr>
        <w:t xml:space="preserve">  từ NH</w:t>
      </w:r>
      <w:r w:rsidRPr="00231A47">
        <w:rPr>
          <w:vertAlign w:val="subscript"/>
          <w:lang w:val="vi-VN"/>
        </w:rPr>
        <w:t>4</w:t>
      </w:r>
      <w:r w:rsidRPr="00231A47">
        <w:rPr>
          <w:vertAlign w:val="superscript"/>
          <w:lang w:val="vi-VN"/>
        </w:rPr>
        <w:t>+</w:t>
      </w:r>
      <w:r w:rsidRPr="00231A47">
        <w:rPr>
          <w:lang w:val="vi-VN"/>
        </w:rPr>
        <w:t xml:space="preserve"> ), giúp giảm chi phí sục khí - nguồn tiêu thụ năng lượng lớn nhất trong nhà máy xử lý nước thải</w:t>
      </w:r>
      <w:r>
        <w:rPr>
          <w:lang w:val="vi-VN"/>
        </w:rPr>
        <w:t>.</w:t>
      </w:r>
    </w:p>
    <w:p w14:paraId="2C6E28E3" w14:textId="1EFF1BAF" w:rsidR="005B5049" w:rsidRPr="005B5049" w:rsidRDefault="005B5049" w:rsidP="00231A47">
      <w:pPr>
        <w:pStyle w:val="PlainText1"/>
        <w:rPr>
          <w:b/>
          <w:bCs/>
          <w:lang w:val="vi-VN"/>
        </w:rPr>
      </w:pPr>
      <w:r w:rsidRPr="005B5049">
        <w:rPr>
          <w:b/>
          <w:bCs/>
          <w:lang w:val="vi-VN"/>
        </w:rPr>
        <w:t>Thách thức kỹ thuật</w:t>
      </w:r>
    </w:p>
    <w:p w14:paraId="30B75C0D" w14:textId="35ADD1EA" w:rsidR="005B5049" w:rsidRDefault="005B5049" w:rsidP="00231A47">
      <w:pPr>
        <w:pStyle w:val="PlainText1"/>
        <w:rPr>
          <w:lang w:val="vi-VN"/>
        </w:rPr>
      </w:pPr>
      <w:r w:rsidRPr="005B5049">
        <w:rPr>
          <w:lang w:val="vi-VN"/>
        </w:rPr>
        <w:t>Vi khuẩn Anammox là vi khuẩn phát triển chậm và rất nhạy cảm với nồng độ oxy hòa tan (DO). Vi khuẩn này bị ức chế nếu nồng độ DO vượt quá 0.01 mg</w:t>
      </w:r>
      <w:r>
        <w:rPr>
          <w:lang w:val="vi-VN"/>
        </w:rPr>
        <w:t>/</w:t>
      </w:r>
      <w:r w:rsidRPr="005B5049">
        <w:rPr>
          <w:lang w:val="vi-VN"/>
        </w:rPr>
        <w:t>L. Do đó, việc khởi động và nuôi cấy sinh khối Anammox đòi hỏi thời gian dài và kỹ thuật kiểm soát chặt chẽ. Các nghiên cứu cho thấy, quá trình làm giàu sinh khối có thể mất khoảng 80 ngày để hình thành vùng bùn hạt trong lò phản ứng tuần hoàn nội bộ (IC Reactor).</w:t>
      </w:r>
    </w:p>
    <w:p w14:paraId="6631E073" w14:textId="71F6212B" w:rsidR="00C865A2" w:rsidRPr="00C865A2" w:rsidRDefault="00C865A2" w:rsidP="00231A47">
      <w:pPr>
        <w:pStyle w:val="PlainText1"/>
        <w:rPr>
          <w:b/>
          <w:bCs/>
          <w:lang w:val="vi-VN"/>
        </w:rPr>
      </w:pPr>
      <w:r w:rsidRPr="00C865A2">
        <w:rPr>
          <w:b/>
          <w:bCs/>
          <w:lang w:val="vi-VN"/>
        </w:rPr>
        <w:t>Ứng dụng</w:t>
      </w:r>
    </w:p>
    <w:p w14:paraId="7C9A4134" w14:textId="7115A398" w:rsidR="005B5049" w:rsidRDefault="005B5049" w:rsidP="00231A47">
      <w:pPr>
        <w:pStyle w:val="PlainText1"/>
        <w:rPr>
          <w:lang w:val="vi-VN"/>
        </w:rPr>
      </w:pPr>
      <w:r w:rsidRPr="005B5049">
        <w:rPr>
          <w:lang w:val="vi-VN"/>
        </w:rPr>
        <w:t>ANAMMOX chủ yếu được ứng dụng để xử lý dòng nước thải có nồng độ Amoni cao và carbon hữu cơ thấp, chẳng hạn như nước rỉ rác từ bãi chôn lấp, hoặc nước quay lại từ quá trình khử nước bùn trong các nhà máy xử lý nước thải sinh hoạt quy mô lớn. Việc tích hợp ANAMMOX vào xử lý dòng quay lại là một chiến lược quan trọng giúp nhà máy đạt được mục tiêu</w:t>
      </w:r>
      <w:r>
        <w:rPr>
          <w:lang w:val="vi-VN"/>
        </w:rPr>
        <w:t xml:space="preserve"> </w:t>
      </w:r>
      <w:r w:rsidRPr="005B5049">
        <w:rPr>
          <w:lang w:val="vi-VN"/>
        </w:rPr>
        <w:t xml:space="preserve">Net Zero Energy bằng cách giảm </w:t>
      </w:r>
      <w:r>
        <w:rPr>
          <w:lang w:val="vi-VN"/>
        </w:rPr>
        <w:t>chi phí vận hành</w:t>
      </w:r>
      <w:r w:rsidRPr="005B5049">
        <w:rPr>
          <w:lang w:val="vi-VN"/>
        </w:rPr>
        <w:t xml:space="preserve"> sục khí</w:t>
      </w:r>
      <w:r w:rsidR="00C865A2">
        <w:rPr>
          <w:lang w:val="vi-VN"/>
        </w:rPr>
        <w:t>.</w:t>
      </w:r>
    </w:p>
    <w:p w14:paraId="2D6AB104" w14:textId="49B4FDED" w:rsidR="00C865A2" w:rsidRDefault="00CA0052" w:rsidP="00CA0052">
      <w:pPr>
        <w:pStyle w:val="Heading3"/>
        <w:rPr>
          <w:lang w:val="vi-VN"/>
        </w:rPr>
      </w:pPr>
      <w:bookmarkStart w:id="87" w:name="_Toc210485458"/>
      <w:r w:rsidRPr="00CA0052">
        <w:rPr>
          <w:lang w:val="vi-VN"/>
        </w:rPr>
        <w:lastRenderedPageBreak/>
        <w:t>Thu hồi Struvite</w:t>
      </w:r>
      <w:bookmarkEnd w:id="87"/>
    </w:p>
    <w:p w14:paraId="69A2604C" w14:textId="0431611C" w:rsidR="00CA0052" w:rsidRPr="00CA0052" w:rsidRDefault="00CA0052" w:rsidP="00CA0052">
      <w:pPr>
        <w:pStyle w:val="PlainText1"/>
        <w:rPr>
          <w:b/>
          <w:bCs/>
          <w:lang w:val="vi-VN"/>
        </w:rPr>
      </w:pPr>
      <w:r w:rsidRPr="00CA0052">
        <w:rPr>
          <w:b/>
          <w:bCs/>
          <w:lang w:val="vi-VN"/>
        </w:rPr>
        <w:t>Cơ chế hoạt động</w:t>
      </w:r>
    </w:p>
    <w:p w14:paraId="2ABBE003" w14:textId="59BE9BB5" w:rsidR="00CA0052" w:rsidRPr="00CA0052" w:rsidRDefault="00CA0052" w:rsidP="00CA0052">
      <w:pPr>
        <w:pStyle w:val="PlainText1"/>
        <w:rPr>
          <w:lang w:val="vi-VN"/>
        </w:rPr>
      </w:pPr>
      <w:r w:rsidRPr="00CA0052">
        <w:rPr>
          <w:lang w:val="vi-VN"/>
        </w:rPr>
        <w:t xml:space="preserve">Nước thải, đặc biệt là nước thải có nguồn gốc từ chăn nuôi hoặc bùn đã tiêu hóa kỵ khí, là một nguồn tài nguyên quý giá, cung cấp các chất dinh dưỡng thiết yếu như NPK (Nitơ, Phốt pho, Kali). Việc thu hồi các chất này là một phần quan trọng của kinh tế tuần hoàn.   </w:t>
      </w:r>
    </w:p>
    <w:p w14:paraId="125DF852" w14:textId="5A38E54E" w:rsidR="00CA0052" w:rsidRDefault="00CA0052" w:rsidP="00CA0052">
      <w:pPr>
        <w:pStyle w:val="PlainText1"/>
        <w:rPr>
          <w:lang w:val="vi-VN"/>
        </w:rPr>
      </w:pPr>
      <w:r w:rsidRPr="00CA0052">
        <w:rPr>
          <w:lang w:val="vi-VN"/>
        </w:rPr>
        <w:t>Công nghệ thu hồi Struvite tập trung vào việc loại bỏ Amoni và Photphat bằng phương pháp kết tủa hóa học, tạo ra tinh thể Struvite (MgNH</w:t>
      </w:r>
      <w:r w:rsidRPr="00CA0052">
        <w:rPr>
          <w:vertAlign w:val="subscript"/>
          <w:lang w:val="vi-VN"/>
        </w:rPr>
        <w:t>4</w:t>
      </w:r>
      <w:r w:rsidRPr="00CA0052">
        <w:rPr>
          <w:lang w:val="vi-VN"/>
        </w:rPr>
        <w:t>PO</w:t>
      </w:r>
      <w:r w:rsidRPr="00CA0052">
        <w:rPr>
          <w:vertAlign w:val="subscript"/>
          <w:lang w:val="vi-VN"/>
        </w:rPr>
        <w:t>4</w:t>
      </w:r>
      <w:r w:rsidRPr="00CA0052">
        <w:rPr>
          <w:rFonts w:ascii="Cambria Math" w:hAnsi="Cambria Math" w:cs="Cambria Math"/>
          <w:lang w:val="vi-VN"/>
        </w:rPr>
        <w:t>⋅</w:t>
      </w:r>
      <w:r w:rsidRPr="00CA0052">
        <w:rPr>
          <w:lang w:val="vi-VN"/>
        </w:rPr>
        <w:t>6H</w:t>
      </w:r>
      <w:r w:rsidRPr="00CA0052">
        <w:rPr>
          <w:vertAlign w:val="subscript"/>
          <w:lang w:val="vi-VN"/>
        </w:rPr>
        <w:t>2</w:t>
      </w:r>
      <w:r w:rsidRPr="00CA0052">
        <w:rPr>
          <w:lang w:val="vi-VN"/>
        </w:rPr>
        <w:t>O), còn được gọi là magie amoni photphat (MAP).</w:t>
      </w:r>
    </w:p>
    <w:p w14:paraId="4A3C3EC3" w14:textId="6B78E0F5" w:rsidR="00CA0052" w:rsidRPr="00CA0052" w:rsidRDefault="00CA0052" w:rsidP="00CA0052">
      <w:pPr>
        <w:pStyle w:val="PlainText1"/>
        <w:rPr>
          <w:b/>
          <w:bCs/>
          <w:lang w:val="vi-VN"/>
        </w:rPr>
      </w:pPr>
      <w:r w:rsidRPr="00CA0052">
        <w:rPr>
          <w:b/>
          <w:bCs/>
          <w:lang w:val="vi-VN"/>
        </w:rPr>
        <w:t>Lợi ích kinh tế và môi trường</w:t>
      </w:r>
    </w:p>
    <w:p w14:paraId="0A21D2BE" w14:textId="548C4417" w:rsidR="00CA0052" w:rsidRPr="00CA0052" w:rsidRDefault="00CA0052" w:rsidP="00CA0052">
      <w:pPr>
        <w:pStyle w:val="PlainText1"/>
        <w:rPr>
          <w:lang w:val="vi-VN"/>
        </w:rPr>
      </w:pPr>
      <w:r w:rsidRPr="00CA0052">
        <w:rPr>
          <w:lang w:val="vi-VN"/>
        </w:rPr>
        <w:t>Việc thu hồi Struvite mang lại lợi ích kép</w:t>
      </w:r>
      <w:r>
        <w:rPr>
          <w:lang w:val="vi-VN"/>
        </w:rPr>
        <w:t xml:space="preserve"> là giảm ô nhiễm và thu hồi tài nguyên:</w:t>
      </w:r>
    </w:p>
    <w:p w14:paraId="31D88B4B" w14:textId="727F26DB" w:rsidR="00CA0052" w:rsidRPr="00CA0052" w:rsidRDefault="00CA0052" w:rsidP="00CA0052">
      <w:pPr>
        <w:pStyle w:val="Bullet"/>
        <w:rPr>
          <w:lang w:val="vi-VN"/>
        </w:rPr>
      </w:pPr>
      <w:r w:rsidRPr="00CA0052">
        <w:rPr>
          <w:lang w:val="vi-VN"/>
        </w:rPr>
        <w:t xml:space="preserve">Công nghệ này giúp loại bỏ các chất dinh dưỡng NPK mà các công nghệ sinh học kỵ khí (như Biogas) truyền thống không thể xử lý triệt để, ngăn chặn hiện tượng phú dưỡng khi nước thải xả ra môi trường.   </w:t>
      </w:r>
    </w:p>
    <w:p w14:paraId="38DF49B4" w14:textId="130297F9" w:rsidR="00CA0052" w:rsidRPr="00CA0052" w:rsidRDefault="00CA0052" w:rsidP="00CA0052">
      <w:pPr>
        <w:pStyle w:val="Bullet"/>
        <w:rPr>
          <w:lang w:val="vi-VN"/>
        </w:rPr>
      </w:pPr>
      <w:r w:rsidRPr="00CA0052">
        <w:rPr>
          <w:lang w:val="vi-VN"/>
        </w:rPr>
        <w:t xml:space="preserve">Struvite là một loại phân bón chậm tan chất lượng cao, có thể thay thế một phần cho các mỏ Photphat tự nhiên đang dần cạn kiệt, phù hợp với xu hướng phát triển bền vững.   </w:t>
      </w:r>
    </w:p>
    <w:p w14:paraId="1BB30825" w14:textId="4A853926" w:rsidR="00CA0052" w:rsidRDefault="00CA0052" w:rsidP="00CA0052">
      <w:pPr>
        <w:pStyle w:val="PlainText1"/>
        <w:rPr>
          <w:lang w:val="vi-VN"/>
        </w:rPr>
      </w:pPr>
      <w:r w:rsidRPr="00CA0052">
        <w:rPr>
          <w:lang w:val="vi-VN"/>
        </w:rPr>
        <w:t xml:space="preserve">ANAMMOX và Struvite là hai công nghệ bổ sung cho nhau trong quản lý dinh dưỡng tại các nhà máy xử lý đô thị hiện đại. Struvite tập trung thu hồi </w:t>
      </w:r>
      <w:r>
        <w:rPr>
          <w:lang w:val="vi-VN"/>
        </w:rPr>
        <w:t>p</w:t>
      </w:r>
      <w:r w:rsidRPr="00CA0052">
        <w:rPr>
          <w:lang w:val="vi-VN"/>
        </w:rPr>
        <w:t xml:space="preserve">hốt pho và một phần </w:t>
      </w:r>
      <w:r>
        <w:rPr>
          <w:lang w:val="vi-VN"/>
        </w:rPr>
        <w:t>n</w:t>
      </w:r>
      <w:r w:rsidRPr="00CA0052">
        <w:rPr>
          <w:lang w:val="vi-VN"/>
        </w:rPr>
        <w:t xml:space="preserve">itơ từ các dòng tải trọng cao, tạo ra sản phẩm thương mại. Ngược lại, ANAMMOX tập trung loại bỏ </w:t>
      </w:r>
      <w:r>
        <w:rPr>
          <w:lang w:val="vi-VN"/>
        </w:rPr>
        <w:t>n</w:t>
      </w:r>
      <w:r w:rsidRPr="00CA0052">
        <w:rPr>
          <w:lang w:val="vi-VN"/>
        </w:rPr>
        <w:t>itơ còn lại một cách tiết kiệm năng lượng nhất.</w:t>
      </w:r>
    </w:p>
    <w:p w14:paraId="269B1803" w14:textId="1930D251" w:rsidR="00CA0052" w:rsidRDefault="00CA0052" w:rsidP="00CA0052">
      <w:pPr>
        <w:pStyle w:val="Heading3"/>
        <w:rPr>
          <w:lang w:val="vi-VN"/>
        </w:rPr>
      </w:pPr>
      <w:bookmarkStart w:id="88" w:name="_Toc210485459"/>
      <w:r w:rsidRPr="00CA0052">
        <w:rPr>
          <w:lang w:val="vi-VN"/>
        </w:rPr>
        <w:t>AOPs - Advanced Oxidation Processes</w:t>
      </w:r>
      <w:bookmarkEnd w:id="88"/>
    </w:p>
    <w:p w14:paraId="24384581" w14:textId="3B2BCA9D" w:rsidR="00CA0052" w:rsidRPr="00CA0052" w:rsidRDefault="00CA0052" w:rsidP="00CA0052">
      <w:pPr>
        <w:pStyle w:val="PlainText1"/>
        <w:rPr>
          <w:b/>
          <w:bCs/>
          <w:lang w:val="vi-VN"/>
        </w:rPr>
      </w:pPr>
      <w:r w:rsidRPr="00CA0052">
        <w:rPr>
          <w:b/>
          <w:bCs/>
          <w:lang w:val="vi-VN"/>
        </w:rPr>
        <w:t>Đặc điểm công nghệ</w:t>
      </w:r>
    </w:p>
    <w:p w14:paraId="11730045" w14:textId="77777777" w:rsidR="00CA0052" w:rsidRPr="00CA0052" w:rsidRDefault="00CA0052" w:rsidP="00CA0052">
      <w:pPr>
        <w:pStyle w:val="PlainText1"/>
        <w:rPr>
          <w:lang w:val="vi-VN"/>
        </w:rPr>
      </w:pPr>
      <w:r w:rsidRPr="00CA0052">
        <w:rPr>
          <w:lang w:val="vi-VN"/>
        </w:rPr>
        <w:t>AOPs là tập hợp các kỹ thuật xử lý nước thải dựa trên việc tạo ra các gốc hydroxyl (</w:t>
      </w:r>
      <w:r w:rsidRPr="00CA0052">
        <w:rPr>
          <w:rFonts w:ascii="Cambria Math" w:hAnsi="Cambria Math" w:cs="Cambria Math"/>
          <w:lang w:val="vi-VN"/>
        </w:rPr>
        <w:t>⋅</w:t>
      </w:r>
      <w:r w:rsidRPr="00CA0052">
        <w:rPr>
          <w:lang w:val="vi-VN"/>
        </w:rPr>
        <w:t xml:space="preserve">OH) có tính oxy hóa cực mạnh. Gốc hydroxyl có tiềm năng oxy hóa cao thứ hai sau Fluorine, cho phép nó phân hủy triệt để hầu hết các chất hữu cơ.   </w:t>
      </w:r>
    </w:p>
    <w:p w14:paraId="5DF7D3BC" w14:textId="759AFFF4" w:rsidR="00CA0052" w:rsidRDefault="00CA0052" w:rsidP="00CA0052">
      <w:pPr>
        <w:pStyle w:val="PlainText1"/>
        <w:rPr>
          <w:lang w:val="vi-VN"/>
        </w:rPr>
      </w:pPr>
      <w:r w:rsidRPr="00CA0052">
        <w:rPr>
          <w:lang w:val="vi-VN"/>
        </w:rPr>
        <w:t>Các phương pháp AOPs phổ biến bao gồm Ozonation, UV/H</w:t>
      </w:r>
      <w:r w:rsidRPr="004D07F7">
        <w:rPr>
          <w:vertAlign w:val="subscript"/>
          <w:lang w:val="vi-VN"/>
        </w:rPr>
        <w:t>2</w:t>
      </w:r>
      <w:r w:rsidRPr="00CA0052">
        <w:rPr>
          <w:lang w:val="vi-VN"/>
        </w:rPr>
        <w:t>O</w:t>
      </w:r>
      <w:r w:rsidRPr="004D07F7">
        <w:rPr>
          <w:vertAlign w:val="subscript"/>
          <w:lang w:val="vi-VN"/>
        </w:rPr>
        <w:t>2</w:t>
      </w:r>
      <w:r w:rsidRPr="00CA0052">
        <w:rPr>
          <w:lang w:val="vi-VN"/>
        </w:rPr>
        <w:t>, Fenton, và các phương pháp điện hóa. Tất cả đều có chung mục đích là tạo ra gốc hydroxyl để oxy hóa mạnh mẽ, nhanh chóng và triệt để các chất ô nhiễm.</w:t>
      </w:r>
    </w:p>
    <w:p w14:paraId="5A421CB8" w14:textId="23D025AA" w:rsidR="00CA0052" w:rsidRPr="004D07F7" w:rsidRDefault="004D07F7" w:rsidP="00CA0052">
      <w:pPr>
        <w:pStyle w:val="PlainText1"/>
        <w:rPr>
          <w:b/>
          <w:bCs/>
          <w:lang w:val="vi-VN"/>
        </w:rPr>
      </w:pPr>
      <w:r w:rsidRPr="004D07F7">
        <w:rPr>
          <w:b/>
          <w:bCs/>
          <w:lang w:val="vi-VN"/>
        </w:rPr>
        <w:t>Ứng dụng</w:t>
      </w:r>
    </w:p>
    <w:p w14:paraId="357332A5" w14:textId="69CF3366" w:rsidR="004D07F7" w:rsidRPr="004D07F7" w:rsidRDefault="004D07F7" w:rsidP="004D07F7">
      <w:pPr>
        <w:pStyle w:val="PlainText1"/>
        <w:rPr>
          <w:lang w:val="vi-VN"/>
        </w:rPr>
      </w:pPr>
      <w:r w:rsidRPr="004D07F7">
        <w:rPr>
          <w:lang w:val="vi-VN"/>
        </w:rPr>
        <w:t>AOPs là công cụ không thể thiếu để phân hủy các chất hữu cơ khó phân hủy, thuốc nhuộm</w:t>
      </w:r>
      <w:r>
        <w:rPr>
          <w:lang w:val="vi-VN"/>
        </w:rPr>
        <w:t xml:space="preserve">, </w:t>
      </w:r>
      <w:r w:rsidRPr="004D07F7">
        <w:rPr>
          <w:lang w:val="vi-VN"/>
        </w:rPr>
        <w:t xml:space="preserve">dược phẩm, thuốc trừ sâu, và các chất ô nhiễm nguy hại khác mà quá trình sinh học thông thường không thể xử lý được.   </w:t>
      </w:r>
    </w:p>
    <w:p w14:paraId="0A87F122" w14:textId="7CB9457F" w:rsidR="004D07F7" w:rsidRDefault="004D07F7" w:rsidP="004D07F7">
      <w:pPr>
        <w:pStyle w:val="PlainText1"/>
        <w:rPr>
          <w:lang w:val="vi-VN"/>
        </w:rPr>
      </w:pPr>
      <w:r w:rsidRPr="004D07F7">
        <w:rPr>
          <w:lang w:val="vi-VN"/>
        </w:rPr>
        <w:t xml:space="preserve">Trong bối cảnh tái sử dụng nước, đặc biệt là hướng tới </w:t>
      </w:r>
      <w:r>
        <w:rPr>
          <w:lang w:val="vi-VN"/>
        </w:rPr>
        <w:t>t</w:t>
      </w:r>
      <w:r w:rsidRPr="004D07F7">
        <w:rPr>
          <w:lang w:val="vi-VN"/>
        </w:rPr>
        <w:t xml:space="preserve">ái sử dụng </w:t>
      </w:r>
      <w:r>
        <w:rPr>
          <w:lang w:val="vi-VN"/>
        </w:rPr>
        <w:t>t</w:t>
      </w:r>
      <w:r w:rsidRPr="004D07F7">
        <w:rPr>
          <w:lang w:val="vi-VN"/>
        </w:rPr>
        <w:t>rực tiếp</w:t>
      </w:r>
      <w:r>
        <w:rPr>
          <w:lang w:val="vi-VN"/>
        </w:rPr>
        <w:t xml:space="preserve">, </w:t>
      </w:r>
      <w:r w:rsidRPr="004D07F7">
        <w:rPr>
          <w:lang w:val="vi-VN"/>
        </w:rPr>
        <w:t xml:space="preserve">AOPs đóng vai trò then chốt trong việc loại bỏ các mối đe dọa sức khỏe cộng đồng như dược </w:t>
      </w:r>
      <w:r w:rsidRPr="004D07F7">
        <w:rPr>
          <w:lang w:val="vi-VN"/>
        </w:rPr>
        <w:lastRenderedPageBreak/>
        <w:t>phẩm và hóa chất độc hại. Tuy nhiên, việc triển khai AOPs thường đòi hỏi chi phí vốn và chi phí vận hành cao do tiêu thụ hóa chất và điện năng.</w:t>
      </w:r>
    </w:p>
    <w:p w14:paraId="044C52BF" w14:textId="49183BBD" w:rsidR="004D07F7" w:rsidRDefault="00F20578" w:rsidP="00536D00">
      <w:pPr>
        <w:pStyle w:val="Heading3"/>
        <w:rPr>
          <w:lang w:val="vi-VN"/>
        </w:rPr>
      </w:pPr>
      <w:bookmarkStart w:id="89" w:name="_Toc210485460"/>
      <w:r>
        <w:rPr>
          <w:lang w:val="vi-VN"/>
        </w:rPr>
        <w:t>Đ</w:t>
      </w:r>
      <w:r w:rsidR="00536D00">
        <w:rPr>
          <w:lang w:val="vi-VN"/>
        </w:rPr>
        <w:t>iện hóa (</w:t>
      </w:r>
      <w:r w:rsidR="00536D00" w:rsidRPr="00536D00">
        <w:rPr>
          <w:lang w:val="vi-VN"/>
        </w:rPr>
        <w:t>Electrochemical Treatment</w:t>
      </w:r>
      <w:r w:rsidR="00536D00">
        <w:rPr>
          <w:lang w:val="vi-VN"/>
        </w:rPr>
        <w:t>)</w:t>
      </w:r>
      <w:bookmarkEnd w:id="89"/>
    </w:p>
    <w:p w14:paraId="0ECBD4B0" w14:textId="470DA98D" w:rsidR="00891449" w:rsidRPr="00891449" w:rsidRDefault="00891449" w:rsidP="00891449">
      <w:pPr>
        <w:pStyle w:val="PlainText1"/>
        <w:rPr>
          <w:b/>
          <w:bCs/>
          <w:lang w:val="vi-VN"/>
        </w:rPr>
      </w:pPr>
      <w:r w:rsidRPr="00891449">
        <w:rPr>
          <w:b/>
          <w:bCs/>
          <w:lang w:val="vi-VN"/>
        </w:rPr>
        <w:t>Cơ chế xử lý</w:t>
      </w:r>
    </w:p>
    <w:p w14:paraId="08F642F8" w14:textId="09F6558E" w:rsidR="00891449" w:rsidRDefault="00891449" w:rsidP="00891449">
      <w:pPr>
        <w:pStyle w:val="PlainText1"/>
        <w:rPr>
          <w:lang w:val="vi-VN"/>
        </w:rPr>
      </w:pPr>
      <w:r w:rsidRPr="00891449">
        <w:rPr>
          <w:lang w:val="vi-VN"/>
        </w:rPr>
        <w:t>Công nghệ điện hóa là một phương pháp hóa - lý kết hợp, được sử dụng để xử lý các loại nước thải công nghiệp và sinh hoạt có chứa chất hữu cơ khó phân hủy và màu sắc.</w:t>
      </w:r>
      <w:r>
        <w:rPr>
          <w:lang w:val="vi-VN"/>
        </w:rPr>
        <w:t xml:space="preserve"> </w:t>
      </w:r>
      <w:r w:rsidRPr="00891449">
        <w:rPr>
          <w:lang w:val="vi-VN"/>
        </w:rPr>
        <w:t>Phương pháp điện hóa kết hợp nhiều cơ chế xử lý đồng thời, diễn ra qua ba giai đoạn chính :</w:t>
      </w:r>
    </w:p>
    <w:p w14:paraId="7EE88F1D" w14:textId="77777777" w:rsidR="00891449" w:rsidRPr="00891449" w:rsidRDefault="00891449" w:rsidP="00891449">
      <w:pPr>
        <w:pStyle w:val="Bullet"/>
        <w:rPr>
          <w:lang w:val="vi-VN"/>
        </w:rPr>
      </w:pPr>
      <w:r w:rsidRPr="00891449">
        <w:rPr>
          <w:lang w:val="vi-VN"/>
        </w:rPr>
        <w:t>Keo tụ điện hóa (Electrocoagulation): Sử dụng điện cực hòa tan để tạo ra chất keo tụ tại chỗ, loại bỏ chất rắn lơ lửng và chất keo.</w:t>
      </w:r>
    </w:p>
    <w:p w14:paraId="0BD69638" w14:textId="77777777" w:rsidR="00891449" w:rsidRPr="00891449" w:rsidRDefault="00891449" w:rsidP="00891449">
      <w:pPr>
        <w:pStyle w:val="Bullet"/>
        <w:rPr>
          <w:lang w:val="vi-VN"/>
        </w:rPr>
      </w:pPr>
      <w:r w:rsidRPr="00891449">
        <w:rPr>
          <w:lang w:val="vi-VN"/>
        </w:rPr>
        <w:t>Oxy hóa điện hóa (Electrooxidation): Tạo ra các chất oxy hóa mạnh (bao gồm cả gốc hydroxyl) trên bề mặt điện cực để phân hủy chất hữu cơ.</w:t>
      </w:r>
    </w:p>
    <w:p w14:paraId="1A32649E" w14:textId="33855F22" w:rsidR="00891449" w:rsidRDefault="00891449" w:rsidP="00891449">
      <w:pPr>
        <w:pStyle w:val="Bullet"/>
        <w:rPr>
          <w:lang w:val="vi-VN"/>
        </w:rPr>
      </w:pPr>
      <w:r w:rsidRPr="00891449">
        <w:rPr>
          <w:lang w:val="vi-VN"/>
        </w:rPr>
        <w:t>Tuyển nổi điện hóa (Electroflotation): Sử dụng các bọt khí cực nhỏ (H</w:t>
      </w:r>
      <w:r w:rsidRPr="00891449">
        <w:rPr>
          <w:vertAlign w:val="subscript"/>
          <w:lang w:val="vi-VN"/>
        </w:rPr>
        <w:t>2</w:t>
      </w:r>
      <w:r w:rsidRPr="00891449">
        <w:rPr>
          <w:lang w:val="vi-VN"/>
        </w:rPr>
        <w:t>,O</w:t>
      </w:r>
      <w:r w:rsidRPr="00891449">
        <w:rPr>
          <w:vertAlign w:val="subscript"/>
          <w:lang w:val="vi-VN"/>
        </w:rPr>
        <w:t>2</w:t>
      </w:r>
      <w:r w:rsidRPr="00891449">
        <w:rPr>
          <w:lang w:val="vi-VN"/>
        </w:rPr>
        <w:t>) tạo ra từ điện phân để nâng các chất rắn và dầu mỡ lên bề mặt.</w:t>
      </w:r>
    </w:p>
    <w:p w14:paraId="469441F9" w14:textId="521FA472" w:rsidR="00891449" w:rsidRPr="00891449" w:rsidRDefault="00891449" w:rsidP="00891449">
      <w:pPr>
        <w:pStyle w:val="PlainText1"/>
        <w:rPr>
          <w:b/>
          <w:bCs/>
          <w:lang w:val="vi-VN"/>
        </w:rPr>
      </w:pPr>
      <w:r w:rsidRPr="00891449">
        <w:rPr>
          <w:b/>
          <w:bCs/>
          <w:lang w:val="vi-VN"/>
        </w:rPr>
        <w:t>Ứng dụng</w:t>
      </w:r>
    </w:p>
    <w:p w14:paraId="1A8438F8" w14:textId="065AF65B" w:rsidR="00891449" w:rsidRDefault="00891449" w:rsidP="00891449">
      <w:pPr>
        <w:pStyle w:val="PlainText1"/>
        <w:rPr>
          <w:lang w:val="vi-VN"/>
        </w:rPr>
      </w:pPr>
      <w:r w:rsidRPr="00891449">
        <w:rPr>
          <w:lang w:val="vi-VN"/>
        </w:rPr>
        <w:t>Công nghệ điện hóa có triển vọng lớn trong xử lý nước thải sinh hoạt và công nghiệp, đặc biệt hiệu quả đối với nước thải có màu sắc và các thành phần không dễ phân hủy sinh học, như nước thải từ ngành dệt may, nhà máy giấy. Nhờ cơ chế đa năng, công nghệ này có khả năng loại bỏ triệt để nhiều loại chất ô nhiễm khác nhau.</w:t>
      </w:r>
    </w:p>
    <w:p w14:paraId="61BF5458" w14:textId="7CEE8D79" w:rsidR="00F20578" w:rsidRDefault="00F20578" w:rsidP="00F20578">
      <w:pPr>
        <w:pStyle w:val="Heading3"/>
        <w:rPr>
          <w:lang w:val="vi-VN"/>
        </w:rPr>
      </w:pPr>
      <w:bookmarkStart w:id="90" w:name="_Toc210485461"/>
      <w:r w:rsidRPr="00F20578">
        <w:rPr>
          <w:lang w:val="vi-VN"/>
        </w:rPr>
        <w:t xml:space="preserve">NF </w:t>
      </w:r>
      <w:r>
        <w:rPr>
          <w:lang w:val="vi-VN"/>
        </w:rPr>
        <w:t xml:space="preserve">– </w:t>
      </w:r>
      <w:r w:rsidRPr="00F20578">
        <w:rPr>
          <w:lang w:val="vi-VN"/>
        </w:rPr>
        <w:t>Nanofiltration</w:t>
      </w:r>
      <w:bookmarkEnd w:id="90"/>
    </w:p>
    <w:p w14:paraId="0A89CB8F" w14:textId="2E79BF45" w:rsidR="00F20578" w:rsidRPr="00F20578" w:rsidRDefault="00F20578" w:rsidP="00F20578">
      <w:pPr>
        <w:pStyle w:val="PlainText1"/>
        <w:rPr>
          <w:b/>
          <w:bCs/>
          <w:lang w:val="vi-VN"/>
        </w:rPr>
      </w:pPr>
      <w:r w:rsidRPr="00F20578">
        <w:rPr>
          <w:b/>
          <w:bCs/>
          <w:lang w:val="vi-VN"/>
        </w:rPr>
        <w:t>Đặc điểm công nghệ</w:t>
      </w:r>
    </w:p>
    <w:p w14:paraId="51185B77" w14:textId="274A84CB" w:rsidR="00F20578" w:rsidRDefault="00F20578" w:rsidP="00F20578">
      <w:pPr>
        <w:pStyle w:val="PlainText1"/>
        <w:rPr>
          <w:lang w:val="vi-VN"/>
        </w:rPr>
      </w:pPr>
      <w:r w:rsidRPr="00F20578">
        <w:rPr>
          <w:lang w:val="vi-VN"/>
        </w:rPr>
        <w:t>Màng lọc nano có khả năng giữ lại các vật liệu có kích thước nano, đồng thời loại bỏ các ion hóa trị hai và hóa trị cao một cách hiệu quả.</w:t>
      </w:r>
      <w:r>
        <w:rPr>
          <w:lang w:val="vi-VN"/>
        </w:rPr>
        <w:t xml:space="preserve"> </w:t>
      </w:r>
      <w:r w:rsidRPr="00F20578">
        <w:rPr>
          <w:lang w:val="vi-VN"/>
        </w:rPr>
        <w:t>Để đạt được hiệu suất lọc cao, màng Nano đòi hỏi áp suất vận hành cao hơn so với màng UF</w:t>
      </w:r>
      <w:r>
        <w:rPr>
          <w:lang w:val="vi-VN"/>
        </w:rPr>
        <w:t xml:space="preserve"> (</w:t>
      </w:r>
      <w:r w:rsidRPr="00F20578">
        <w:rPr>
          <w:lang w:val="vi-VN"/>
        </w:rPr>
        <w:t>Ultrafiltration</w:t>
      </w:r>
      <w:r>
        <w:rPr>
          <w:lang w:val="vi-VN"/>
        </w:rPr>
        <w:t xml:space="preserve"> – Siêu lọc)</w:t>
      </w:r>
      <w:r w:rsidRPr="00F20578">
        <w:rPr>
          <w:lang w:val="vi-VN"/>
        </w:rPr>
        <w:t xml:space="preserve"> /MF</w:t>
      </w:r>
      <w:r>
        <w:rPr>
          <w:lang w:val="vi-VN"/>
        </w:rPr>
        <w:t xml:space="preserve"> (</w:t>
      </w:r>
      <w:r w:rsidRPr="00F20578">
        <w:rPr>
          <w:lang w:val="vi-VN"/>
        </w:rPr>
        <w:t>Microfiltration</w:t>
      </w:r>
      <w:r>
        <w:rPr>
          <w:lang w:val="vi-VN"/>
        </w:rPr>
        <w:t xml:space="preserve"> – Vi lọc)</w:t>
      </w:r>
      <w:r w:rsidRPr="00F20578">
        <w:rPr>
          <w:lang w:val="vi-VN"/>
        </w:rPr>
        <w:t>. Do đó, NF tiêu thụ điện năng nhiều hơn để bơm và nén, tạo ra áp suất cần thiết.</w:t>
      </w:r>
      <w:r>
        <w:rPr>
          <w:lang w:val="vi-VN"/>
        </w:rPr>
        <w:t xml:space="preserve"> Ưu điểm của công nghệ này là:</w:t>
      </w:r>
    </w:p>
    <w:p w14:paraId="76F75B80" w14:textId="74BD3A27" w:rsidR="00F20578" w:rsidRDefault="00F20578" w:rsidP="00F20578">
      <w:pPr>
        <w:pStyle w:val="Bullet"/>
        <w:rPr>
          <w:lang w:val="vi-VN"/>
        </w:rPr>
      </w:pPr>
      <w:r>
        <w:rPr>
          <w:lang w:val="vi-VN"/>
        </w:rPr>
        <w:t>C</w:t>
      </w:r>
      <w:r w:rsidRPr="00F20578">
        <w:rPr>
          <w:lang w:val="vi-VN"/>
        </w:rPr>
        <w:t>ó khả năng loại bỏ các chất ô nhiễm như thuốc diệt cỏ, thuốc trừ sâu còn sót lại, chất hữu cơ tự nhiên, muối, và nitrat</w:t>
      </w:r>
    </w:p>
    <w:p w14:paraId="320C011C" w14:textId="2981CAD7" w:rsidR="00F20578" w:rsidRDefault="00F20578" w:rsidP="00F20578">
      <w:pPr>
        <w:pStyle w:val="Bullet"/>
        <w:rPr>
          <w:lang w:val="vi-VN"/>
        </w:rPr>
      </w:pPr>
      <w:r w:rsidRPr="00F20578">
        <w:rPr>
          <w:lang w:val="vi-VN"/>
        </w:rPr>
        <w:t>Có thể được sử dụng để làm mềm nước (loại bỏ ion hóa trị hai gây độ cứng).</w:t>
      </w:r>
    </w:p>
    <w:p w14:paraId="49484649" w14:textId="0C54D739" w:rsidR="00F20578" w:rsidRDefault="00F20578" w:rsidP="00F20578">
      <w:pPr>
        <w:pStyle w:val="Bullet"/>
        <w:rPr>
          <w:lang w:val="vi-VN"/>
        </w:rPr>
      </w:pPr>
      <w:r w:rsidRPr="00F20578">
        <w:rPr>
          <w:lang w:val="vi-VN"/>
        </w:rPr>
        <w:t>Cho chất lượng nước đầu ra tốt và ổn định, ít sử dụng hóa chất và chi phí quản lý/bảo trì thấp.</w:t>
      </w:r>
    </w:p>
    <w:p w14:paraId="3F2BBFDF" w14:textId="29F3DB87" w:rsidR="00F20578" w:rsidRDefault="00F20578" w:rsidP="00F20578">
      <w:pPr>
        <w:pStyle w:val="PlainText1"/>
        <w:rPr>
          <w:lang w:val="vi-VN"/>
        </w:rPr>
      </w:pPr>
      <w:r>
        <w:rPr>
          <w:lang w:val="vi-VN"/>
        </w:rPr>
        <w:t>Mặc dù có nhiều ưu điểm song công nghệ này còn một số hạn chế như:</w:t>
      </w:r>
    </w:p>
    <w:p w14:paraId="3A378A78" w14:textId="524FAD81" w:rsidR="00F20578" w:rsidRDefault="00F20578" w:rsidP="00F20578">
      <w:pPr>
        <w:pStyle w:val="Bullet"/>
        <w:rPr>
          <w:lang w:val="vi-VN"/>
        </w:rPr>
      </w:pPr>
      <w:r>
        <w:rPr>
          <w:lang w:val="vi-VN"/>
        </w:rPr>
        <w:t>C</w:t>
      </w:r>
      <w:r w:rsidRPr="00F20578">
        <w:rPr>
          <w:lang w:val="vi-VN"/>
        </w:rPr>
        <w:t>ó giá thành cao và đắt tiền hơn so với màng RO</w:t>
      </w:r>
      <w:r>
        <w:rPr>
          <w:lang w:val="vi-VN"/>
        </w:rPr>
        <w:t xml:space="preserve"> (</w:t>
      </w:r>
      <w:r w:rsidRPr="00F20578">
        <w:rPr>
          <w:lang w:val="vi-VN"/>
        </w:rPr>
        <w:t>Reverse Osmosis</w:t>
      </w:r>
      <w:r>
        <w:rPr>
          <w:lang w:val="vi-VN"/>
        </w:rPr>
        <w:t xml:space="preserve"> – Thẩm thấu ngược)</w:t>
      </w:r>
    </w:p>
    <w:p w14:paraId="45CE7537" w14:textId="49C5EC00" w:rsidR="00F20578" w:rsidRDefault="00F20578" w:rsidP="00F20578">
      <w:pPr>
        <w:pStyle w:val="Bullet"/>
        <w:rPr>
          <w:lang w:val="vi-VN"/>
        </w:rPr>
      </w:pPr>
      <w:r w:rsidRPr="00F20578">
        <w:rPr>
          <w:lang w:val="vi-VN"/>
        </w:rPr>
        <w:lastRenderedPageBreak/>
        <w:t>Cần áp suất cao, dẫn đến tiêu thụ điện năng lớn</w:t>
      </w:r>
    </w:p>
    <w:p w14:paraId="7590B7B5" w14:textId="50D47BFE" w:rsidR="00F20578" w:rsidRDefault="00F20578" w:rsidP="00F20578">
      <w:pPr>
        <w:pStyle w:val="Bullet"/>
        <w:rPr>
          <w:lang w:val="vi-VN"/>
        </w:rPr>
      </w:pPr>
      <w:r w:rsidRPr="00F20578">
        <w:rPr>
          <w:lang w:val="vi-VN"/>
        </w:rPr>
        <w:t>Màng Nano rất nhạy cảm với Clo. Nếu nước đầu vào (đã qua khử trùng bằng Clo) có hàm lượng Clo cao, màng có thể bị hỏng.</w:t>
      </w:r>
    </w:p>
    <w:p w14:paraId="26E41437" w14:textId="40BC5F31" w:rsidR="00F20578" w:rsidRPr="00F20578" w:rsidRDefault="00F20578" w:rsidP="00F20578">
      <w:pPr>
        <w:pStyle w:val="PlainText1"/>
        <w:rPr>
          <w:b/>
          <w:bCs/>
          <w:lang w:val="vi-VN"/>
        </w:rPr>
      </w:pPr>
      <w:r w:rsidRPr="00F20578">
        <w:rPr>
          <w:b/>
          <w:bCs/>
          <w:lang w:val="vi-VN"/>
        </w:rPr>
        <w:t>Ứng dụng</w:t>
      </w:r>
    </w:p>
    <w:p w14:paraId="34F0AA1A" w14:textId="2E9ECF7B" w:rsidR="00F20578" w:rsidRPr="00F20578" w:rsidRDefault="00F20578" w:rsidP="00F20578">
      <w:pPr>
        <w:pStyle w:val="PlainText1"/>
        <w:rPr>
          <w:lang w:val="vi-VN"/>
        </w:rPr>
      </w:pPr>
      <w:r w:rsidRPr="00F20578">
        <w:rPr>
          <w:lang w:val="vi-VN"/>
        </w:rPr>
        <w:t xml:space="preserve">NF là một công nghệ tiên tiến, cần thiết cho mục đích </w:t>
      </w:r>
      <w:r w:rsidR="006228DA">
        <w:rPr>
          <w:lang w:val="vi-VN"/>
        </w:rPr>
        <w:t>t</w:t>
      </w:r>
      <w:r w:rsidRPr="00F20578">
        <w:rPr>
          <w:lang w:val="vi-VN"/>
        </w:rPr>
        <w:t>ái sử dụng nước đòi hỏi chất lượng siêu cao (như nước cấp cho công nghiệp hoặc tái tạo nước uống)</w:t>
      </w:r>
      <w:r>
        <w:rPr>
          <w:lang w:val="vi-VN"/>
        </w:rPr>
        <w:t>,</w:t>
      </w:r>
      <w:r w:rsidRPr="00F20578">
        <w:t xml:space="preserve"> </w:t>
      </w:r>
      <w:r w:rsidRPr="00F20578">
        <w:rPr>
          <w:lang w:val="vi-VN"/>
        </w:rPr>
        <w:t>nhưng nó là công đoạn bổ sung sau xử lý sinh học</w:t>
      </w:r>
      <w:r>
        <w:rPr>
          <w:lang w:val="vi-VN"/>
        </w:rPr>
        <w:t xml:space="preserve">. </w:t>
      </w:r>
    </w:p>
    <w:p w14:paraId="0AEA442B" w14:textId="51E9D7FE" w:rsidR="00891449" w:rsidRDefault="00891449" w:rsidP="00891449">
      <w:pPr>
        <w:pStyle w:val="Heading3"/>
        <w:rPr>
          <w:lang w:val="vi-VN"/>
        </w:rPr>
      </w:pPr>
      <w:bookmarkStart w:id="91" w:name="_Toc210485462"/>
      <w:r>
        <w:rPr>
          <w:lang w:val="vi-VN"/>
        </w:rPr>
        <w:t xml:space="preserve">CWs - </w:t>
      </w:r>
      <w:r w:rsidRPr="00891449">
        <w:rPr>
          <w:lang w:val="vi-VN"/>
        </w:rPr>
        <w:t>Constructed Wetlands</w:t>
      </w:r>
      <w:bookmarkEnd w:id="91"/>
    </w:p>
    <w:p w14:paraId="6C894E33" w14:textId="647C48CB" w:rsidR="00891449" w:rsidRPr="00891449" w:rsidRDefault="00891449" w:rsidP="00891449">
      <w:pPr>
        <w:pStyle w:val="PlainText1"/>
        <w:rPr>
          <w:b/>
          <w:bCs/>
          <w:lang w:val="vi-VN"/>
        </w:rPr>
      </w:pPr>
      <w:r w:rsidRPr="00891449">
        <w:rPr>
          <w:b/>
          <w:bCs/>
          <w:lang w:val="vi-VN"/>
        </w:rPr>
        <w:t>Đặc điểm công nghệ</w:t>
      </w:r>
    </w:p>
    <w:p w14:paraId="63C02A00" w14:textId="095F2AF8" w:rsidR="00891449" w:rsidRPr="00891449" w:rsidRDefault="00891449" w:rsidP="00891449">
      <w:pPr>
        <w:pStyle w:val="PlainText1"/>
        <w:rPr>
          <w:lang w:val="vi-VN"/>
        </w:rPr>
      </w:pPr>
      <w:r w:rsidRPr="00891449">
        <w:rPr>
          <w:lang w:val="vi-VN"/>
        </w:rPr>
        <w:t xml:space="preserve">Công nghệ </w:t>
      </w:r>
      <w:r>
        <w:rPr>
          <w:lang w:val="vi-VN"/>
        </w:rPr>
        <w:t>CWs</w:t>
      </w:r>
      <w:r w:rsidRPr="00891449">
        <w:rPr>
          <w:lang w:val="vi-VN"/>
        </w:rPr>
        <w:t xml:space="preserve"> là một phương pháp xử lý nước thải dựa trên tự nhiên, mô phỏng các vùng đất ngập nước, nơi hệ sinh thái thực vật thủy sinh, vi sinh vật và đất/vật liệu lọc phối hợp hoạt động để lọc và làm sạch nước thải. Cơ chế xử lý rất đa dạng, bao gồm:</w:t>
      </w:r>
    </w:p>
    <w:p w14:paraId="61075536" w14:textId="1D11783F" w:rsidR="00891449" w:rsidRPr="00891449" w:rsidRDefault="00891449" w:rsidP="00891449">
      <w:pPr>
        <w:pStyle w:val="Bullet"/>
        <w:rPr>
          <w:lang w:val="vi-VN"/>
        </w:rPr>
      </w:pPr>
      <w:r w:rsidRPr="00891449">
        <w:rPr>
          <w:lang w:val="vi-VN"/>
        </w:rPr>
        <w:t xml:space="preserve">Lắng và </w:t>
      </w:r>
      <w:r>
        <w:rPr>
          <w:lang w:val="vi-VN"/>
        </w:rPr>
        <w:t>h</w:t>
      </w:r>
      <w:r w:rsidRPr="00891449">
        <w:rPr>
          <w:lang w:val="vi-VN"/>
        </w:rPr>
        <w:t xml:space="preserve">ấp phụ: Loại bỏ chất rắn lơ lửng và hấp phụ các chất hóa lý. Khả năng loại bỏ chất rắn lơ lửng của các hệ thống ngập nước là cực cao.   </w:t>
      </w:r>
    </w:p>
    <w:p w14:paraId="1394E690" w14:textId="479FFE5C" w:rsidR="00891449" w:rsidRPr="00891449" w:rsidRDefault="00891449" w:rsidP="00891449">
      <w:pPr>
        <w:pStyle w:val="Bullet"/>
        <w:rPr>
          <w:lang w:val="vi-VN"/>
        </w:rPr>
      </w:pPr>
      <w:r w:rsidRPr="00891449">
        <w:rPr>
          <w:lang w:val="vi-VN"/>
        </w:rPr>
        <w:t xml:space="preserve">Phân hủy </w:t>
      </w:r>
      <w:r>
        <w:rPr>
          <w:lang w:val="vi-VN"/>
        </w:rPr>
        <w:t>s</w:t>
      </w:r>
      <w:r w:rsidRPr="00891449">
        <w:rPr>
          <w:lang w:val="vi-VN"/>
        </w:rPr>
        <w:t xml:space="preserve">inh học: Vi sinh vật bám vào rễ cây đảm nhiệm việc loại bỏ chất hữu cơ hòa tan. Cây trồng </w:t>
      </w:r>
      <w:r>
        <w:rPr>
          <w:lang w:val="vi-VN"/>
        </w:rPr>
        <w:t>như</w:t>
      </w:r>
      <w:r w:rsidRPr="00891449">
        <w:rPr>
          <w:lang w:val="vi-VN"/>
        </w:rPr>
        <w:t xml:space="preserve"> </w:t>
      </w:r>
      <w:r>
        <w:rPr>
          <w:lang w:val="vi-VN"/>
        </w:rPr>
        <w:t>s</w:t>
      </w:r>
      <w:r w:rsidRPr="00891449">
        <w:rPr>
          <w:lang w:val="vi-VN"/>
        </w:rPr>
        <w:t xml:space="preserve">ậy, </w:t>
      </w:r>
      <w:r>
        <w:rPr>
          <w:lang w:val="vi-VN"/>
        </w:rPr>
        <w:t>c</w:t>
      </w:r>
      <w:r w:rsidRPr="00891449">
        <w:rPr>
          <w:lang w:val="vi-VN"/>
        </w:rPr>
        <w:t xml:space="preserve">ỏ </w:t>
      </w:r>
      <w:r>
        <w:rPr>
          <w:lang w:val="vi-VN"/>
        </w:rPr>
        <w:t>n</w:t>
      </w:r>
      <w:r w:rsidRPr="00891449">
        <w:rPr>
          <w:lang w:val="vi-VN"/>
        </w:rPr>
        <w:t>ến</w:t>
      </w:r>
      <w:r w:rsidRPr="00891449">
        <w:t xml:space="preserve"> </w:t>
      </w:r>
      <w:r>
        <w:rPr>
          <w:lang w:val="vi-VN"/>
        </w:rPr>
        <w:t>(</w:t>
      </w:r>
      <w:r w:rsidRPr="00891449">
        <w:rPr>
          <w:lang w:val="vi-VN"/>
        </w:rPr>
        <w:t>Typha</w:t>
      </w:r>
      <w:r>
        <w:rPr>
          <w:lang w:val="vi-VN"/>
        </w:rPr>
        <w:t xml:space="preserve">) </w:t>
      </w:r>
      <w:r w:rsidRPr="00891449">
        <w:rPr>
          <w:lang w:val="vi-VN"/>
        </w:rPr>
        <w:t xml:space="preserve">, </w:t>
      </w:r>
      <w:r>
        <w:rPr>
          <w:lang w:val="vi-VN"/>
        </w:rPr>
        <w:t>c</w:t>
      </w:r>
      <w:r w:rsidRPr="00891449">
        <w:rPr>
          <w:lang w:val="vi-VN"/>
        </w:rPr>
        <w:t xml:space="preserve">huối </w:t>
      </w:r>
      <w:r>
        <w:rPr>
          <w:lang w:val="vi-VN"/>
        </w:rPr>
        <w:t>h</w:t>
      </w:r>
      <w:r w:rsidRPr="00891449">
        <w:rPr>
          <w:lang w:val="vi-VN"/>
        </w:rPr>
        <w:t>oa</w:t>
      </w:r>
      <w:r>
        <w:rPr>
          <w:lang w:val="vi-VN"/>
        </w:rPr>
        <w:t xml:space="preserve"> (</w:t>
      </w:r>
      <w:r w:rsidRPr="00891449">
        <w:rPr>
          <w:lang w:val="vi-VN"/>
        </w:rPr>
        <w:t>Canna</w:t>
      </w:r>
      <w:r>
        <w:rPr>
          <w:lang w:val="vi-VN"/>
        </w:rPr>
        <w:t>)</w:t>
      </w:r>
      <w:r w:rsidRPr="00891449">
        <w:rPr>
          <w:lang w:val="vi-VN"/>
        </w:rPr>
        <w:t xml:space="preserve"> đóng vai trò quan trọng trong việc vận chuyển oxy từ không khí xuống rễ để duy trì điều kiện hiếu khí cho vi sinh vật.   </w:t>
      </w:r>
    </w:p>
    <w:p w14:paraId="45152252" w14:textId="04235A9D" w:rsidR="00891449" w:rsidRDefault="00891449" w:rsidP="00891449">
      <w:pPr>
        <w:pStyle w:val="Bullet"/>
        <w:rPr>
          <w:lang w:val="vi-VN"/>
        </w:rPr>
      </w:pPr>
      <w:r w:rsidRPr="00891449">
        <w:rPr>
          <w:lang w:val="vi-VN"/>
        </w:rPr>
        <w:t xml:space="preserve">Hấp thụ </w:t>
      </w:r>
      <w:r>
        <w:rPr>
          <w:lang w:val="vi-VN"/>
        </w:rPr>
        <w:t>t</w:t>
      </w:r>
      <w:r w:rsidRPr="00891449">
        <w:rPr>
          <w:lang w:val="vi-VN"/>
        </w:rPr>
        <w:t xml:space="preserve">hực vật: Các cây trồng như </w:t>
      </w:r>
      <w:r>
        <w:rPr>
          <w:lang w:val="vi-VN"/>
        </w:rPr>
        <w:t>c</w:t>
      </w:r>
      <w:r w:rsidRPr="00891449">
        <w:rPr>
          <w:lang w:val="vi-VN"/>
        </w:rPr>
        <w:t xml:space="preserve">ỏ </w:t>
      </w:r>
      <w:r>
        <w:rPr>
          <w:lang w:val="vi-VN"/>
        </w:rPr>
        <w:t>n</w:t>
      </w:r>
      <w:r w:rsidRPr="00891449">
        <w:rPr>
          <w:lang w:val="vi-VN"/>
        </w:rPr>
        <w:t xml:space="preserve">ến và </w:t>
      </w:r>
      <w:r>
        <w:rPr>
          <w:lang w:val="vi-VN"/>
        </w:rPr>
        <w:t>c</w:t>
      </w:r>
      <w:r w:rsidRPr="00891449">
        <w:rPr>
          <w:lang w:val="vi-VN"/>
        </w:rPr>
        <w:t xml:space="preserve">ây </w:t>
      </w:r>
      <w:r>
        <w:rPr>
          <w:lang w:val="vi-VN"/>
        </w:rPr>
        <w:t>c</w:t>
      </w:r>
      <w:r w:rsidRPr="00891449">
        <w:rPr>
          <w:lang w:val="vi-VN"/>
        </w:rPr>
        <w:t xml:space="preserve">huối </w:t>
      </w:r>
      <w:r>
        <w:rPr>
          <w:lang w:val="vi-VN"/>
        </w:rPr>
        <w:t>h</w:t>
      </w:r>
      <w:r w:rsidRPr="00891449">
        <w:rPr>
          <w:lang w:val="vi-VN"/>
        </w:rPr>
        <w:t xml:space="preserve">oa có khả năng xử lý tốt nước thải giàu Nitơ và Phốt pho, đồng thời hấp thụ các kim loại nặng như </w:t>
      </w:r>
      <w:r>
        <w:rPr>
          <w:lang w:val="vi-VN"/>
        </w:rPr>
        <w:t>Asen.</w:t>
      </w:r>
    </w:p>
    <w:p w14:paraId="59861353" w14:textId="798C68E2" w:rsidR="00891449" w:rsidRPr="008E324C" w:rsidRDefault="008E324C" w:rsidP="008E324C">
      <w:pPr>
        <w:pStyle w:val="PlainText1"/>
        <w:rPr>
          <w:b/>
          <w:bCs/>
          <w:lang w:val="vi-VN"/>
        </w:rPr>
      </w:pPr>
      <w:r w:rsidRPr="008E324C">
        <w:rPr>
          <w:b/>
          <w:bCs/>
          <w:lang w:val="vi-VN"/>
        </w:rPr>
        <w:t>Hiệu quả xử lý và tính bền vững</w:t>
      </w:r>
    </w:p>
    <w:p w14:paraId="79C2BD7A" w14:textId="195F0448" w:rsidR="008E324C" w:rsidRPr="008E324C" w:rsidRDefault="008E324C" w:rsidP="008E324C">
      <w:pPr>
        <w:pStyle w:val="PlainText1"/>
        <w:rPr>
          <w:lang w:val="vi-VN"/>
        </w:rPr>
      </w:pPr>
      <w:r>
        <w:rPr>
          <w:lang w:val="vi-VN"/>
        </w:rPr>
        <w:t>CWs</w:t>
      </w:r>
      <w:r w:rsidRPr="008E324C">
        <w:rPr>
          <w:lang w:val="vi-VN"/>
        </w:rPr>
        <w:t xml:space="preserve"> là một hệ thống thân thiện với môi trường, bền vững, và có chi phí vận hành và bảo trì thấp do hoạt động chủ yếu dựa vào năng lượng mặt trời.   </w:t>
      </w:r>
    </w:p>
    <w:p w14:paraId="50079169" w14:textId="5B5435F2" w:rsidR="008E324C" w:rsidRPr="008E324C" w:rsidRDefault="008E324C" w:rsidP="008E324C">
      <w:pPr>
        <w:pStyle w:val="PlainText1"/>
        <w:rPr>
          <w:lang w:val="vi-VN"/>
        </w:rPr>
      </w:pPr>
      <w:r w:rsidRPr="008E324C">
        <w:rPr>
          <w:lang w:val="vi-VN"/>
        </w:rPr>
        <w:t>Về hiệu suất, một nghiên cứu về hệ thống dòng chảy thẳng đứng (Vertical Flow CWs) cho thấy hiệu suất xử lý TSS, BOD</w:t>
      </w:r>
      <w:r w:rsidRPr="008E324C">
        <w:rPr>
          <w:vertAlign w:val="subscript"/>
          <w:lang w:val="vi-VN"/>
        </w:rPr>
        <w:t>5</w:t>
      </w:r>
      <w:r w:rsidRPr="008E324C">
        <w:rPr>
          <w:lang w:val="vi-VN"/>
        </w:rPr>
        <w:t xml:space="preserve"> và COD đạt lần lượt 75%, 67.5% và 73% ở lô thí nghiệm có trồng sậy.   </w:t>
      </w:r>
    </w:p>
    <w:p w14:paraId="4F48BCDB" w14:textId="453972E3" w:rsidR="008E324C" w:rsidRPr="008E324C" w:rsidRDefault="008E324C" w:rsidP="008E324C">
      <w:pPr>
        <w:pStyle w:val="PlainText1"/>
        <w:rPr>
          <w:lang w:val="vi-VN"/>
        </w:rPr>
      </w:pPr>
      <w:r w:rsidRPr="008E324C">
        <w:rPr>
          <w:lang w:val="vi-VN"/>
        </w:rPr>
        <w:t xml:space="preserve">Đặc biệt, </w:t>
      </w:r>
      <w:r>
        <w:rPr>
          <w:lang w:val="vi-VN"/>
        </w:rPr>
        <w:t>CWs</w:t>
      </w:r>
      <w:r w:rsidRPr="008E324C">
        <w:rPr>
          <w:lang w:val="vi-VN"/>
        </w:rPr>
        <w:t xml:space="preserve"> có hiệu quả khử trùng vượt trội. Kết quả xử lý Fecal Coliform đạt hiệu quả trên 99.99%. Điều này rất quan trọng khi nước đã qua xử lý được tái sử dụng cho mục đích tưới tiêu nông nghiệp, đảm bảo an toàn về mặt vi sinh.   </w:t>
      </w:r>
    </w:p>
    <w:p w14:paraId="2018D016" w14:textId="70AAEFA8" w:rsidR="008E324C" w:rsidRPr="00891449" w:rsidRDefault="008E324C" w:rsidP="008E324C">
      <w:pPr>
        <w:pStyle w:val="PlainText1"/>
        <w:rPr>
          <w:lang w:val="vi-VN"/>
        </w:rPr>
      </w:pPr>
      <w:r w:rsidRPr="008E324C">
        <w:rPr>
          <w:lang w:val="vi-VN"/>
        </w:rPr>
        <w:t xml:space="preserve">Mặc dù </w:t>
      </w:r>
      <w:r>
        <w:rPr>
          <w:lang w:val="vi-VN"/>
        </w:rPr>
        <w:t>CWs</w:t>
      </w:r>
      <w:r w:rsidRPr="008E324C">
        <w:rPr>
          <w:lang w:val="vi-VN"/>
        </w:rPr>
        <w:t xml:space="preserve"> cần diện tích đất lớn, hạn chế lớn nhất đối với các khu vực đô thị, nhưng đây lại là giải pháp tối ưu ở nông thôn hoặc các khu du lịch sinh thái, nơi đất đai dồi dào và cần một hệ thống hòa hợp </w:t>
      </w:r>
      <w:r>
        <w:rPr>
          <w:lang w:val="vi-VN"/>
        </w:rPr>
        <w:t xml:space="preserve">với </w:t>
      </w:r>
      <w:r w:rsidRPr="008E324C">
        <w:rPr>
          <w:lang w:val="vi-VN"/>
        </w:rPr>
        <w:t>cảnh quan.</w:t>
      </w:r>
    </w:p>
    <w:p w14:paraId="7B9191A5" w14:textId="77777777" w:rsidR="00891449" w:rsidRPr="00891449" w:rsidRDefault="00891449" w:rsidP="00891449">
      <w:pPr>
        <w:rPr>
          <w:lang w:val="vi-VN" w:eastAsia="en-US"/>
        </w:rPr>
      </w:pPr>
    </w:p>
    <w:p w14:paraId="2EFAC678" w14:textId="022DF36E" w:rsidR="007E41D6" w:rsidRDefault="007E41D6" w:rsidP="007E41D6">
      <w:pPr>
        <w:pStyle w:val="PlainText1"/>
      </w:pPr>
      <w:r w:rsidRPr="007E41D6">
        <w:lastRenderedPageBreak/>
        <w:t xml:space="preserve">Tổng hợp các phương pháp xử lý nước thải </w:t>
      </w:r>
      <w:r w:rsidR="00325B8D">
        <w:t xml:space="preserve">tiên tiến </w:t>
      </w:r>
      <w:r w:rsidRPr="007E41D6">
        <w:t xml:space="preserve">nhằm mục đích đạt yêu cầu chất lượng phù hợp cho các ứng dụng khác nhau được trình bày ở </w:t>
      </w:r>
      <w:r w:rsidR="004076C3">
        <w:fldChar w:fldCharType="begin"/>
      </w:r>
      <w:r w:rsidR="004076C3">
        <w:instrText xml:space="preserve"> REF _Ref209600634 \h </w:instrText>
      </w:r>
      <w:r w:rsidR="004076C3">
        <w:fldChar w:fldCharType="separate"/>
      </w:r>
      <w:r w:rsidR="00F06353">
        <w:t>Bảng 9</w:t>
      </w:r>
      <w:r w:rsidR="004076C3">
        <w:fldChar w:fldCharType="end"/>
      </w:r>
      <w:r w:rsidR="004076C3">
        <w:t xml:space="preserve"> </w:t>
      </w:r>
      <w:r w:rsidRPr="007E41D6">
        <w:t>sau đây.</w:t>
      </w:r>
    </w:p>
    <w:p w14:paraId="2CCD95A6" w14:textId="54D741A7" w:rsidR="007E41D6" w:rsidRDefault="007E41D6" w:rsidP="00C40000">
      <w:pPr>
        <w:pStyle w:val="Caption"/>
        <w:keepNext/>
        <w:spacing w:after="0"/>
        <w:ind w:firstLine="0"/>
      </w:pPr>
      <w:bookmarkStart w:id="92" w:name="_Ref209600634"/>
      <w:bookmarkStart w:id="93" w:name="_Toc210238732"/>
      <w:bookmarkStart w:id="94" w:name="_Toc210239312"/>
      <w:r>
        <w:t xml:space="preserve">Bảng </w:t>
      </w:r>
      <w:r>
        <w:fldChar w:fldCharType="begin"/>
      </w:r>
      <w:r>
        <w:instrText xml:space="preserve"> SEQ Bảng \* ARABIC </w:instrText>
      </w:r>
      <w:r>
        <w:fldChar w:fldCharType="separate"/>
      </w:r>
      <w:r w:rsidR="00F06353">
        <w:t>9</w:t>
      </w:r>
      <w:r>
        <w:fldChar w:fldCharType="end"/>
      </w:r>
      <w:bookmarkEnd w:id="92"/>
      <w:r>
        <w:t>. M</w:t>
      </w:r>
      <w:r w:rsidRPr="007E41D6">
        <w:t xml:space="preserve">ột số công nghệ xử lý nước thải </w:t>
      </w:r>
      <w:r>
        <w:t>tiên tiến</w:t>
      </w:r>
      <w:bookmarkEnd w:id="93"/>
      <w:bookmarkEnd w:id="94"/>
    </w:p>
    <w:tbl>
      <w:tblPr>
        <w:tblpPr w:leftFromText="180" w:rightFromText="180" w:vertAnchor="text" w:horzAnchor="margin" w:tblpY="79"/>
        <w:tblW w:w="50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2059"/>
        <w:gridCol w:w="1965"/>
        <w:gridCol w:w="1750"/>
        <w:gridCol w:w="1652"/>
      </w:tblGrid>
      <w:tr w:rsidR="001A0F2A" w:rsidRPr="00386300" w14:paraId="42E48EA1" w14:textId="77777777" w:rsidTr="001A0F2A">
        <w:trPr>
          <w:trHeight w:val="288"/>
          <w:tblHeader/>
        </w:trPr>
        <w:tc>
          <w:tcPr>
            <w:tcW w:w="905" w:type="pct"/>
            <w:vAlign w:val="center"/>
            <w:hideMark/>
          </w:tcPr>
          <w:p w14:paraId="7AB51AE7" w14:textId="77777777" w:rsidR="007E41D6" w:rsidRPr="00386300" w:rsidRDefault="007E41D6" w:rsidP="00D0461E">
            <w:pPr>
              <w:spacing w:before="60" w:after="60"/>
              <w:jc w:val="center"/>
              <w:rPr>
                <w:b/>
                <w:bCs/>
                <w:szCs w:val="26"/>
                <w:lang w:eastAsia="ja-JP"/>
              </w:rPr>
            </w:pPr>
            <w:r w:rsidRPr="00386300">
              <w:rPr>
                <w:b/>
                <w:bCs/>
                <w:szCs w:val="26"/>
                <w:lang w:eastAsia="ja-JP"/>
              </w:rPr>
              <w:t>Công nghệ</w:t>
            </w:r>
          </w:p>
          <w:p w14:paraId="10D60D47" w14:textId="77777777" w:rsidR="007E41D6" w:rsidRPr="00386300" w:rsidRDefault="007E41D6" w:rsidP="00D0461E">
            <w:pPr>
              <w:spacing w:before="60" w:after="60"/>
              <w:jc w:val="center"/>
              <w:rPr>
                <w:b/>
                <w:bCs/>
                <w:szCs w:val="26"/>
                <w:lang w:eastAsia="ja-JP"/>
              </w:rPr>
            </w:pPr>
          </w:p>
        </w:tc>
        <w:tc>
          <w:tcPr>
            <w:tcW w:w="1135" w:type="pct"/>
            <w:vAlign w:val="center"/>
            <w:hideMark/>
          </w:tcPr>
          <w:p w14:paraId="7EC80BEB" w14:textId="77777777" w:rsidR="007E41D6" w:rsidRPr="00386300" w:rsidRDefault="007E41D6" w:rsidP="00D0461E">
            <w:pPr>
              <w:spacing w:before="60" w:after="60"/>
              <w:jc w:val="center"/>
              <w:rPr>
                <w:b/>
                <w:bCs/>
                <w:szCs w:val="26"/>
                <w:lang w:eastAsia="ja-JP"/>
              </w:rPr>
            </w:pPr>
            <w:r w:rsidRPr="00386300">
              <w:rPr>
                <w:b/>
                <w:bCs/>
                <w:szCs w:val="26"/>
                <w:lang w:eastAsia="ja-JP"/>
              </w:rPr>
              <w:t>Loại nước thải phù hợp</w:t>
            </w:r>
          </w:p>
        </w:tc>
        <w:tc>
          <w:tcPr>
            <w:tcW w:w="1083" w:type="pct"/>
            <w:vAlign w:val="center"/>
            <w:hideMark/>
          </w:tcPr>
          <w:p w14:paraId="402E48F1" w14:textId="4AB120F7" w:rsidR="001A0F2A" w:rsidRDefault="007E41D6" w:rsidP="00D0461E">
            <w:pPr>
              <w:spacing w:before="60" w:after="60"/>
              <w:jc w:val="center"/>
              <w:rPr>
                <w:b/>
                <w:bCs/>
                <w:szCs w:val="26"/>
                <w:lang w:eastAsia="ja-JP"/>
              </w:rPr>
            </w:pPr>
            <w:r w:rsidRPr="00386300">
              <w:rPr>
                <w:b/>
                <w:bCs/>
                <w:szCs w:val="26"/>
                <w:lang w:eastAsia="ja-JP"/>
              </w:rPr>
              <w:t>Mục tiêu</w:t>
            </w:r>
          </w:p>
          <w:p w14:paraId="5B7E403D" w14:textId="550F1F3D" w:rsidR="007E41D6" w:rsidRPr="00386300" w:rsidRDefault="007E41D6" w:rsidP="00D0461E">
            <w:pPr>
              <w:spacing w:before="60" w:after="60"/>
              <w:jc w:val="center"/>
              <w:rPr>
                <w:b/>
                <w:bCs/>
                <w:szCs w:val="26"/>
                <w:lang w:eastAsia="ja-JP"/>
              </w:rPr>
            </w:pPr>
            <w:r w:rsidRPr="00386300">
              <w:rPr>
                <w:b/>
                <w:bCs/>
                <w:szCs w:val="26"/>
                <w:lang w:eastAsia="ja-JP"/>
              </w:rPr>
              <w:t>tái sử dụng</w:t>
            </w:r>
          </w:p>
        </w:tc>
        <w:tc>
          <w:tcPr>
            <w:tcW w:w="965" w:type="pct"/>
            <w:vAlign w:val="center"/>
            <w:hideMark/>
          </w:tcPr>
          <w:p w14:paraId="15734665" w14:textId="77777777" w:rsidR="007E41D6" w:rsidRPr="00386300" w:rsidRDefault="007E41D6" w:rsidP="00D0461E">
            <w:pPr>
              <w:spacing w:before="60" w:after="60"/>
              <w:jc w:val="center"/>
              <w:rPr>
                <w:b/>
                <w:bCs/>
                <w:szCs w:val="26"/>
                <w:lang w:eastAsia="ja-JP"/>
              </w:rPr>
            </w:pPr>
            <w:r w:rsidRPr="00386300">
              <w:rPr>
                <w:b/>
                <w:bCs/>
                <w:szCs w:val="26"/>
                <w:lang w:eastAsia="ja-JP"/>
              </w:rPr>
              <w:t>Quốc gia đang áp dụng</w:t>
            </w:r>
          </w:p>
        </w:tc>
        <w:tc>
          <w:tcPr>
            <w:tcW w:w="911" w:type="pct"/>
            <w:vAlign w:val="center"/>
            <w:hideMark/>
          </w:tcPr>
          <w:p w14:paraId="02604931" w14:textId="77777777" w:rsidR="007E41D6" w:rsidRPr="00386300" w:rsidRDefault="007E41D6" w:rsidP="00D0461E">
            <w:pPr>
              <w:spacing w:before="60" w:after="60"/>
              <w:jc w:val="center"/>
              <w:rPr>
                <w:b/>
                <w:bCs/>
                <w:szCs w:val="26"/>
                <w:lang w:eastAsia="ja-JP"/>
              </w:rPr>
            </w:pPr>
            <w:r w:rsidRPr="00386300">
              <w:rPr>
                <w:b/>
                <w:bCs/>
                <w:szCs w:val="26"/>
                <w:lang w:eastAsia="ja-JP"/>
              </w:rPr>
              <w:t>Ghi chú</w:t>
            </w:r>
          </w:p>
        </w:tc>
      </w:tr>
      <w:tr w:rsidR="001A0F2A" w:rsidRPr="00386300" w14:paraId="515B9210" w14:textId="77777777" w:rsidTr="001A0F2A">
        <w:trPr>
          <w:trHeight w:val="864"/>
        </w:trPr>
        <w:tc>
          <w:tcPr>
            <w:tcW w:w="905" w:type="pct"/>
            <w:hideMark/>
          </w:tcPr>
          <w:p w14:paraId="55408850" w14:textId="59475EF3" w:rsidR="007E41D6" w:rsidRPr="00C40000" w:rsidRDefault="007E41D6" w:rsidP="00DB04C1">
            <w:pPr>
              <w:spacing w:before="60" w:after="60"/>
              <w:rPr>
                <w:szCs w:val="26"/>
                <w:lang w:eastAsia="ja-JP"/>
              </w:rPr>
            </w:pPr>
            <w:r w:rsidRPr="00C40000">
              <w:rPr>
                <w:szCs w:val="26"/>
                <w:lang w:eastAsia="ja-JP"/>
              </w:rPr>
              <w:t>MBR</w:t>
            </w:r>
          </w:p>
        </w:tc>
        <w:tc>
          <w:tcPr>
            <w:tcW w:w="1135" w:type="pct"/>
            <w:hideMark/>
          </w:tcPr>
          <w:p w14:paraId="27BA3D08" w14:textId="77777777" w:rsidR="007E41D6" w:rsidRPr="00386300" w:rsidRDefault="007E41D6" w:rsidP="00DB04C1">
            <w:pPr>
              <w:spacing w:before="60" w:after="60"/>
              <w:rPr>
                <w:szCs w:val="26"/>
                <w:lang w:eastAsia="ja-JP"/>
              </w:rPr>
            </w:pPr>
            <w:r w:rsidRPr="00386300">
              <w:rPr>
                <w:szCs w:val="26"/>
                <w:lang w:eastAsia="ja-JP"/>
              </w:rPr>
              <w:t>Nước thải sinh hoạt, đô thị, công nghiệp nhẹ</w:t>
            </w:r>
          </w:p>
        </w:tc>
        <w:tc>
          <w:tcPr>
            <w:tcW w:w="1083" w:type="pct"/>
            <w:hideMark/>
          </w:tcPr>
          <w:p w14:paraId="2EC418D3" w14:textId="77777777" w:rsidR="007E41D6" w:rsidRPr="00386300" w:rsidRDefault="007E41D6" w:rsidP="00DB04C1">
            <w:pPr>
              <w:spacing w:before="60" w:after="60"/>
              <w:rPr>
                <w:szCs w:val="26"/>
                <w:lang w:eastAsia="ja-JP"/>
              </w:rPr>
            </w:pPr>
            <w:r w:rsidRPr="00386300">
              <w:rPr>
                <w:szCs w:val="26"/>
                <w:lang w:eastAsia="ja-JP"/>
              </w:rPr>
              <w:t>Tái sử dụng cho tưới tiêu, rửa đường, cấp nước kỹ thuật</w:t>
            </w:r>
          </w:p>
        </w:tc>
        <w:tc>
          <w:tcPr>
            <w:tcW w:w="965" w:type="pct"/>
            <w:hideMark/>
          </w:tcPr>
          <w:p w14:paraId="33F923FB" w14:textId="77777777" w:rsidR="007E41D6" w:rsidRPr="00386300" w:rsidRDefault="007E41D6" w:rsidP="00DB04C1">
            <w:pPr>
              <w:spacing w:before="60" w:after="60"/>
              <w:rPr>
                <w:szCs w:val="26"/>
                <w:lang w:eastAsia="ja-JP"/>
              </w:rPr>
            </w:pPr>
            <w:r w:rsidRPr="00386300">
              <w:rPr>
                <w:szCs w:val="26"/>
                <w:lang w:eastAsia="ja-JP"/>
              </w:rPr>
              <w:t>Nhật Bản, Đức, Ấn Độ, Trung Quốc</w:t>
            </w:r>
          </w:p>
        </w:tc>
        <w:tc>
          <w:tcPr>
            <w:tcW w:w="911" w:type="pct"/>
            <w:hideMark/>
          </w:tcPr>
          <w:p w14:paraId="77E6190A" w14:textId="77777777" w:rsidR="007E41D6" w:rsidRPr="00386300" w:rsidRDefault="007E41D6" w:rsidP="00DB04C1">
            <w:pPr>
              <w:spacing w:before="60" w:after="60"/>
              <w:rPr>
                <w:szCs w:val="26"/>
                <w:lang w:eastAsia="ja-JP"/>
              </w:rPr>
            </w:pPr>
            <w:r w:rsidRPr="00386300">
              <w:rPr>
                <w:szCs w:val="26"/>
                <w:lang w:eastAsia="ja-JP"/>
              </w:rPr>
              <w:t>Chất lượng nước đầu ra cao, thích hợp cho đô thị</w:t>
            </w:r>
          </w:p>
        </w:tc>
      </w:tr>
      <w:tr w:rsidR="001A0F2A" w:rsidRPr="00386300" w14:paraId="28AD313E" w14:textId="77777777" w:rsidTr="001A0F2A">
        <w:trPr>
          <w:trHeight w:val="864"/>
        </w:trPr>
        <w:tc>
          <w:tcPr>
            <w:tcW w:w="905" w:type="pct"/>
            <w:hideMark/>
          </w:tcPr>
          <w:p w14:paraId="40FF4C59" w14:textId="5D4DF46C" w:rsidR="007E41D6" w:rsidRPr="00C40000" w:rsidRDefault="007E41D6" w:rsidP="00DB04C1">
            <w:pPr>
              <w:spacing w:before="60" w:after="60"/>
              <w:rPr>
                <w:szCs w:val="26"/>
                <w:lang w:eastAsia="ja-JP"/>
              </w:rPr>
            </w:pPr>
            <w:r w:rsidRPr="00C40000">
              <w:rPr>
                <w:szCs w:val="26"/>
                <w:lang w:eastAsia="ja-JP"/>
              </w:rPr>
              <w:t>MBBR</w:t>
            </w:r>
          </w:p>
        </w:tc>
        <w:tc>
          <w:tcPr>
            <w:tcW w:w="1135" w:type="pct"/>
            <w:hideMark/>
          </w:tcPr>
          <w:p w14:paraId="1D20D8B0" w14:textId="77777777" w:rsidR="007E41D6" w:rsidRPr="00386300" w:rsidRDefault="007E41D6" w:rsidP="00DB04C1">
            <w:pPr>
              <w:spacing w:before="60" w:after="60"/>
              <w:rPr>
                <w:szCs w:val="26"/>
                <w:lang w:eastAsia="ja-JP"/>
              </w:rPr>
            </w:pPr>
            <w:r w:rsidRPr="00386300">
              <w:rPr>
                <w:szCs w:val="26"/>
                <w:lang w:eastAsia="ja-JP"/>
              </w:rPr>
              <w:t>Nước thải sinh hoạt và công nghiệp có tải lượng hữu cơ cao</w:t>
            </w:r>
          </w:p>
        </w:tc>
        <w:tc>
          <w:tcPr>
            <w:tcW w:w="1083" w:type="pct"/>
            <w:hideMark/>
          </w:tcPr>
          <w:p w14:paraId="10259010" w14:textId="77777777" w:rsidR="007E41D6" w:rsidRPr="00386300" w:rsidRDefault="007E41D6" w:rsidP="00DB04C1">
            <w:pPr>
              <w:spacing w:before="60" w:after="60"/>
              <w:rPr>
                <w:szCs w:val="26"/>
                <w:lang w:eastAsia="ja-JP"/>
              </w:rPr>
            </w:pPr>
            <w:r w:rsidRPr="00386300">
              <w:rPr>
                <w:szCs w:val="26"/>
                <w:lang w:eastAsia="ja-JP"/>
              </w:rPr>
              <w:t>Tái sử dụng trong công nghiệp (làm mát, tưới cây)</w:t>
            </w:r>
          </w:p>
        </w:tc>
        <w:tc>
          <w:tcPr>
            <w:tcW w:w="965" w:type="pct"/>
            <w:hideMark/>
          </w:tcPr>
          <w:p w14:paraId="0C146B2A" w14:textId="77777777" w:rsidR="007E41D6" w:rsidRPr="00386300" w:rsidRDefault="007E41D6" w:rsidP="00DB04C1">
            <w:pPr>
              <w:spacing w:before="60" w:after="60"/>
              <w:rPr>
                <w:szCs w:val="26"/>
                <w:lang w:eastAsia="ja-JP"/>
              </w:rPr>
            </w:pPr>
            <w:r w:rsidRPr="00386300">
              <w:rPr>
                <w:szCs w:val="26"/>
                <w:lang w:eastAsia="ja-JP"/>
              </w:rPr>
              <w:t>Ấn Độ, Việt Nam</w:t>
            </w:r>
          </w:p>
        </w:tc>
        <w:tc>
          <w:tcPr>
            <w:tcW w:w="911" w:type="pct"/>
            <w:hideMark/>
          </w:tcPr>
          <w:p w14:paraId="065FEA53" w14:textId="77777777" w:rsidR="007E41D6" w:rsidRPr="00386300" w:rsidRDefault="007E41D6" w:rsidP="00DB04C1">
            <w:pPr>
              <w:spacing w:before="60" w:after="60"/>
              <w:rPr>
                <w:szCs w:val="26"/>
                <w:lang w:val="vi-VN" w:eastAsia="ja-JP"/>
              </w:rPr>
            </w:pPr>
            <w:r w:rsidRPr="00386300">
              <w:rPr>
                <w:szCs w:val="26"/>
                <w:lang w:eastAsia="ja-JP"/>
              </w:rPr>
              <w:t>Dễ vận hành, thích ứng tốt với biến động tải</w:t>
            </w:r>
            <w:r w:rsidRPr="00386300">
              <w:rPr>
                <w:szCs w:val="26"/>
                <w:lang w:val="vi-VN" w:eastAsia="ja-JP"/>
              </w:rPr>
              <w:t xml:space="preserve"> </w:t>
            </w:r>
          </w:p>
        </w:tc>
      </w:tr>
      <w:tr w:rsidR="001A0F2A" w:rsidRPr="00386300" w14:paraId="31899CA7" w14:textId="77777777" w:rsidTr="001A0F2A">
        <w:trPr>
          <w:trHeight w:val="864"/>
        </w:trPr>
        <w:tc>
          <w:tcPr>
            <w:tcW w:w="905" w:type="pct"/>
            <w:hideMark/>
          </w:tcPr>
          <w:p w14:paraId="1746EF1E" w14:textId="56135417" w:rsidR="007E41D6" w:rsidRPr="00C40000" w:rsidRDefault="007E41D6" w:rsidP="00DB04C1">
            <w:pPr>
              <w:spacing w:before="60" w:after="60"/>
              <w:rPr>
                <w:szCs w:val="26"/>
                <w:lang w:eastAsia="ja-JP"/>
              </w:rPr>
            </w:pPr>
            <w:r w:rsidRPr="00C40000">
              <w:rPr>
                <w:szCs w:val="26"/>
                <w:lang w:eastAsia="ja-JP"/>
              </w:rPr>
              <w:t>AOPs</w:t>
            </w:r>
          </w:p>
        </w:tc>
        <w:tc>
          <w:tcPr>
            <w:tcW w:w="1135" w:type="pct"/>
            <w:hideMark/>
          </w:tcPr>
          <w:p w14:paraId="17501257" w14:textId="77777777" w:rsidR="007E41D6" w:rsidRPr="00386300" w:rsidRDefault="007E41D6" w:rsidP="00DB04C1">
            <w:pPr>
              <w:spacing w:before="60" w:after="60"/>
              <w:rPr>
                <w:szCs w:val="26"/>
                <w:lang w:eastAsia="ja-JP"/>
              </w:rPr>
            </w:pPr>
            <w:r w:rsidRPr="00386300">
              <w:rPr>
                <w:szCs w:val="26"/>
                <w:lang w:eastAsia="ja-JP"/>
              </w:rPr>
              <w:t>Nước thải y tế, công nghiệp (hóa chất, thuốc trừ sâu)</w:t>
            </w:r>
          </w:p>
        </w:tc>
        <w:tc>
          <w:tcPr>
            <w:tcW w:w="1083" w:type="pct"/>
            <w:hideMark/>
          </w:tcPr>
          <w:p w14:paraId="75DC4F2C" w14:textId="77777777" w:rsidR="007E41D6" w:rsidRPr="00386300" w:rsidRDefault="007E41D6" w:rsidP="00DB04C1">
            <w:pPr>
              <w:spacing w:before="60" w:after="60"/>
              <w:rPr>
                <w:szCs w:val="26"/>
                <w:lang w:eastAsia="ja-JP"/>
              </w:rPr>
            </w:pPr>
            <w:r w:rsidRPr="00386300">
              <w:rPr>
                <w:szCs w:val="26"/>
                <w:lang w:eastAsia="ja-JP"/>
              </w:rPr>
              <w:t>Tái sử dụng có kiểm soát hoặc xả ra môi trường</w:t>
            </w:r>
          </w:p>
        </w:tc>
        <w:tc>
          <w:tcPr>
            <w:tcW w:w="965" w:type="pct"/>
            <w:hideMark/>
          </w:tcPr>
          <w:p w14:paraId="1FD63456" w14:textId="77777777" w:rsidR="007E41D6" w:rsidRPr="00386300" w:rsidRDefault="007E41D6" w:rsidP="00DB04C1">
            <w:pPr>
              <w:spacing w:before="60" w:after="60"/>
              <w:rPr>
                <w:szCs w:val="26"/>
                <w:lang w:eastAsia="ja-JP"/>
              </w:rPr>
            </w:pPr>
            <w:r w:rsidRPr="00386300">
              <w:rPr>
                <w:szCs w:val="26"/>
                <w:lang w:eastAsia="ja-JP"/>
              </w:rPr>
              <w:t>Mỹ, Đức, Nhật Bản, Trung Quốc</w:t>
            </w:r>
          </w:p>
        </w:tc>
        <w:tc>
          <w:tcPr>
            <w:tcW w:w="911" w:type="pct"/>
            <w:hideMark/>
          </w:tcPr>
          <w:p w14:paraId="77A289B3" w14:textId="77777777" w:rsidR="007E41D6" w:rsidRPr="00386300" w:rsidRDefault="007E41D6" w:rsidP="00DB04C1">
            <w:pPr>
              <w:spacing w:before="60" w:after="60"/>
              <w:rPr>
                <w:szCs w:val="26"/>
                <w:lang w:eastAsia="ja-JP"/>
              </w:rPr>
            </w:pPr>
            <w:r w:rsidRPr="00386300">
              <w:rPr>
                <w:szCs w:val="26"/>
                <w:lang w:eastAsia="ja-JP"/>
              </w:rPr>
              <w:t>Loại bỏ chất hữu cơ khó phân hủy</w:t>
            </w:r>
          </w:p>
        </w:tc>
      </w:tr>
      <w:tr w:rsidR="001A0F2A" w:rsidRPr="00386300" w14:paraId="45750ED3" w14:textId="77777777" w:rsidTr="001A0F2A">
        <w:trPr>
          <w:trHeight w:val="864"/>
        </w:trPr>
        <w:tc>
          <w:tcPr>
            <w:tcW w:w="905" w:type="pct"/>
            <w:hideMark/>
          </w:tcPr>
          <w:p w14:paraId="074B79A1" w14:textId="12A6B10C" w:rsidR="007E41D6" w:rsidRPr="00C40000" w:rsidRDefault="007E41D6" w:rsidP="00DB04C1">
            <w:pPr>
              <w:spacing w:before="60" w:after="60"/>
              <w:rPr>
                <w:szCs w:val="26"/>
                <w:lang w:eastAsia="ja-JP"/>
              </w:rPr>
            </w:pPr>
            <w:r w:rsidRPr="00C40000">
              <w:rPr>
                <w:szCs w:val="26"/>
                <w:lang w:eastAsia="ja-JP"/>
              </w:rPr>
              <w:t>NF</w:t>
            </w:r>
            <w:r w:rsidR="00636060">
              <w:rPr>
                <w:szCs w:val="26"/>
                <w:lang w:eastAsia="ja-JP"/>
              </w:rPr>
              <w:t xml:space="preserve"> </w:t>
            </w:r>
          </w:p>
        </w:tc>
        <w:tc>
          <w:tcPr>
            <w:tcW w:w="1135" w:type="pct"/>
            <w:hideMark/>
          </w:tcPr>
          <w:p w14:paraId="7585C97C" w14:textId="77777777" w:rsidR="007E41D6" w:rsidRPr="00386300" w:rsidRDefault="007E41D6" w:rsidP="00DB04C1">
            <w:pPr>
              <w:spacing w:before="60" w:after="60"/>
              <w:rPr>
                <w:szCs w:val="26"/>
                <w:lang w:eastAsia="ja-JP"/>
              </w:rPr>
            </w:pPr>
            <w:r w:rsidRPr="00386300">
              <w:rPr>
                <w:szCs w:val="26"/>
                <w:lang w:eastAsia="ja-JP"/>
              </w:rPr>
              <w:t>Nước thải công nghiệp, tái sử dụng yêu cầu chất lượng nước cao</w:t>
            </w:r>
          </w:p>
        </w:tc>
        <w:tc>
          <w:tcPr>
            <w:tcW w:w="1083" w:type="pct"/>
            <w:hideMark/>
          </w:tcPr>
          <w:p w14:paraId="288F9C80" w14:textId="77777777" w:rsidR="007E41D6" w:rsidRPr="00386300" w:rsidRDefault="007E41D6" w:rsidP="00DB04C1">
            <w:pPr>
              <w:spacing w:before="60" w:after="60"/>
              <w:rPr>
                <w:szCs w:val="26"/>
                <w:lang w:eastAsia="ja-JP"/>
              </w:rPr>
            </w:pPr>
            <w:r w:rsidRPr="00386300">
              <w:rPr>
                <w:szCs w:val="26"/>
                <w:lang w:eastAsia="ja-JP"/>
              </w:rPr>
              <w:t>Cấp nước kỹ thuật, bổ sung nước sạch</w:t>
            </w:r>
          </w:p>
        </w:tc>
        <w:tc>
          <w:tcPr>
            <w:tcW w:w="965" w:type="pct"/>
            <w:hideMark/>
          </w:tcPr>
          <w:p w14:paraId="2873971E" w14:textId="77777777" w:rsidR="007E41D6" w:rsidRPr="00386300" w:rsidRDefault="007E41D6" w:rsidP="00DB04C1">
            <w:pPr>
              <w:spacing w:before="60" w:after="60"/>
              <w:rPr>
                <w:szCs w:val="26"/>
                <w:lang w:eastAsia="ja-JP"/>
              </w:rPr>
            </w:pPr>
            <w:r w:rsidRPr="00386300">
              <w:rPr>
                <w:szCs w:val="26"/>
                <w:lang w:eastAsia="ja-JP"/>
              </w:rPr>
              <w:t>Mỹ, Hàn Quốc</w:t>
            </w:r>
          </w:p>
        </w:tc>
        <w:tc>
          <w:tcPr>
            <w:tcW w:w="911" w:type="pct"/>
            <w:hideMark/>
          </w:tcPr>
          <w:p w14:paraId="757931B6" w14:textId="77777777" w:rsidR="007E41D6" w:rsidRPr="00386300" w:rsidRDefault="007E41D6" w:rsidP="00DB04C1">
            <w:pPr>
              <w:spacing w:before="60" w:after="60"/>
              <w:rPr>
                <w:szCs w:val="26"/>
                <w:lang w:eastAsia="ja-JP"/>
              </w:rPr>
            </w:pPr>
            <w:r w:rsidRPr="00386300">
              <w:rPr>
                <w:szCs w:val="26"/>
                <w:lang w:eastAsia="ja-JP"/>
              </w:rPr>
              <w:t>Có thể thay thế RO trong một số ứng dụng</w:t>
            </w:r>
          </w:p>
        </w:tc>
      </w:tr>
      <w:tr w:rsidR="001A0F2A" w:rsidRPr="00386300" w14:paraId="5F359A1A" w14:textId="77777777" w:rsidTr="001A0F2A">
        <w:trPr>
          <w:trHeight w:val="864"/>
        </w:trPr>
        <w:tc>
          <w:tcPr>
            <w:tcW w:w="905" w:type="pct"/>
            <w:hideMark/>
          </w:tcPr>
          <w:p w14:paraId="36C68A4C" w14:textId="77777777" w:rsidR="007E41D6" w:rsidRPr="00C40000" w:rsidRDefault="007E41D6" w:rsidP="00DB04C1">
            <w:pPr>
              <w:spacing w:before="60" w:after="60"/>
              <w:rPr>
                <w:szCs w:val="26"/>
                <w:lang w:eastAsia="ja-JP"/>
              </w:rPr>
            </w:pPr>
            <w:r w:rsidRPr="00C40000">
              <w:rPr>
                <w:szCs w:val="26"/>
                <w:lang w:eastAsia="ja-JP"/>
              </w:rPr>
              <w:t>NEWater (MF/UF+</w:t>
            </w:r>
          </w:p>
          <w:p w14:paraId="79B450AF" w14:textId="77777777" w:rsidR="007E41D6" w:rsidRPr="00C40000" w:rsidRDefault="007E41D6" w:rsidP="00DB04C1">
            <w:pPr>
              <w:spacing w:before="60" w:after="60"/>
              <w:rPr>
                <w:szCs w:val="26"/>
                <w:lang w:eastAsia="ja-JP"/>
              </w:rPr>
            </w:pPr>
            <w:r w:rsidRPr="00C40000">
              <w:rPr>
                <w:szCs w:val="26"/>
                <w:lang w:eastAsia="ja-JP"/>
              </w:rPr>
              <w:t>RO+UV)</w:t>
            </w:r>
          </w:p>
        </w:tc>
        <w:tc>
          <w:tcPr>
            <w:tcW w:w="1135" w:type="pct"/>
            <w:hideMark/>
          </w:tcPr>
          <w:p w14:paraId="158849EE" w14:textId="77777777" w:rsidR="007E41D6" w:rsidRPr="00386300" w:rsidRDefault="007E41D6" w:rsidP="00DB04C1">
            <w:pPr>
              <w:spacing w:before="60" w:after="60"/>
              <w:rPr>
                <w:szCs w:val="26"/>
                <w:lang w:eastAsia="ja-JP"/>
              </w:rPr>
            </w:pPr>
            <w:r w:rsidRPr="00386300">
              <w:rPr>
                <w:szCs w:val="26"/>
                <w:lang w:eastAsia="ja-JP"/>
              </w:rPr>
              <w:t>Nước thải sinh hoạt đã xử lý sơ cấp</w:t>
            </w:r>
          </w:p>
        </w:tc>
        <w:tc>
          <w:tcPr>
            <w:tcW w:w="1083" w:type="pct"/>
            <w:hideMark/>
          </w:tcPr>
          <w:p w14:paraId="2888E8C8" w14:textId="77777777" w:rsidR="007E41D6" w:rsidRPr="00386300" w:rsidRDefault="007E41D6" w:rsidP="00DB04C1">
            <w:pPr>
              <w:spacing w:before="60" w:after="60"/>
              <w:rPr>
                <w:szCs w:val="26"/>
                <w:lang w:eastAsia="ja-JP"/>
              </w:rPr>
            </w:pPr>
            <w:r w:rsidRPr="00386300">
              <w:rPr>
                <w:szCs w:val="26"/>
                <w:lang w:eastAsia="ja-JP"/>
              </w:rPr>
              <w:t>Tái sử dụng cho công nghiệp, tưới, bổ sung nguồn nước sinh hoạt</w:t>
            </w:r>
          </w:p>
        </w:tc>
        <w:tc>
          <w:tcPr>
            <w:tcW w:w="965" w:type="pct"/>
            <w:hideMark/>
          </w:tcPr>
          <w:p w14:paraId="275718C6" w14:textId="77777777" w:rsidR="007E41D6" w:rsidRPr="00386300" w:rsidRDefault="007E41D6" w:rsidP="00DB04C1">
            <w:pPr>
              <w:spacing w:before="60" w:after="60"/>
              <w:rPr>
                <w:szCs w:val="26"/>
                <w:lang w:eastAsia="ja-JP"/>
              </w:rPr>
            </w:pPr>
            <w:r w:rsidRPr="00386300">
              <w:rPr>
                <w:szCs w:val="26"/>
                <w:lang w:eastAsia="ja-JP"/>
              </w:rPr>
              <w:t>Singapore</w:t>
            </w:r>
          </w:p>
        </w:tc>
        <w:tc>
          <w:tcPr>
            <w:tcW w:w="911" w:type="pct"/>
            <w:hideMark/>
          </w:tcPr>
          <w:p w14:paraId="535E2EC8" w14:textId="77777777" w:rsidR="007E41D6" w:rsidRPr="00386300" w:rsidRDefault="007E41D6" w:rsidP="00DB04C1">
            <w:pPr>
              <w:spacing w:before="60" w:after="60"/>
              <w:rPr>
                <w:szCs w:val="26"/>
                <w:lang w:eastAsia="ja-JP"/>
              </w:rPr>
            </w:pPr>
            <w:r w:rsidRPr="00386300">
              <w:rPr>
                <w:szCs w:val="26"/>
                <w:lang w:eastAsia="ja-JP"/>
              </w:rPr>
              <w:t>NEWater là tên thương mại của hệ thống tích hợp nhiều công nghệ</w:t>
            </w:r>
          </w:p>
        </w:tc>
      </w:tr>
      <w:tr w:rsidR="001A0F2A" w:rsidRPr="00386300" w14:paraId="10FBFC73" w14:textId="77777777" w:rsidTr="001A0F2A">
        <w:trPr>
          <w:trHeight w:val="864"/>
        </w:trPr>
        <w:tc>
          <w:tcPr>
            <w:tcW w:w="905" w:type="pct"/>
            <w:hideMark/>
          </w:tcPr>
          <w:p w14:paraId="2665C36B" w14:textId="1FE2DCB9" w:rsidR="007E41D6" w:rsidRPr="00C40000" w:rsidRDefault="00C40000" w:rsidP="00DB04C1">
            <w:pPr>
              <w:spacing w:before="60" w:after="60"/>
              <w:rPr>
                <w:szCs w:val="26"/>
                <w:lang w:eastAsia="ja-JP"/>
              </w:rPr>
            </w:pPr>
            <w:r>
              <w:rPr>
                <w:szCs w:val="26"/>
                <w:lang w:eastAsia="ja-JP"/>
              </w:rPr>
              <w:t>CW</w:t>
            </w:r>
            <w:r w:rsidR="00A579C7">
              <w:rPr>
                <w:szCs w:val="26"/>
                <w:lang w:eastAsia="ja-JP"/>
              </w:rPr>
              <w:t>s</w:t>
            </w:r>
          </w:p>
        </w:tc>
        <w:tc>
          <w:tcPr>
            <w:tcW w:w="1135" w:type="pct"/>
            <w:hideMark/>
          </w:tcPr>
          <w:p w14:paraId="2906AFE5" w14:textId="77777777" w:rsidR="007E41D6" w:rsidRPr="00386300" w:rsidRDefault="007E41D6" w:rsidP="00DB04C1">
            <w:pPr>
              <w:spacing w:before="60" w:after="60"/>
              <w:rPr>
                <w:szCs w:val="26"/>
                <w:lang w:eastAsia="ja-JP"/>
              </w:rPr>
            </w:pPr>
            <w:r w:rsidRPr="00386300">
              <w:rPr>
                <w:szCs w:val="26"/>
                <w:lang w:eastAsia="ja-JP"/>
              </w:rPr>
              <w:t>Nước thải sinh hoạt quy mô nhỏ</w:t>
            </w:r>
          </w:p>
        </w:tc>
        <w:tc>
          <w:tcPr>
            <w:tcW w:w="1083" w:type="pct"/>
            <w:hideMark/>
          </w:tcPr>
          <w:p w14:paraId="0096BDBC" w14:textId="77777777" w:rsidR="007E41D6" w:rsidRPr="00386300" w:rsidRDefault="007E41D6" w:rsidP="00DB04C1">
            <w:pPr>
              <w:spacing w:before="60" w:after="60"/>
              <w:rPr>
                <w:szCs w:val="26"/>
                <w:lang w:eastAsia="ja-JP"/>
              </w:rPr>
            </w:pPr>
            <w:r w:rsidRPr="00386300">
              <w:rPr>
                <w:szCs w:val="26"/>
                <w:lang w:eastAsia="ja-JP"/>
              </w:rPr>
              <w:t>Tưới tiêu, trồng cây cảnh</w:t>
            </w:r>
          </w:p>
        </w:tc>
        <w:tc>
          <w:tcPr>
            <w:tcW w:w="965" w:type="pct"/>
            <w:hideMark/>
          </w:tcPr>
          <w:p w14:paraId="31F98B19" w14:textId="77777777" w:rsidR="007E41D6" w:rsidRPr="00386300" w:rsidRDefault="007E41D6" w:rsidP="00DB04C1">
            <w:pPr>
              <w:spacing w:before="60" w:after="60"/>
              <w:rPr>
                <w:szCs w:val="26"/>
                <w:lang w:eastAsia="ja-JP"/>
              </w:rPr>
            </w:pPr>
            <w:r w:rsidRPr="00386300">
              <w:rPr>
                <w:szCs w:val="26"/>
                <w:lang w:eastAsia="ja-JP"/>
              </w:rPr>
              <w:t>Thái Lan, Việt Nam</w:t>
            </w:r>
          </w:p>
        </w:tc>
        <w:tc>
          <w:tcPr>
            <w:tcW w:w="911" w:type="pct"/>
            <w:hideMark/>
          </w:tcPr>
          <w:p w14:paraId="4D5A0198" w14:textId="77777777" w:rsidR="007E41D6" w:rsidRPr="00386300" w:rsidRDefault="007E41D6" w:rsidP="00DB04C1">
            <w:pPr>
              <w:spacing w:before="60" w:after="60"/>
              <w:rPr>
                <w:szCs w:val="26"/>
                <w:lang w:eastAsia="ja-JP"/>
              </w:rPr>
            </w:pPr>
            <w:r w:rsidRPr="00386300">
              <w:rPr>
                <w:szCs w:val="26"/>
                <w:lang w:eastAsia="ja-JP"/>
              </w:rPr>
              <w:t>Chi phí thấp, hiệu quả xử lý hữu cơ ổn định</w:t>
            </w:r>
          </w:p>
        </w:tc>
      </w:tr>
    </w:tbl>
    <w:p w14:paraId="1BE867E0" w14:textId="77777777" w:rsidR="00D0461E" w:rsidRDefault="00D0461E" w:rsidP="007E41D6">
      <w:pPr>
        <w:pStyle w:val="PlainText1"/>
      </w:pPr>
    </w:p>
    <w:p w14:paraId="3BC0B67A" w14:textId="48F92EDE" w:rsidR="007E41D6" w:rsidRDefault="00D0461E" w:rsidP="007E41D6">
      <w:pPr>
        <w:pStyle w:val="PlainText1"/>
      </w:pPr>
      <w:r w:rsidRPr="00D0461E">
        <w:t>Để lựa chọn được công nghệ xử lý nước thải tiên tiến phù hợp với điều kiện của Việt Nam, cần tiến hành so sánh toàn diện giữa các nhóm công nghệ dựa trên các tiêu chí chính: công năng, hiệu quả chi phí, hiệu suất xử lý và tính bền vững trong dài hạn. Việc phân tích này không chỉ giúp xác định mức độ phù hợp về mặt kỹ thuật mà còn làm rõ tính khả thi về tài chính và khả năng duy trì vận hành trong điều kiện thực tế tại các đô thị.</w:t>
      </w:r>
      <w:r>
        <w:t xml:space="preserve"> Bảng dưới đây </w:t>
      </w:r>
      <w:r w:rsidRPr="00D0461E">
        <w:t>tổng hợp và so sánh các công nghệ trên dựa vào các tiêu chí chính, nhằm hỗ trợ cho việc lựa chọn công nghệ phù hợp với điều kiện cụ thể của Việt Nam.</w:t>
      </w:r>
    </w:p>
    <w:p w14:paraId="0FC571BD" w14:textId="01D0CBD9" w:rsidR="00D0461E" w:rsidRDefault="00D0461E" w:rsidP="00D0461E">
      <w:pPr>
        <w:pStyle w:val="Caption"/>
        <w:keepNext/>
        <w:ind w:firstLine="0"/>
      </w:pPr>
      <w:bookmarkStart w:id="95" w:name="_Toc210238733"/>
      <w:bookmarkStart w:id="96" w:name="_Toc210239313"/>
      <w:r>
        <w:lastRenderedPageBreak/>
        <w:t xml:space="preserve">Bảng </w:t>
      </w:r>
      <w:r>
        <w:fldChar w:fldCharType="begin"/>
      </w:r>
      <w:r>
        <w:instrText xml:space="preserve"> SEQ Bảng \* ARABIC </w:instrText>
      </w:r>
      <w:r>
        <w:fldChar w:fldCharType="separate"/>
      </w:r>
      <w:r w:rsidR="00F06353">
        <w:t>10</w:t>
      </w:r>
      <w:r>
        <w:fldChar w:fldCharType="end"/>
      </w:r>
      <w:r>
        <w:t xml:space="preserve">. So sánh </w:t>
      </w:r>
      <w:r w:rsidR="004F36A0" w:rsidRPr="004F36A0">
        <w:t>hiệu quả chi phí, hiệu suất xử lý và tính bền vững của các công nghệ xử lý</w:t>
      </w:r>
      <w:r w:rsidR="004F36A0">
        <w:t xml:space="preserve"> nước thải tiên tiến</w:t>
      </w:r>
      <w:bookmarkEnd w:id="95"/>
      <w:bookmarkEnd w:id="9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2"/>
        <w:gridCol w:w="2179"/>
        <w:gridCol w:w="1802"/>
        <w:gridCol w:w="1969"/>
        <w:gridCol w:w="1813"/>
      </w:tblGrid>
      <w:tr w:rsidR="00D0461E" w:rsidRPr="00386300" w14:paraId="7659F9BF" w14:textId="77777777" w:rsidTr="00563141">
        <w:trPr>
          <w:trHeight w:val="576"/>
          <w:tblHeader/>
        </w:trPr>
        <w:tc>
          <w:tcPr>
            <w:tcW w:w="714" w:type="pct"/>
            <w:vAlign w:val="center"/>
            <w:hideMark/>
          </w:tcPr>
          <w:p w14:paraId="6A160F32" w14:textId="77777777" w:rsidR="00D0461E" w:rsidRPr="00386300" w:rsidRDefault="00D0461E" w:rsidP="00F82657">
            <w:pPr>
              <w:spacing w:before="60" w:after="60"/>
              <w:jc w:val="center"/>
              <w:rPr>
                <w:b/>
                <w:bCs/>
                <w:szCs w:val="26"/>
                <w:lang w:eastAsia="ja-JP"/>
              </w:rPr>
            </w:pPr>
            <w:r w:rsidRPr="00386300">
              <w:rPr>
                <w:b/>
                <w:bCs/>
                <w:szCs w:val="26"/>
                <w:lang w:eastAsia="ja-JP"/>
              </w:rPr>
              <w:t>Công nghệ</w:t>
            </w:r>
          </w:p>
        </w:tc>
        <w:tc>
          <w:tcPr>
            <w:tcW w:w="1203" w:type="pct"/>
            <w:vAlign w:val="center"/>
            <w:hideMark/>
          </w:tcPr>
          <w:p w14:paraId="6B51EAC5" w14:textId="77777777" w:rsidR="00D0461E" w:rsidRPr="00386300" w:rsidRDefault="00D0461E" w:rsidP="00F82657">
            <w:pPr>
              <w:spacing w:before="60" w:after="60"/>
              <w:jc w:val="center"/>
              <w:rPr>
                <w:b/>
                <w:bCs/>
                <w:szCs w:val="26"/>
                <w:lang w:eastAsia="ja-JP"/>
              </w:rPr>
            </w:pPr>
            <w:r w:rsidRPr="00386300">
              <w:rPr>
                <w:b/>
                <w:bCs/>
                <w:szCs w:val="26"/>
                <w:lang w:eastAsia="ja-JP"/>
              </w:rPr>
              <w:t>Tiềm năng tái sử dụng</w:t>
            </w:r>
          </w:p>
        </w:tc>
        <w:tc>
          <w:tcPr>
            <w:tcW w:w="995" w:type="pct"/>
            <w:vAlign w:val="center"/>
            <w:hideMark/>
          </w:tcPr>
          <w:p w14:paraId="40A88034" w14:textId="77777777" w:rsidR="00D0461E" w:rsidRPr="00386300" w:rsidRDefault="00D0461E" w:rsidP="00F82657">
            <w:pPr>
              <w:spacing w:before="60" w:after="60"/>
              <w:jc w:val="center"/>
              <w:rPr>
                <w:b/>
                <w:bCs/>
                <w:szCs w:val="26"/>
                <w:lang w:eastAsia="ja-JP"/>
              </w:rPr>
            </w:pPr>
            <w:r w:rsidRPr="00386300">
              <w:rPr>
                <w:b/>
                <w:bCs/>
                <w:szCs w:val="26"/>
                <w:lang w:eastAsia="ja-JP"/>
              </w:rPr>
              <w:t xml:space="preserve">Hiệu quả chi phí </w:t>
            </w:r>
            <w:r w:rsidRPr="00386300">
              <w:rPr>
                <w:szCs w:val="26"/>
                <w:lang w:eastAsia="ja-JP"/>
              </w:rPr>
              <w:t>(CAPEX + OPEX)</w:t>
            </w:r>
          </w:p>
        </w:tc>
        <w:tc>
          <w:tcPr>
            <w:tcW w:w="1087" w:type="pct"/>
            <w:vAlign w:val="center"/>
            <w:hideMark/>
          </w:tcPr>
          <w:p w14:paraId="1B4B0F74" w14:textId="77777777" w:rsidR="00D0461E" w:rsidRPr="00386300" w:rsidRDefault="00D0461E" w:rsidP="00F82657">
            <w:pPr>
              <w:spacing w:before="60" w:after="60"/>
              <w:jc w:val="center"/>
              <w:rPr>
                <w:b/>
                <w:bCs/>
                <w:szCs w:val="26"/>
                <w:lang w:eastAsia="ja-JP"/>
              </w:rPr>
            </w:pPr>
            <w:r w:rsidRPr="00386300">
              <w:rPr>
                <w:b/>
                <w:bCs/>
                <w:szCs w:val="26"/>
                <w:lang w:eastAsia="ja-JP"/>
              </w:rPr>
              <w:t xml:space="preserve">Hiệu suất xử lý </w:t>
            </w:r>
            <w:r w:rsidRPr="00386300">
              <w:rPr>
                <w:szCs w:val="26"/>
                <w:lang w:eastAsia="ja-JP"/>
              </w:rPr>
              <w:t>(BOD, SS, TN, TP)</w:t>
            </w:r>
          </w:p>
        </w:tc>
        <w:tc>
          <w:tcPr>
            <w:tcW w:w="1001" w:type="pct"/>
            <w:vAlign w:val="center"/>
            <w:hideMark/>
          </w:tcPr>
          <w:p w14:paraId="299C9056" w14:textId="77777777" w:rsidR="00D0461E" w:rsidRPr="00386300" w:rsidRDefault="00D0461E" w:rsidP="00F82657">
            <w:pPr>
              <w:spacing w:before="60" w:after="60"/>
              <w:jc w:val="center"/>
              <w:rPr>
                <w:b/>
                <w:bCs/>
                <w:szCs w:val="26"/>
                <w:lang w:eastAsia="ja-JP"/>
              </w:rPr>
            </w:pPr>
            <w:r w:rsidRPr="00386300">
              <w:rPr>
                <w:b/>
                <w:bCs/>
                <w:szCs w:val="26"/>
                <w:lang w:eastAsia="ja-JP"/>
              </w:rPr>
              <w:t xml:space="preserve">Tính bền vững </w:t>
            </w:r>
            <w:r w:rsidRPr="00386300">
              <w:rPr>
                <w:szCs w:val="26"/>
                <w:lang w:eastAsia="ja-JP"/>
              </w:rPr>
              <w:t>(năng lượng, vận hành, phát thải)</w:t>
            </w:r>
          </w:p>
        </w:tc>
      </w:tr>
      <w:tr w:rsidR="00D0461E" w:rsidRPr="00386300" w14:paraId="6590C777" w14:textId="77777777" w:rsidTr="00F82657">
        <w:trPr>
          <w:trHeight w:val="864"/>
        </w:trPr>
        <w:tc>
          <w:tcPr>
            <w:tcW w:w="714" w:type="pct"/>
            <w:hideMark/>
          </w:tcPr>
          <w:p w14:paraId="74CF11AA" w14:textId="77777777" w:rsidR="00D0461E" w:rsidRPr="00386300" w:rsidRDefault="00D0461E" w:rsidP="00F82657">
            <w:pPr>
              <w:spacing w:before="60" w:after="60"/>
              <w:rPr>
                <w:b/>
                <w:bCs/>
                <w:szCs w:val="26"/>
                <w:lang w:eastAsia="ja-JP"/>
              </w:rPr>
            </w:pPr>
            <w:r w:rsidRPr="00386300">
              <w:rPr>
                <w:b/>
                <w:bCs/>
                <w:szCs w:val="26"/>
                <w:lang w:eastAsia="ja-JP"/>
              </w:rPr>
              <w:t>SBR</w:t>
            </w:r>
          </w:p>
        </w:tc>
        <w:tc>
          <w:tcPr>
            <w:tcW w:w="1203" w:type="pct"/>
            <w:hideMark/>
          </w:tcPr>
          <w:p w14:paraId="46E59B92" w14:textId="77777777" w:rsidR="00D0461E" w:rsidRPr="00386300" w:rsidRDefault="00D0461E" w:rsidP="00F82657">
            <w:pPr>
              <w:spacing w:before="60" w:after="60"/>
              <w:rPr>
                <w:szCs w:val="26"/>
                <w:lang w:eastAsia="ja-JP"/>
              </w:rPr>
            </w:pPr>
            <w:r w:rsidRPr="00386300">
              <w:rPr>
                <w:szCs w:val="26"/>
                <w:lang w:eastAsia="ja-JP"/>
              </w:rPr>
              <w:t>Trung bình – nước đạt loại B, có thể dùng tưới cây, rửa đường</w:t>
            </w:r>
          </w:p>
        </w:tc>
        <w:tc>
          <w:tcPr>
            <w:tcW w:w="995" w:type="pct"/>
            <w:hideMark/>
          </w:tcPr>
          <w:p w14:paraId="718E10C5" w14:textId="77777777" w:rsidR="00D0461E" w:rsidRPr="00386300" w:rsidRDefault="00D0461E" w:rsidP="00F82657">
            <w:pPr>
              <w:spacing w:before="60" w:after="60"/>
              <w:rPr>
                <w:szCs w:val="26"/>
                <w:lang w:eastAsia="ja-JP"/>
              </w:rPr>
            </w:pPr>
            <w:r w:rsidRPr="00386300">
              <w:rPr>
                <w:szCs w:val="26"/>
                <w:lang w:eastAsia="ja-JP"/>
              </w:rPr>
              <w:t>Chi phí đầu tư và vận hành tương đối thấp</w:t>
            </w:r>
          </w:p>
        </w:tc>
        <w:tc>
          <w:tcPr>
            <w:tcW w:w="1087" w:type="pct"/>
            <w:hideMark/>
          </w:tcPr>
          <w:p w14:paraId="72264282" w14:textId="77777777" w:rsidR="00D0461E" w:rsidRPr="00386300" w:rsidRDefault="00D0461E" w:rsidP="00F82657">
            <w:pPr>
              <w:spacing w:before="60" w:after="60"/>
              <w:rPr>
                <w:szCs w:val="26"/>
                <w:lang w:eastAsia="ja-JP"/>
              </w:rPr>
            </w:pPr>
            <w:r w:rsidRPr="00386300">
              <w:rPr>
                <w:szCs w:val="26"/>
                <w:lang w:eastAsia="ja-JP"/>
              </w:rPr>
              <w:t>BOD &gt; 90%, SS &gt; 90%, N ~ 60–80%</w:t>
            </w:r>
          </w:p>
        </w:tc>
        <w:tc>
          <w:tcPr>
            <w:tcW w:w="1001" w:type="pct"/>
            <w:hideMark/>
          </w:tcPr>
          <w:p w14:paraId="40D279A0" w14:textId="77777777" w:rsidR="00D0461E" w:rsidRPr="00386300" w:rsidRDefault="00D0461E" w:rsidP="00F82657">
            <w:pPr>
              <w:spacing w:before="60" w:after="60"/>
              <w:rPr>
                <w:szCs w:val="26"/>
                <w:lang w:eastAsia="ja-JP"/>
              </w:rPr>
            </w:pPr>
            <w:r w:rsidRPr="00386300">
              <w:rPr>
                <w:szCs w:val="26"/>
                <w:lang w:eastAsia="ja-JP"/>
              </w:rPr>
              <w:t>Tốt, dễ vận hành, phù hợp quy mô nhỏ – trung</w:t>
            </w:r>
          </w:p>
        </w:tc>
      </w:tr>
      <w:tr w:rsidR="00D0461E" w:rsidRPr="00386300" w14:paraId="5C3FA57B" w14:textId="77777777" w:rsidTr="00F82657">
        <w:trPr>
          <w:trHeight w:val="1152"/>
        </w:trPr>
        <w:tc>
          <w:tcPr>
            <w:tcW w:w="714" w:type="pct"/>
          </w:tcPr>
          <w:p w14:paraId="7E40FFFC" w14:textId="77777777" w:rsidR="00D0461E" w:rsidRPr="00386300" w:rsidRDefault="00D0461E" w:rsidP="00F82657">
            <w:pPr>
              <w:spacing w:before="60" w:after="60"/>
              <w:rPr>
                <w:b/>
                <w:bCs/>
                <w:szCs w:val="26"/>
                <w:lang w:eastAsia="ja-JP"/>
              </w:rPr>
            </w:pPr>
            <w:r w:rsidRPr="00386300">
              <w:rPr>
                <w:b/>
                <w:bCs/>
                <w:szCs w:val="26"/>
                <w:lang w:eastAsia="ja-JP"/>
              </w:rPr>
              <w:t>MBBR</w:t>
            </w:r>
          </w:p>
        </w:tc>
        <w:tc>
          <w:tcPr>
            <w:tcW w:w="1203" w:type="pct"/>
          </w:tcPr>
          <w:p w14:paraId="1EA96BFF" w14:textId="77777777" w:rsidR="00D0461E" w:rsidRPr="00386300" w:rsidRDefault="00D0461E" w:rsidP="00F82657">
            <w:pPr>
              <w:spacing w:before="60" w:after="60"/>
              <w:rPr>
                <w:szCs w:val="26"/>
                <w:lang w:eastAsia="ja-JP"/>
              </w:rPr>
            </w:pPr>
            <w:r w:rsidRPr="00386300">
              <w:rPr>
                <w:szCs w:val="26"/>
                <w:lang w:eastAsia="ja-JP"/>
              </w:rPr>
              <w:t>Trung bình – thích hợp cho đô thị vừa và nhỏ, tái sử dụng tưới tiêu</w:t>
            </w:r>
          </w:p>
        </w:tc>
        <w:tc>
          <w:tcPr>
            <w:tcW w:w="995" w:type="pct"/>
          </w:tcPr>
          <w:p w14:paraId="64A0DC71" w14:textId="77777777" w:rsidR="00D0461E" w:rsidRPr="00386300" w:rsidRDefault="00D0461E" w:rsidP="00F82657">
            <w:pPr>
              <w:spacing w:before="60" w:after="60"/>
              <w:rPr>
                <w:szCs w:val="26"/>
                <w:lang w:eastAsia="ja-JP"/>
              </w:rPr>
            </w:pPr>
            <w:r w:rsidRPr="00386300">
              <w:rPr>
                <w:szCs w:val="26"/>
                <w:lang w:eastAsia="ja-JP"/>
              </w:rPr>
              <w:t>Vận hành đơn giản, tiết kiệm năng lượng</w:t>
            </w:r>
          </w:p>
        </w:tc>
        <w:tc>
          <w:tcPr>
            <w:tcW w:w="1087" w:type="pct"/>
          </w:tcPr>
          <w:p w14:paraId="0A35CDD8" w14:textId="77777777" w:rsidR="00D0461E" w:rsidRPr="00386300" w:rsidRDefault="00D0461E" w:rsidP="00F82657">
            <w:pPr>
              <w:spacing w:before="60" w:after="60"/>
              <w:rPr>
                <w:szCs w:val="26"/>
                <w:lang w:eastAsia="ja-JP"/>
              </w:rPr>
            </w:pPr>
            <w:r w:rsidRPr="00386300">
              <w:rPr>
                <w:szCs w:val="26"/>
                <w:lang w:eastAsia="ja-JP"/>
              </w:rPr>
              <w:t>BOD &gt; 85%, SS &gt; 85%, N ~ 60–75%</w:t>
            </w:r>
          </w:p>
        </w:tc>
        <w:tc>
          <w:tcPr>
            <w:tcW w:w="1001" w:type="pct"/>
          </w:tcPr>
          <w:p w14:paraId="4D26956F" w14:textId="77777777" w:rsidR="00D0461E" w:rsidRPr="00386300" w:rsidRDefault="00D0461E" w:rsidP="00F82657">
            <w:pPr>
              <w:spacing w:before="60" w:after="60"/>
              <w:rPr>
                <w:szCs w:val="26"/>
                <w:lang w:eastAsia="ja-JP"/>
              </w:rPr>
            </w:pPr>
            <w:r w:rsidRPr="00386300">
              <w:rPr>
                <w:szCs w:val="26"/>
                <w:lang w:eastAsia="ja-JP"/>
              </w:rPr>
              <w:t>Tốt, thích nghi cao, dễ nâng cấp</w:t>
            </w:r>
          </w:p>
        </w:tc>
      </w:tr>
      <w:tr w:rsidR="00D0461E" w:rsidRPr="00386300" w14:paraId="5A8CD27E" w14:textId="77777777" w:rsidTr="00F82657">
        <w:trPr>
          <w:trHeight w:val="1152"/>
        </w:trPr>
        <w:tc>
          <w:tcPr>
            <w:tcW w:w="714" w:type="pct"/>
          </w:tcPr>
          <w:p w14:paraId="10BC3794" w14:textId="77777777" w:rsidR="00D0461E" w:rsidRPr="00386300" w:rsidRDefault="00D0461E" w:rsidP="00F82657">
            <w:pPr>
              <w:spacing w:before="60" w:after="60"/>
              <w:rPr>
                <w:b/>
                <w:bCs/>
                <w:szCs w:val="26"/>
                <w:lang w:eastAsia="ja-JP"/>
              </w:rPr>
            </w:pPr>
            <w:r w:rsidRPr="00386300">
              <w:rPr>
                <w:b/>
                <w:bCs/>
                <w:szCs w:val="26"/>
                <w:lang w:eastAsia="ja-JP"/>
              </w:rPr>
              <w:t>MBR</w:t>
            </w:r>
          </w:p>
        </w:tc>
        <w:tc>
          <w:tcPr>
            <w:tcW w:w="1203" w:type="pct"/>
          </w:tcPr>
          <w:p w14:paraId="1FACDEB7" w14:textId="77777777" w:rsidR="00D0461E" w:rsidRPr="00386300" w:rsidRDefault="00D0461E" w:rsidP="00F82657">
            <w:pPr>
              <w:spacing w:before="60" w:after="60"/>
              <w:rPr>
                <w:szCs w:val="26"/>
                <w:lang w:eastAsia="ja-JP"/>
              </w:rPr>
            </w:pPr>
            <w:r w:rsidRPr="00386300">
              <w:rPr>
                <w:szCs w:val="26"/>
                <w:lang w:eastAsia="ja-JP"/>
              </w:rPr>
              <w:t>Rất cao – nước đạt chuẩn A, dùng cho đô thị, công nghiệp, tái sử dụng cao cấp</w:t>
            </w:r>
          </w:p>
        </w:tc>
        <w:tc>
          <w:tcPr>
            <w:tcW w:w="995" w:type="pct"/>
          </w:tcPr>
          <w:p w14:paraId="45E8E3ED" w14:textId="77777777" w:rsidR="00D0461E" w:rsidRPr="00386300" w:rsidRDefault="00D0461E" w:rsidP="00F82657">
            <w:pPr>
              <w:spacing w:before="60" w:after="60"/>
              <w:rPr>
                <w:szCs w:val="26"/>
                <w:lang w:eastAsia="ja-JP"/>
              </w:rPr>
            </w:pPr>
            <w:r w:rsidRPr="00386300">
              <w:rPr>
                <w:szCs w:val="26"/>
                <w:lang w:eastAsia="ja-JP"/>
              </w:rPr>
              <w:t>Chi phí cao, tốn năng lượng lọc màng</w:t>
            </w:r>
          </w:p>
        </w:tc>
        <w:tc>
          <w:tcPr>
            <w:tcW w:w="1087" w:type="pct"/>
          </w:tcPr>
          <w:p w14:paraId="127CE5F3" w14:textId="77777777" w:rsidR="00D0461E" w:rsidRPr="00386300" w:rsidRDefault="00D0461E" w:rsidP="00F82657">
            <w:pPr>
              <w:spacing w:before="60" w:after="60"/>
              <w:rPr>
                <w:szCs w:val="26"/>
                <w:lang w:eastAsia="ja-JP"/>
              </w:rPr>
            </w:pPr>
            <w:r w:rsidRPr="00386300">
              <w:rPr>
                <w:szCs w:val="26"/>
                <w:lang w:eastAsia="ja-JP"/>
              </w:rPr>
              <w:t>BOD, SS, Coliform ~ 99%, N ~ 80–90%</w:t>
            </w:r>
          </w:p>
        </w:tc>
        <w:tc>
          <w:tcPr>
            <w:tcW w:w="1001" w:type="pct"/>
          </w:tcPr>
          <w:p w14:paraId="5C8E4F80" w14:textId="77777777" w:rsidR="00D0461E" w:rsidRPr="00386300" w:rsidRDefault="00D0461E" w:rsidP="00F82657">
            <w:pPr>
              <w:spacing w:before="60" w:after="60"/>
              <w:rPr>
                <w:szCs w:val="26"/>
                <w:lang w:eastAsia="ja-JP"/>
              </w:rPr>
            </w:pPr>
            <w:r w:rsidRPr="00386300">
              <w:rPr>
                <w:szCs w:val="26"/>
                <w:lang w:eastAsia="ja-JP"/>
              </w:rPr>
              <w:t>Khá bền vững nếu có bảo trì tốt, cần điện năng cao</w:t>
            </w:r>
          </w:p>
        </w:tc>
      </w:tr>
      <w:tr w:rsidR="00D0461E" w:rsidRPr="00386300" w14:paraId="1406F38C" w14:textId="77777777" w:rsidTr="00F82657">
        <w:trPr>
          <w:trHeight w:val="1152"/>
        </w:trPr>
        <w:tc>
          <w:tcPr>
            <w:tcW w:w="714" w:type="pct"/>
          </w:tcPr>
          <w:p w14:paraId="67740250" w14:textId="77777777" w:rsidR="00D0461E" w:rsidRPr="00386300" w:rsidRDefault="00D0461E" w:rsidP="00F82657">
            <w:pPr>
              <w:spacing w:before="60" w:after="60"/>
              <w:rPr>
                <w:b/>
                <w:bCs/>
                <w:szCs w:val="26"/>
                <w:lang w:eastAsia="ja-JP"/>
              </w:rPr>
            </w:pPr>
            <w:r w:rsidRPr="00386300">
              <w:rPr>
                <w:b/>
                <w:bCs/>
                <w:szCs w:val="26"/>
                <w:lang w:eastAsia="ja-JP"/>
              </w:rPr>
              <w:t>Điện keo tụ (EC)</w:t>
            </w:r>
          </w:p>
        </w:tc>
        <w:tc>
          <w:tcPr>
            <w:tcW w:w="1203" w:type="pct"/>
          </w:tcPr>
          <w:p w14:paraId="6889AF65" w14:textId="77777777" w:rsidR="00D0461E" w:rsidRPr="00386300" w:rsidRDefault="00D0461E" w:rsidP="00F82657">
            <w:pPr>
              <w:spacing w:before="60" w:after="60"/>
              <w:rPr>
                <w:szCs w:val="26"/>
                <w:lang w:eastAsia="ja-JP"/>
              </w:rPr>
            </w:pPr>
            <w:r w:rsidRPr="00386300">
              <w:rPr>
                <w:szCs w:val="26"/>
                <w:lang w:eastAsia="ja-JP"/>
              </w:rPr>
              <w:t>Cao – loại bỏ màu, vi sinh, ion, phù hợp nước thải công nghiệp</w:t>
            </w:r>
          </w:p>
        </w:tc>
        <w:tc>
          <w:tcPr>
            <w:tcW w:w="995" w:type="pct"/>
          </w:tcPr>
          <w:p w14:paraId="051AAAF5" w14:textId="77777777" w:rsidR="00D0461E" w:rsidRPr="00386300" w:rsidRDefault="00D0461E" w:rsidP="00F82657">
            <w:pPr>
              <w:spacing w:before="60" w:after="60"/>
              <w:rPr>
                <w:szCs w:val="26"/>
                <w:lang w:eastAsia="ja-JP"/>
              </w:rPr>
            </w:pPr>
            <w:r w:rsidRPr="00386300">
              <w:rPr>
                <w:szCs w:val="26"/>
                <w:lang w:eastAsia="ja-JP"/>
              </w:rPr>
              <w:t>Tùy loại nước, chi phí điện cao nếu không tối ưu</w:t>
            </w:r>
          </w:p>
        </w:tc>
        <w:tc>
          <w:tcPr>
            <w:tcW w:w="1087" w:type="pct"/>
          </w:tcPr>
          <w:p w14:paraId="6B1D36BE" w14:textId="77777777" w:rsidR="00D0461E" w:rsidRPr="00386300" w:rsidRDefault="00D0461E" w:rsidP="00F82657">
            <w:pPr>
              <w:spacing w:before="60" w:after="60"/>
              <w:rPr>
                <w:szCs w:val="26"/>
                <w:lang w:eastAsia="ja-JP"/>
              </w:rPr>
            </w:pPr>
            <w:r w:rsidRPr="00386300">
              <w:rPr>
                <w:szCs w:val="26"/>
                <w:lang w:eastAsia="ja-JP"/>
              </w:rPr>
              <w:t>BOD &gt; 85%, kim loại nặng, màu ~ 90–95%</w:t>
            </w:r>
          </w:p>
        </w:tc>
        <w:tc>
          <w:tcPr>
            <w:tcW w:w="1001" w:type="pct"/>
          </w:tcPr>
          <w:p w14:paraId="5ACA0AA3" w14:textId="77777777" w:rsidR="00D0461E" w:rsidRPr="00386300" w:rsidRDefault="00D0461E" w:rsidP="00F82657">
            <w:pPr>
              <w:spacing w:before="60" w:after="60"/>
              <w:rPr>
                <w:szCs w:val="26"/>
                <w:lang w:eastAsia="ja-JP"/>
              </w:rPr>
            </w:pPr>
            <w:r w:rsidRPr="00386300">
              <w:rPr>
                <w:szCs w:val="26"/>
                <w:lang w:eastAsia="ja-JP"/>
              </w:rPr>
              <w:t>Trung bình – phát sinh bùn, tiêu thụ điện</w:t>
            </w:r>
          </w:p>
        </w:tc>
      </w:tr>
      <w:tr w:rsidR="00D0461E" w:rsidRPr="00386300" w14:paraId="497A403D" w14:textId="77777777" w:rsidTr="00F82657">
        <w:trPr>
          <w:trHeight w:val="864"/>
        </w:trPr>
        <w:tc>
          <w:tcPr>
            <w:tcW w:w="714" w:type="pct"/>
          </w:tcPr>
          <w:p w14:paraId="69B9FDA6" w14:textId="77777777" w:rsidR="00D0461E" w:rsidRPr="00386300" w:rsidRDefault="00D0461E" w:rsidP="00F82657">
            <w:pPr>
              <w:spacing w:before="60" w:after="60"/>
              <w:rPr>
                <w:b/>
                <w:bCs/>
                <w:szCs w:val="26"/>
                <w:lang w:eastAsia="ja-JP"/>
              </w:rPr>
            </w:pPr>
            <w:r w:rsidRPr="00386300">
              <w:rPr>
                <w:b/>
                <w:bCs/>
                <w:szCs w:val="26"/>
                <w:lang w:eastAsia="ja-JP"/>
              </w:rPr>
              <w:t xml:space="preserve">NF </w:t>
            </w:r>
          </w:p>
        </w:tc>
        <w:tc>
          <w:tcPr>
            <w:tcW w:w="1203" w:type="pct"/>
          </w:tcPr>
          <w:p w14:paraId="1F44C790" w14:textId="77777777" w:rsidR="00D0461E" w:rsidRPr="00386300" w:rsidRDefault="00D0461E" w:rsidP="00F82657">
            <w:pPr>
              <w:spacing w:before="60" w:after="60"/>
              <w:rPr>
                <w:szCs w:val="26"/>
                <w:lang w:eastAsia="ja-JP"/>
              </w:rPr>
            </w:pPr>
            <w:r w:rsidRPr="00386300">
              <w:rPr>
                <w:szCs w:val="26"/>
                <w:lang w:eastAsia="ja-JP"/>
              </w:rPr>
              <w:t>Rất cao – loại bỏ chất hòa tan, ion, dùng cho ăn uống, nồi hơi, tái sử dụng đặc biệt</w:t>
            </w:r>
          </w:p>
        </w:tc>
        <w:tc>
          <w:tcPr>
            <w:tcW w:w="995" w:type="pct"/>
          </w:tcPr>
          <w:p w14:paraId="2CA89543" w14:textId="77777777" w:rsidR="00D0461E" w:rsidRPr="00386300" w:rsidRDefault="00D0461E" w:rsidP="00F82657">
            <w:pPr>
              <w:spacing w:before="60" w:after="60"/>
              <w:rPr>
                <w:szCs w:val="26"/>
                <w:lang w:eastAsia="ja-JP"/>
              </w:rPr>
            </w:pPr>
            <w:r w:rsidRPr="00386300">
              <w:rPr>
                <w:szCs w:val="26"/>
                <w:lang w:eastAsia="ja-JP"/>
              </w:rPr>
              <w:t>CAPEX &amp; OPEX cao, cần tiền xử lý tốt</w:t>
            </w:r>
          </w:p>
        </w:tc>
        <w:tc>
          <w:tcPr>
            <w:tcW w:w="1087" w:type="pct"/>
          </w:tcPr>
          <w:p w14:paraId="5A72FCC9" w14:textId="77777777" w:rsidR="00D0461E" w:rsidRPr="00386300" w:rsidRDefault="00D0461E" w:rsidP="00F82657">
            <w:pPr>
              <w:spacing w:before="60" w:after="60"/>
              <w:rPr>
                <w:szCs w:val="26"/>
                <w:lang w:eastAsia="ja-JP"/>
              </w:rPr>
            </w:pPr>
            <w:r w:rsidRPr="00386300">
              <w:rPr>
                <w:szCs w:val="26"/>
                <w:lang w:eastAsia="ja-JP"/>
              </w:rPr>
              <w:t>Loại bỏ 90–99% ion, vi sinh, chất hữu cơ</w:t>
            </w:r>
          </w:p>
        </w:tc>
        <w:tc>
          <w:tcPr>
            <w:tcW w:w="1001" w:type="pct"/>
          </w:tcPr>
          <w:p w14:paraId="085895DF" w14:textId="77777777" w:rsidR="00D0461E" w:rsidRPr="00386300" w:rsidRDefault="00D0461E" w:rsidP="00F82657">
            <w:pPr>
              <w:spacing w:before="60" w:after="60"/>
              <w:rPr>
                <w:szCs w:val="26"/>
                <w:lang w:eastAsia="ja-JP"/>
              </w:rPr>
            </w:pPr>
            <w:r w:rsidRPr="00386300">
              <w:rPr>
                <w:szCs w:val="26"/>
                <w:lang w:eastAsia="ja-JP"/>
              </w:rPr>
              <w:t>Không bền nếu thiếu bảo trì, phát sinh nước thải</w:t>
            </w:r>
            <w:r w:rsidRPr="00386300">
              <w:rPr>
                <w:szCs w:val="26"/>
                <w:lang w:val="vi-VN" w:eastAsia="ja-JP"/>
              </w:rPr>
              <w:t xml:space="preserve"> thứ cấp</w:t>
            </w:r>
          </w:p>
        </w:tc>
      </w:tr>
      <w:tr w:rsidR="00D0461E" w:rsidRPr="00386300" w14:paraId="16659D47" w14:textId="77777777" w:rsidTr="00F82657">
        <w:trPr>
          <w:trHeight w:val="1152"/>
        </w:trPr>
        <w:tc>
          <w:tcPr>
            <w:tcW w:w="714" w:type="pct"/>
            <w:hideMark/>
          </w:tcPr>
          <w:p w14:paraId="71FF2EC9" w14:textId="77777777" w:rsidR="00D0461E" w:rsidRPr="00386300" w:rsidRDefault="00D0461E" w:rsidP="00F82657">
            <w:pPr>
              <w:spacing w:before="60" w:after="60"/>
              <w:rPr>
                <w:b/>
                <w:bCs/>
                <w:szCs w:val="26"/>
                <w:lang w:eastAsia="ja-JP"/>
              </w:rPr>
            </w:pPr>
            <w:r w:rsidRPr="00386300">
              <w:rPr>
                <w:b/>
                <w:bCs/>
                <w:szCs w:val="26"/>
                <w:lang w:eastAsia="ja-JP"/>
              </w:rPr>
              <w:t xml:space="preserve">RO </w:t>
            </w:r>
          </w:p>
        </w:tc>
        <w:tc>
          <w:tcPr>
            <w:tcW w:w="1203" w:type="pct"/>
            <w:hideMark/>
          </w:tcPr>
          <w:p w14:paraId="65B2D1EC" w14:textId="77777777" w:rsidR="00D0461E" w:rsidRPr="00386300" w:rsidRDefault="00D0461E" w:rsidP="00F82657">
            <w:pPr>
              <w:spacing w:before="60" w:after="60"/>
              <w:rPr>
                <w:szCs w:val="26"/>
                <w:lang w:eastAsia="ja-JP"/>
              </w:rPr>
            </w:pPr>
            <w:r w:rsidRPr="00386300">
              <w:rPr>
                <w:szCs w:val="26"/>
                <w:lang w:eastAsia="ja-JP"/>
              </w:rPr>
              <w:t>Rất cao – dùng cho ăn uống, công nghiệp điện tử, tái sử dụng chất lượng cao</w:t>
            </w:r>
          </w:p>
        </w:tc>
        <w:tc>
          <w:tcPr>
            <w:tcW w:w="995" w:type="pct"/>
            <w:hideMark/>
          </w:tcPr>
          <w:p w14:paraId="182C4326" w14:textId="77777777" w:rsidR="00D0461E" w:rsidRPr="00386300" w:rsidRDefault="00D0461E" w:rsidP="00F82657">
            <w:pPr>
              <w:spacing w:before="60" w:after="60"/>
              <w:rPr>
                <w:szCs w:val="26"/>
                <w:lang w:eastAsia="ja-JP"/>
              </w:rPr>
            </w:pPr>
            <w:r w:rsidRPr="00386300">
              <w:rPr>
                <w:szCs w:val="26"/>
                <w:lang w:eastAsia="ja-JP"/>
              </w:rPr>
              <w:t>Chi phí rất cao, đòi hỏi tiền xử lý và áp lực cao</w:t>
            </w:r>
          </w:p>
        </w:tc>
        <w:tc>
          <w:tcPr>
            <w:tcW w:w="1087" w:type="pct"/>
            <w:hideMark/>
          </w:tcPr>
          <w:p w14:paraId="7518B84E" w14:textId="77777777" w:rsidR="00D0461E" w:rsidRPr="00386300" w:rsidRDefault="00D0461E" w:rsidP="00F82657">
            <w:pPr>
              <w:spacing w:before="60" w:after="60"/>
              <w:rPr>
                <w:szCs w:val="26"/>
                <w:lang w:eastAsia="ja-JP"/>
              </w:rPr>
            </w:pPr>
            <w:r w:rsidRPr="00386300">
              <w:rPr>
                <w:szCs w:val="26"/>
                <w:lang w:eastAsia="ja-JP"/>
              </w:rPr>
              <w:t>Loại bỏ gần như hoàn toàn vi sinh, ion, muối</w:t>
            </w:r>
          </w:p>
        </w:tc>
        <w:tc>
          <w:tcPr>
            <w:tcW w:w="1001" w:type="pct"/>
            <w:hideMark/>
          </w:tcPr>
          <w:p w14:paraId="50638EAF" w14:textId="77777777" w:rsidR="00D0461E" w:rsidRPr="00386300" w:rsidRDefault="00D0461E" w:rsidP="00F82657">
            <w:pPr>
              <w:spacing w:before="60" w:after="60"/>
              <w:rPr>
                <w:szCs w:val="26"/>
                <w:lang w:val="vi-VN" w:eastAsia="ja-JP"/>
              </w:rPr>
            </w:pPr>
            <w:r w:rsidRPr="00386300">
              <w:rPr>
                <w:szCs w:val="26"/>
                <w:lang w:eastAsia="ja-JP"/>
              </w:rPr>
              <w:t xml:space="preserve">Không bền nếu không duy trì tốt, phát sinh nước thải </w:t>
            </w:r>
            <w:r w:rsidRPr="00386300">
              <w:rPr>
                <w:szCs w:val="26"/>
                <w:lang w:val="vi-VN" w:eastAsia="ja-JP"/>
              </w:rPr>
              <w:t>thứ cấp</w:t>
            </w:r>
          </w:p>
        </w:tc>
      </w:tr>
      <w:tr w:rsidR="00D0461E" w:rsidRPr="00386300" w14:paraId="0E571A94" w14:textId="77777777" w:rsidTr="00F82657">
        <w:trPr>
          <w:trHeight w:val="1152"/>
        </w:trPr>
        <w:tc>
          <w:tcPr>
            <w:tcW w:w="714" w:type="pct"/>
          </w:tcPr>
          <w:p w14:paraId="534F6E21" w14:textId="77777777" w:rsidR="00D0461E" w:rsidRPr="00386300" w:rsidRDefault="00D0461E" w:rsidP="00F82657">
            <w:pPr>
              <w:spacing w:before="60" w:after="60"/>
              <w:rPr>
                <w:b/>
                <w:bCs/>
                <w:szCs w:val="26"/>
                <w:lang w:eastAsia="ja-JP"/>
              </w:rPr>
            </w:pPr>
            <w:r w:rsidRPr="00386300">
              <w:rPr>
                <w:b/>
                <w:bCs/>
                <w:szCs w:val="26"/>
                <w:lang w:eastAsia="ja-JP"/>
              </w:rPr>
              <w:t>Ozone + UV (khử trùng)</w:t>
            </w:r>
          </w:p>
        </w:tc>
        <w:tc>
          <w:tcPr>
            <w:tcW w:w="1203" w:type="pct"/>
          </w:tcPr>
          <w:p w14:paraId="2940D0D1" w14:textId="77777777" w:rsidR="00D0461E" w:rsidRPr="00386300" w:rsidRDefault="00D0461E" w:rsidP="00F82657">
            <w:pPr>
              <w:spacing w:before="60" w:after="60"/>
              <w:rPr>
                <w:szCs w:val="26"/>
                <w:lang w:eastAsia="ja-JP"/>
              </w:rPr>
            </w:pPr>
            <w:r w:rsidRPr="00386300">
              <w:rPr>
                <w:szCs w:val="26"/>
                <w:lang w:eastAsia="ja-JP"/>
              </w:rPr>
              <w:t>Rất cao – xử lý giai đoạn cuối để đạt nước cấp cao</w:t>
            </w:r>
          </w:p>
        </w:tc>
        <w:tc>
          <w:tcPr>
            <w:tcW w:w="995" w:type="pct"/>
          </w:tcPr>
          <w:p w14:paraId="369799D3" w14:textId="77777777" w:rsidR="00D0461E" w:rsidRPr="00386300" w:rsidRDefault="00D0461E" w:rsidP="00F82657">
            <w:pPr>
              <w:spacing w:before="60" w:after="60"/>
              <w:rPr>
                <w:szCs w:val="26"/>
                <w:lang w:eastAsia="ja-JP"/>
              </w:rPr>
            </w:pPr>
            <w:r w:rsidRPr="00386300">
              <w:rPr>
                <w:szCs w:val="26"/>
                <w:lang w:eastAsia="ja-JP"/>
              </w:rPr>
              <w:t>Chi phí cao, không xử lý chất rắn</w:t>
            </w:r>
          </w:p>
        </w:tc>
        <w:tc>
          <w:tcPr>
            <w:tcW w:w="1087" w:type="pct"/>
          </w:tcPr>
          <w:p w14:paraId="70F4FA75" w14:textId="77777777" w:rsidR="00D0461E" w:rsidRPr="00386300" w:rsidRDefault="00D0461E" w:rsidP="00F82657">
            <w:pPr>
              <w:spacing w:before="60" w:after="60"/>
              <w:rPr>
                <w:szCs w:val="26"/>
                <w:lang w:eastAsia="ja-JP"/>
              </w:rPr>
            </w:pPr>
            <w:r w:rsidRPr="00386300">
              <w:rPr>
                <w:szCs w:val="26"/>
                <w:lang w:eastAsia="ja-JP"/>
              </w:rPr>
              <w:t>Diệt &gt; 99% vi sinh, oxi hóa chất hữu cơ khó phân hủy</w:t>
            </w:r>
          </w:p>
        </w:tc>
        <w:tc>
          <w:tcPr>
            <w:tcW w:w="1001" w:type="pct"/>
          </w:tcPr>
          <w:p w14:paraId="01394D4C" w14:textId="77777777" w:rsidR="00D0461E" w:rsidRPr="00386300" w:rsidRDefault="00D0461E" w:rsidP="00F82657">
            <w:pPr>
              <w:spacing w:before="60" w:after="60"/>
              <w:rPr>
                <w:szCs w:val="26"/>
                <w:lang w:eastAsia="ja-JP"/>
              </w:rPr>
            </w:pPr>
            <w:r w:rsidRPr="00386300">
              <w:rPr>
                <w:szCs w:val="26"/>
                <w:lang w:eastAsia="ja-JP"/>
              </w:rPr>
              <w:t>Sạch, không phát thải phụ, nhưng tiêu thụ điện lớn</w:t>
            </w:r>
          </w:p>
        </w:tc>
      </w:tr>
      <w:tr w:rsidR="00D0461E" w:rsidRPr="00386300" w14:paraId="3D43DB43" w14:textId="77777777" w:rsidTr="00F82657">
        <w:trPr>
          <w:trHeight w:val="1152"/>
        </w:trPr>
        <w:tc>
          <w:tcPr>
            <w:tcW w:w="714" w:type="pct"/>
            <w:hideMark/>
          </w:tcPr>
          <w:p w14:paraId="3EA35B8F" w14:textId="42DE0DF1" w:rsidR="00D0461E" w:rsidRPr="00386300" w:rsidRDefault="00D0461E" w:rsidP="00F82657">
            <w:pPr>
              <w:spacing w:before="60" w:after="60"/>
              <w:rPr>
                <w:b/>
                <w:bCs/>
                <w:szCs w:val="26"/>
                <w:lang w:eastAsia="ja-JP"/>
              </w:rPr>
            </w:pPr>
            <w:r w:rsidRPr="00386300">
              <w:rPr>
                <w:b/>
                <w:bCs/>
                <w:szCs w:val="26"/>
                <w:lang w:eastAsia="ja-JP"/>
              </w:rPr>
              <w:t>CW</w:t>
            </w:r>
          </w:p>
        </w:tc>
        <w:tc>
          <w:tcPr>
            <w:tcW w:w="1203" w:type="pct"/>
            <w:hideMark/>
          </w:tcPr>
          <w:p w14:paraId="1BFC6058" w14:textId="77777777" w:rsidR="00D0461E" w:rsidRPr="00386300" w:rsidRDefault="00D0461E" w:rsidP="00F82657">
            <w:pPr>
              <w:spacing w:before="60" w:after="60"/>
              <w:rPr>
                <w:szCs w:val="26"/>
                <w:lang w:eastAsia="ja-JP"/>
              </w:rPr>
            </w:pPr>
            <w:r w:rsidRPr="00386300">
              <w:rPr>
                <w:szCs w:val="26"/>
                <w:lang w:eastAsia="ja-JP"/>
              </w:rPr>
              <w:t>Trung bình – dùng cho tái sử dụng tưới cây, cảnh quan, phù hợp nông thôn</w:t>
            </w:r>
          </w:p>
        </w:tc>
        <w:tc>
          <w:tcPr>
            <w:tcW w:w="995" w:type="pct"/>
            <w:hideMark/>
          </w:tcPr>
          <w:p w14:paraId="3C08D49B" w14:textId="77777777" w:rsidR="00D0461E" w:rsidRPr="00386300" w:rsidRDefault="00D0461E" w:rsidP="00F82657">
            <w:pPr>
              <w:spacing w:before="60" w:after="60"/>
              <w:rPr>
                <w:szCs w:val="26"/>
                <w:lang w:eastAsia="ja-JP"/>
              </w:rPr>
            </w:pPr>
            <w:r w:rsidRPr="00386300">
              <w:rPr>
                <w:szCs w:val="26"/>
                <w:lang w:eastAsia="ja-JP"/>
              </w:rPr>
              <w:t>C</w:t>
            </w:r>
            <w:r w:rsidRPr="00386300">
              <w:rPr>
                <w:szCs w:val="26"/>
                <w:lang w:val="vi-VN" w:eastAsia="ja-JP"/>
              </w:rPr>
              <w:t>hi phí thấp</w:t>
            </w:r>
            <w:r w:rsidRPr="00386300">
              <w:rPr>
                <w:szCs w:val="26"/>
                <w:lang w:eastAsia="ja-JP"/>
              </w:rPr>
              <w:t>, thân thiện môi trường</w:t>
            </w:r>
          </w:p>
        </w:tc>
        <w:tc>
          <w:tcPr>
            <w:tcW w:w="1087" w:type="pct"/>
            <w:hideMark/>
          </w:tcPr>
          <w:p w14:paraId="39D10079" w14:textId="77777777" w:rsidR="00D0461E" w:rsidRPr="00386300" w:rsidRDefault="00D0461E" w:rsidP="00F82657">
            <w:pPr>
              <w:spacing w:before="60" w:after="60"/>
              <w:rPr>
                <w:szCs w:val="26"/>
                <w:lang w:eastAsia="ja-JP"/>
              </w:rPr>
            </w:pPr>
            <w:r w:rsidRPr="00386300">
              <w:rPr>
                <w:szCs w:val="26"/>
                <w:lang w:eastAsia="ja-JP"/>
              </w:rPr>
              <w:t>BOD ~ 70–85%, N, P phụ thuộc vào loại thực vật &amp; thiết kế</w:t>
            </w:r>
          </w:p>
        </w:tc>
        <w:tc>
          <w:tcPr>
            <w:tcW w:w="1001" w:type="pct"/>
            <w:hideMark/>
          </w:tcPr>
          <w:p w14:paraId="220BE458" w14:textId="77777777" w:rsidR="00D0461E" w:rsidRPr="00386300" w:rsidRDefault="00D0461E" w:rsidP="00F82657">
            <w:pPr>
              <w:spacing w:before="60" w:after="60"/>
              <w:rPr>
                <w:szCs w:val="26"/>
                <w:lang w:eastAsia="ja-JP"/>
              </w:rPr>
            </w:pPr>
            <w:r w:rsidRPr="00386300">
              <w:rPr>
                <w:szCs w:val="26"/>
                <w:lang w:eastAsia="ja-JP"/>
              </w:rPr>
              <w:t>Rất bền vững, hấp thụ CO</w:t>
            </w:r>
            <w:r w:rsidRPr="00386300">
              <w:rPr>
                <w:rFonts w:cs="Cambria Math"/>
                <w:szCs w:val="26"/>
                <w:lang w:eastAsia="ja-JP"/>
              </w:rPr>
              <w:t>₂</w:t>
            </w:r>
            <w:r w:rsidRPr="00386300">
              <w:rPr>
                <w:szCs w:val="26"/>
                <w:lang w:eastAsia="ja-JP"/>
              </w:rPr>
              <w:t>, không phát sinh hóa chất</w:t>
            </w:r>
          </w:p>
        </w:tc>
      </w:tr>
      <w:tr w:rsidR="00D0461E" w:rsidRPr="00386300" w14:paraId="1508164E" w14:textId="77777777" w:rsidTr="00F82657">
        <w:trPr>
          <w:trHeight w:val="864"/>
        </w:trPr>
        <w:tc>
          <w:tcPr>
            <w:tcW w:w="714" w:type="pct"/>
          </w:tcPr>
          <w:p w14:paraId="6F3F6444" w14:textId="77777777" w:rsidR="00D0461E" w:rsidRPr="00386300" w:rsidRDefault="00D0461E" w:rsidP="00F82657">
            <w:pPr>
              <w:spacing w:before="60" w:after="60"/>
              <w:rPr>
                <w:b/>
                <w:bCs/>
                <w:szCs w:val="26"/>
                <w:lang w:eastAsia="ja-JP"/>
              </w:rPr>
            </w:pPr>
            <w:r w:rsidRPr="00386300">
              <w:rPr>
                <w:b/>
                <w:bCs/>
                <w:szCs w:val="26"/>
                <w:lang w:eastAsia="ja-JP"/>
              </w:rPr>
              <w:t>UASB cải tiến</w:t>
            </w:r>
          </w:p>
        </w:tc>
        <w:tc>
          <w:tcPr>
            <w:tcW w:w="1203" w:type="pct"/>
          </w:tcPr>
          <w:p w14:paraId="6DF6771E" w14:textId="77777777" w:rsidR="00D0461E" w:rsidRPr="00386300" w:rsidRDefault="00D0461E" w:rsidP="00F82657">
            <w:pPr>
              <w:spacing w:before="60" w:after="60"/>
              <w:rPr>
                <w:szCs w:val="26"/>
                <w:lang w:eastAsia="ja-JP"/>
              </w:rPr>
            </w:pPr>
            <w:r w:rsidRPr="00386300">
              <w:rPr>
                <w:szCs w:val="26"/>
                <w:lang w:eastAsia="ja-JP"/>
              </w:rPr>
              <w:t>Trung bình – phù hợp xử lý nước thải giàu hữu cơ, sinh khí biogas</w:t>
            </w:r>
          </w:p>
        </w:tc>
        <w:tc>
          <w:tcPr>
            <w:tcW w:w="995" w:type="pct"/>
          </w:tcPr>
          <w:p w14:paraId="2344A1D3" w14:textId="77777777" w:rsidR="00D0461E" w:rsidRPr="00386300" w:rsidRDefault="00D0461E" w:rsidP="00F82657">
            <w:pPr>
              <w:spacing w:before="60" w:after="60"/>
              <w:rPr>
                <w:szCs w:val="26"/>
                <w:lang w:eastAsia="ja-JP"/>
              </w:rPr>
            </w:pPr>
            <w:r w:rsidRPr="00386300">
              <w:rPr>
                <w:szCs w:val="26"/>
                <w:lang w:eastAsia="ja-JP"/>
              </w:rPr>
              <w:t>Rất tiết kiệm năng lượng, đầu tư ban đầu thấp</w:t>
            </w:r>
          </w:p>
        </w:tc>
        <w:tc>
          <w:tcPr>
            <w:tcW w:w="1087" w:type="pct"/>
          </w:tcPr>
          <w:p w14:paraId="1B00F319" w14:textId="77777777" w:rsidR="00D0461E" w:rsidRPr="00386300" w:rsidRDefault="00D0461E" w:rsidP="00F82657">
            <w:pPr>
              <w:spacing w:before="60" w:after="60"/>
              <w:rPr>
                <w:szCs w:val="26"/>
                <w:lang w:eastAsia="ja-JP"/>
              </w:rPr>
            </w:pPr>
            <w:r w:rsidRPr="00386300">
              <w:rPr>
                <w:szCs w:val="26"/>
                <w:lang w:eastAsia="ja-JP"/>
              </w:rPr>
              <w:t>BOD ~ 70–85%, SS thấp nếu không kèm xử lý bổ sung</w:t>
            </w:r>
          </w:p>
        </w:tc>
        <w:tc>
          <w:tcPr>
            <w:tcW w:w="1001" w:type="pct"/>
          </w:tcPr>
          <w:p w14:paraId="0E7AB896" w14:textId="77777777" w:rsidR="00D0461E" w:rsidRPr="00386300" w:rsidRDefault="00D0461E" w:rsidP="00F82657">
            <w:pPr>
              <w:spacing w:before="60" w:after="60"/>
              <w:rPr>
                <w:szCs w:val="26"/>
                <w:lang w:eastAsia="ja-JP"/>
              </w:rPr>
            </w:pPr>
            <w:r w:rsidRPr="00386300">
              <w:rPr>
                <w:szCs w:val="26"/>
                <w:lang w:eastAsia="ja-JP"/>
              </w:rPr>
              <w:t>Rất bền vững, sinh năng lượng, phát thải thấp</w:t>
            </w:r>
          </w:p>
        </w:tc>
      </w:tr>
    </w:tbl>
    <w:p w14:paraId="5E7D9ABB" w14:textId="78BB09E6" w:rsidR="0019584D" w:rsidRDefault="009106F4" w:rsidP="009106F4">
      <w:pPr>
        <w:pStyle w:val="Heading2"/>
      </w:pPr>
      <w:bookmarkStart w:id="97" w:name="_Toc210485463"/>
      <w:r w:rsidRPr="009106F4">
        <w:lastRenderedPageBreak/>
        <w:t xml:space="preserve">Giải pháp công nghệ thông minh </w:t>
      </w:r>
      <w:r w:rsidR="00502CD6">
        <w:t>và</w:t>
      </w:r>
      <w:r w:rsidRPr="009106F4">
        <w:t xml:space="preserve"> số hóa trong vận hành hệ thống xử lý nước thải</w:t>
      </w:r>
      <w:bookmarkEnd w:id="97"/>
    </w:p>
    <w:p w14:paraId="7F5FC777" w14:textId="538F2B89" w:rsidR="009106F4" w:rsidRDefault="009106F4" w:rsidP="009106F4">
      <w:pPr>
        <w:pStyle w:val="PlainText1"/>
      </w:pPr>
      <w:r>
        <w:t>Việc ứng dụng công nghệ số và hệ thống điều khiển thông minh giúp vận hành hiệu quả hơn và giảm thiểu sai sót. Các công nghệ nổi bật</w:t>
      </w:r>
      <w:r w:rsidR="00967DD5">
        <w:t xml:space="preserve"> gồm</w:t>
      </w:r>
      <w:r>
        <w:t>:</w:t>
      </w:r>
    </w:p>
    <w:p w14:paraId="42755EA9" w14:textId="139CDB8D" w:rsidR="004B5C3A" w:rsidRPr="00D22DF6" w:rsidRDefault="004B5C3A" w:rsidP="00D22DF6">
      <w:pPr>
        <w:pStyle w:val="PlainText1"/>
        <w:rPr>
          <w:b/>
          <w:bCs/>
        </w:rPr>
      </w:pPr>
      <w:r w:rsidRPr="00D22DF6">
        <w:rPr>
          <w:b/>
          <w:bCs/>
        </w:rPr>
        <w:t>SCADA (Supervisory Control and Data Acquisition):</w:t>
      </w:r>
    </w:p>
    <w:p w14:paraId="5270DDDE" w14:textId="77777777" w:rsidR="004B5C3A" w:rsidRDefault="004B5C3A" w:rsidP="004B5C3A">
      <w:pPr>
        <w:pStyle w:val="PlainText1"/>
      </w:pPr>
      <w:r>
        <w:t>SCADA là một hệ thống điều khiển tự động hiện đại, đóng vai trò trung tâm trong việc giám sát, thu thập và xử lý dữ liệu thời gian thực trong các nhà máy xử lý nước thải. Đây là công cụ không thể thiếu trong xu hướng số hóa ngành hạ tầng môi trường, giúp nâng cao hiệu quả vận hành, giảm thiểu lỗi thủ công và tối ưu hóa chi phí. SCADA bao gồm ba thành phần chính:</w:t>
      </w:r>
    </w:p>
    <w:p w14:paraId="4EFC7D97" w14:textId="204EB124" w:rsidR="004B5C3A" w:rsidRDefault="004B5C3A" w:rsidP="004B5C3A">
      <w:pPr>
        <w:pStyle w:val="Bullet"/>
      </w:pPr>
      <w:r>
        <w:t>Hệ thống điều khiển giám sát trung tâm (supervisory system) – là nơi điều hành toàn bộ hệ thống và phân tích dữ liệu;</w:t>
      </w:r>
    </w:p>
    <w:p w14:paraId="476AF1EE" w14:textId="28EB2588" w:rsidR="004B5C3A" w:rsidRDefault="004B5C3A" w:rsidP="004B5C3A">
      <w:pPr>
        <w:pStyle w:val="Bullet"/>
      </w:pPr>
      <w:r>
        <w:t>Thiết bị đầu cuối từ xa (RTU – Remote Terminal Unit) và PLC (Programmable Logic Controller) – thiết bị kết nối các cảm biến, thiết bị đo để thu thập, xử lý thông tin trong thời gian thực và đưa ra quyết định điều khiển tức thì cho các quy trình của hệ thống công nghệ;</w:t>
      </w:r>
    </w:p>
    <w:p w14:paraId="6CD01CC3" w14:textId="37DF20F6" w:rsidR="004B5C3A" w:rsidRDefault="004B5C3A" w:rsidP="004B5C3A">
      <w:pPr>
        <w:pStyle w:val="Bullet"/>
      </w:pPr>
      <w:r>
        <w:t>Giao diện người – máy (HMI – Human Machine Interface) – tiếp nhận và hiển thị dữ liệu một cách trực quan giúp người vận hành dễ dàng theo dõi và tương tác.</w:t>
      </w:r>
    </w:p>
    <w:p w14:paraId="06EC54DD" w14:textId="77777777" w:rsidR="004B5C3A" w:rsidRDefault="004B5C3A" w:rsidP="004B5C3A">
      <w:pPr>
        <w:pStyle w:val="PlainText1"/>
      </w:pPr>
      <w:r>
        <w:t>Trong ứng dụng xử lý nước thải, SCADA thực hiện các chức năng chính như:</w:t>
      </w:r>
    </w:p>
    <w:p w14:paraId="16308B26" w14:textId="7D0088A6" w:rsidR="004B5C3A" w:rsidRDefault="004B5C3A" w:rsidP="004B5C3A">
      <w:pPr>
        <w:pStyle w:val="Bullet"/>
      </w:pPr>
      <w:r>
        <w:t>Giám sát và điều khiển tự động các thiết bị như bơm, van, máy khuấy, máy thổi khí, tủ điện,… giúp duy trì hoạt động ổn định, liên tục của nhà máy;</w:t>
      </w:r>
    </w:p>
    <w:p w14:paraId="117E77BD" w14:textId="0BD0E86E" w:rsidR="004B5C3A" w:rsidRDefault="004B5C3A" w:rsidP="004B5C3A">
      <w:pPr>
        <w:pStyle w:val="Bullet"/>
      </w:pPr>
      <w:r>
        <w:t>Thu thập, lưu trữ và phân tích dữ liệu vận hành: SCADA ghi nhận liên tục các chỉ số quan trọng như pH, DO, COD, lưu lượng, mức nước, áp suất,… và hiển thị dưới dạng biểu đồ, báo cáo theo thời gian thực hoặc lịch sử;</w:t>
      </w:r>
    </w:p>
    <w:p w14:paraId="3BC44E8C" w14:textId="66D434C4" w:rsidR="004B5C3A" w:rsidRDefault="004B5C3A" w:rsidP="004B5C3A">
      <w:pPr>
        <w:pStyle w:val="Bullet"/>
      </w:pPr>
      <w:r>
        <w:t>Cảnh báo và xử lý sự cố: hệ thống tự động đưa ra cảnh báo khi các thông số vượt ngưỡng hoặc có sự cố xảy ra (như mất điện, rò rỉ, tràn bể, thiết bị hỏng), đồng thời có thể kích hoạt quy trình phản ứng khẩn cấp;</w:t>
      </w:r>
    </w:p>
    <w:p w14:paraId="542CC373" w14:textId="762303E2" w:rsidR="004B5C3A" w:rsidRDefault="004B5C3A" w:rsidP="004B5C3A">
      <w:pPr>
        <w:pStyle w:val="Bullet"/>
      </w:pPr>
      <w:r>
        <w:t>Tối ưu hóa quá trình vận hành: thông qua việc phân tích dữ liệu lịch sử và xu hướng, SCADA giúp điều chỉnh quy trình vận hành phù hợp, giảm tiêu hao năng lượng, hóa chất và tăng hiệu quả xử lý.</w:t>
      </w:r>
    </w:p>
    <w:p w14:paraId="44E7A431" w14:textId="1FA462A6" w:rsidR="004B5C3A" w:rsidRDefault="004B5C3A" w:rsidP="004B5C3A">
      <w:pPr>
        <w:pStyle w:val="PlainText1"/>
      </w:pPr>
      <w:r w:rsidRPr="004B5C3A">
        <w:t>Với khả năng vận hành 24/7 và khả năng tích hợp với các công nghệ khác như IoT, AI, điện toán đám mây, hệ thống SCADA góp phần quan trọng trong việc hiện đại hóa ngành xử lý nước thải, đặc biệt tại các đô thị, khu công nghiệp, nơi yêu cầu vận hành chính xác, an toàn và liên tục.</w:t>
      </w:r>
    </w:p>
    <w:p w14:paraId="5DC9266E" w14:textId="682E1DE8" w:rsidR="004B5C3A" w:rsidRPr="00D22DF6" w:rsidRDefault="00B1076F" w:rsidP="00D22DF6">
      <w:pPr>
        <w:pStyle w:val="PlainText1"/>
        <w:rPr>
          <w:b/>
          <w:bCs/>
        </w:rPr>
      </w:pPr>
      <w:r w:rsidRPr="00D22DF6">
        <w:rPr>
          <w:b/>
          <w:bCs/>
        </w:rPr>
        <w:t>Giám sát từ xa (Remote Monitoring):</w:t>
      </w:r>
    </w:p>
    <w:p w14:paraId="312F3593" w14:textId="77777777" w:rsidR="00B1076F" w:rsidRDefault="00B1076F" w:rsidP="00B1076F">
      <w:pPr>
        <w:pStyle w:val="PlainText1"/>
      </w:pPr>
      <w:r>
        <w:lastRenderedPageBreak/>
        <w:t>Trong bối cảnh số hóa ngành hạ tầng và nhu cầu nâng cao hiệu quả vận hành, giám sát từ xa (Remote Monitoring) trở thành một trong những giải pháp công nghệ quan trọng giúp các nhà máy xử lý nước thải tăng cường khả năng kiểm soát và phản ứng linh hoạt mà không cần sự hiện diện vật lý liên tục của nhân sự kỹ thuật tại hiện trường.</w:t>
      </w:r>
    </w:p>
    <w:p w14:paraId="7B2705C4" w14:textId="1FAB27C2" w:rsidR="00B1076F" w:rsidRDefault="00B1076F" w:rsidP="00B1076F">
      <w:pPr>
        <w:pStyle w:val="PlainText1"/>
      </w:pPr>
      <w:r>
        <w:t>Thông qua việc tích hợp các thiết bị đo lường – cảm biến – điều khiển vào hệ thống, dữ liệu về các thông số vận hành (lưu lượng, mức nước, áp lực, tốc độ bơm, nhiệt độ, pH, COD, DO, ORP, các chỉ tiêu chất lượng nước khác) được truyền tự động và liên tục lên nền tảng đám mây hoặc phần mềm điều khiển chuyên dụng. Các nền tảng này có thể được kết nối với máy tính trung tâm (back-end), máy tính, điện thoại, máy tính bảng (front-end), cho phép kỹ sư vận hành và nhà quản lý theo dõi hệ thống mọi lúc, mọi nơi thông qua mạng Internet.</w:t>
      </w:r>
    </w:p>
    <w:p w14:paraId="23152757" w14:textId="77777777" w:rsidR="00B1076F" w:rsidRDefault="00B1076F" w:rsidP="00B1076F">
      <w:pPr>
        <w:pStyle w:val="PlainText1"/>
      </w:pPr>
      <w:r>
        <w:t>Việc giám sát từ xa không chỉ hỗ trợ việc phát hiện sớm các sự cố kỹ thuật (như tắc nghẽn, rò rỉ, sụt áp, hoặc nồng độ ô nhiễm vượt ngưỡng), mà còn cho phép thực hiện các điều chỉnh vận hành từ xa như thay đổi tốc độ bơm, điều chỉnh liều lượng hóa chất, kích hoạt chế độ xử lý dự phòng… Điều này đặc biệt có ý nghĩa trong điều kiện nhân lực kỹ thuật hạn chế, hoặc khi hệ thống xử lý nằm ở khu vực khó tiếp cận.</w:t>
      </w:r>
    </w:p>
    <w:p w14:paraId="7D93073F" w14:textId="1AFC6024" w:rsidR="00B1076F" w:rsidRDefault="00B1076F" w:rsidP="00B1076F">
      <w:pPr>
        <w:pStyle w:val="PlainText1"/>
      </w:pPr>
      <w:r>
        <w:t>Ngoài ra, việc giám sát từ xa giúp tối ưu công tác bảo trì – bảo dưỡng, bằng cách cung cấp thông tin liên tục về trạng thái thiết bị, thời gian hoạt động, lịch sử lỗi, từ đó cho phép xây dựng kế hoạch bảo trì chủ động và giảm thiểu thời gian ngừng hệ thống không mong muốn.</w:t>
      </w:r>
    </w:p>
    <w:p w14:paraId="0C8A0981" w14:textId="77777777" w:rsidR="00B1076F" w:rsidRDefault="00B1076F" w:rsidP="00B1076F">
      <w:pPr>
        <w:pStyle w:val="PlainText1"/>
      </w:pPr>
      <w:r>
        <w:t>Tổng thể, giải pháp giám sát từ xa góp phần:</w:t>
      </w:r>
    </w:p>
    <w:p w14:paraId="269B5908" w14:textId="70A5A290" w:rsidR="00B1076F" w:rsidRDefault="00B1076F" w:rsidP="00B1076F">
      <w:pPr>
        <w:pStyle w:val="Bullet"/>
      </w:pPr>
      <w:r>
        <w:t>Giảm thiểu chi phí nhân lực và thời gian vận hành;</w:t>
      </w:r>
    </w:p>
    <w:p w14:paraId="30B3401B" w14:textId="31EF8875" w:rsidR="00B1076F" w:rsidRDefault="00B1076F" w:rsidP="00B1076F">
      <w:pPr>
        <w:pStyle w:val="Bullet"/>
      </w:pPr>
      <w:r>
        <w:t>Nâng cao khả năng phản ứng kịp thời với sự cố;</w:t>
      </w:r>
    </w:p>
    <w:p w14:paraId="67AF0820" w14:textId="7D0C796C" w:rsidR="00B1076F" w:rsidRDefault="00B1076F" w:rsidP="00B1076F">
      <w:pPr>
        <w:pStyle w:val="Bullet"/>
      </w:pPr>
      <w:r>
        <w:t>Tăng cường độ tin cậy và hiệu quả của hệ thống;</w:t>
      </w:r>
    </w:p>
    <w:p w14:paraId="40D795EE" w14:textId="71F4AF56" w:rsidR="00B1076F" w:rsidRDefault="00B1076F" w:rsidP="00B1076F">
      <w:pPr>
        <w:pStyle w:val="Bullet"/>
      </w:pPr>
      <w:r>
        <w:t>Hỗ trợ vận hành liên tục 24/7, kể cả ngoài giờ làm việc.</w:t>
      </w:r>
    </w:p>
    <w:p w14:paraId="487AC9E1" w14:textId="299FB14A" w:rsidR="00B1076F" w:rsidRDefault="00B1076F" w:rsidP="00B1076F">
      <w:pPr>
        <w:pStyle w:val="PlainText1"/>
      </w:pPr>
      <w:r>
        <w:t>Trong thời đại chuyển đổi số và xu hướng đô thị thông minh, công nghệ giám sát từ xa là thành tố không thể thiếu trong việc hiện đại hóa ngành xử lý nước thải và hướng tới vận hành bền vững, linh hoạt, tiết kiệm chi phí.</w:t>
      </w:r>
    </w:p>
    <w:p w14:paraId="76D7145B" w14:textId="63CCD20E" w:rsidR="009833A1" w:rsidRPr="00D22DF6" w:rsidRDefault="009833A1" w:rsidP="00D22DF6">
      <w:pPr>
        <w:pStyle w:val="PlainText1"/>
        <w:rPr>
          <w:b/>
          <w:bCs/>
        </w:rPr>
      </w:pPr>
      <w:r w:rsidRPr="00D22DF6">
        <w:rPr>
          <w:b/>
          <w:bCs/>
        </w:rPr>
        <w:t>IoT (Internet of Things)</w:t>
      </w:r>
    </w:p>
    <w:p w14:paraId="15D3DAC1" w14:textId="77777777" w:rsidR="009833A1" w:rsidRDefault="009833A1" w:rsidP="009833A1">
      <w:pPr>
        <w:pStyle w:val="PlainText1"/>
      </w:pPr>
      <w:r>
        <w:t>IoT đang ngày càng khẳng định vai trò quan trọng trong quản lý và vận hành hạ tầng đô thị thông minh, trong đó có lĩnh vực xử lý nước thải. Việc ứng dụng IoT cho phép thiết lập một hệ thống giám sát và điều khiển tự động, hoạt động theo thời gian thực, góp phần nâng cao hiệu quả xử lý, giảm thiểu rủi ro và tối ưu chi phí vận hành.</w:t>
      </w:r>
    </w:p>
    <w:p w14:paraId="7B7BDF39" w14:textId="3A8D2AE9" w:rsidR="009833A1" w:rsidRDefault="009833A1" w:rsidP="009833A1">
      <w:pPr>
        <w:pStyle w:val="PlainText1"/>
      </w:pPr>
      <w:r>
        <w:t xml:space="preserve">Cụ thể, trong hệ thống xử lý nước thải, các thiết bị cảm biến IoT được bố trí tại các điểm quan trọng trong toàn bộ chu trình – từ đầu vào, các bể xử lý, cho đến đầu ra </w:t>
      </w:r>
      <w:r>
        <w:lastRenderedPageBreak/>
        <w:t>– nhằm thu thập liên tục các thông số vận hành như: pH, nhiệt độ, độ dẫn điện, DO, COD, BOD, lưu lượng dòng chảy, áp suất bơm, và nhiều chỉ số môi trường khác. Các cảm biến này có khả năng truyền dữ liệu theo thời gian thực về trung tâm điều hành hoặc hệ thống quản lý dữ liệu đám mây, giúp bộ phận kỹ thuật nắm bắt nhanh chóng mọi biến động trong quá trình xử lý.</w:t>
      </w:r>
    </w:p>
    <w:p w14:paraId="5A2F87FD" w14:textId="77777777" w:rsidR="009833A1" w:rsidRDefault="009833A1" w:rsidP="009833A1">
      <w:pPr>
        <w:pStyle w:val="PlainText1"/>
      </w:pPr>
      <w:r>
        <w:t>Dữ liệu được thu thập sẽ được phân tích thông qua phần mềm điều khiển tích hợp hoặc trí tuệ nhân tạo, từ đó đưa ra các cảnh báo sớm nếu có sự cố hoặc sai lệch bất thường trong vận hành – ví dụ như nồng độ COD vượt ngưỡng, pH dao động bất thường, lưu lượng đầu vào tăng đột ngột, v.v. Nhờ đó, hệ thống có thể tự động điều chỉnh liều lượng hóa chất, tốc độ bơm, chế độ sục khí, hoặc thậm chí chuyển sang quy trình xử lý dự phòng để đảm bảo ổn định chất lượng nước đầu ra.</w:t>
      </w:r>
    </w:p>
    <w:p w14:paraId="6C80DF88" w14:textId="510B4AF8" w:rsidR="009833A1" w:rsidRDefault="009833A1" w:rsidP="009833A1">
      <w:pPr>
        <w:pStyle w:val="PlainText1"/>
      </w:pPr>
      <w:r>
        <w:t>Bên cạnh đó, các thiết bị IoT còn cho phép giám sát từ xa qua nền tảng số, giúp các nhà quản lý hoặc kỹ thuật viên có thể điều hành, giám sát và xử lý sự cố mọi lúc, mọi nơi – đặc biệt hữu ích trong các hệ thống xử lý phân tán hoặc vùng nông thôn, nơi thiếu nhân lực kỹ thuật trực tiếp. Hệ thống IoT cũng hỗ trợ lưu trữ lịch sử vận hành và cung cấp dữ liệu cho công tác bảo trì dự báo, từ đó giảm thiểu thời gian ngừng máy và kéo dài tuổi thọ thiết bị.</w:t>
      </w:r>
    </w:p>
    <w:p w14:paraId="0953127A" w14:textId="270C5074" w:rsidR="009833A1" w:rsidRDefault="009833A1" w:rsidP="009833A1">
      <w:pPr>
        <w:pStyle w:val="PlainText1"/>
      </w:pPr>
      <w:r>
        <w:t>Tóm lại, việc tích hợp công nghệ IoT trong vận hành nhà máy xử lý nước thải không chỉ giúp tăng mức độ tự động hóa và số hóa, mà còn mở ra khả năng xây dựng các hệ thống xử lý nước thải thông minh, đáp ứng tốt các yêu cầu về bảo vệ môi trường trong điều kiện nguồn lực hạn chế như ở Việt Nam.</w:t>
      </w:r>
    </w:p>
    <w:p w14:paraId="61433282" w14:textId="24F3B73D" w:rsidR="009833A1" w:rsidRPr="00D22DF6" w:rsidRDefault="009833A1" w:rsidP="00D22DF6">
      <w:pPr>
        <w:pStyle w:val="PlainText1"/>
        <w:rPr>
          <w:b/>
          <w:bCs/>
        </w:rPr>
      </w:pPr>
      <w:r w:rsidRPr="00D22DF6">
        <w:rPr>
          <w:b/>
          <w:bCs/>
        </w:rPr>
        <w:t>AI (Artificial Intelligence</w:t>
      </w:r>
      <w:r w:rsidR="00140985" w:rsidRPr="00D22DF6">
        <w:rPr>
          <w:b/>
          <w:bCs/>
        </w:rPr>
        <w:t xml:space="preserve"> - Trí tuệ nhân tạo)</w:t>
      </w:r>
    </w:p>
    <w:p w14:paraId="5147C63A" w14:textId="2E64FB7F" w:rsidR="009833A1" w:rsidRDefault="009833A1" w:rsidP="009833A1">
      <w:pPr>
        <w:pStyle w:val="PlainText1"/>
      </w:pPr>
      <w:r>
        <w:t>Trong những năm gần đây, AI đã nổi lên như một công nghệ then chốt trong cuộc cách mạng công nghiệp, mang đến những đổi mới đột phá trong nhiều lĩnh vực, bao gồm cả quản lý và xử lý nước thải. AI hoạt động dựa trên các thuật toán học máy (machine learning), học sâu (deep learning) và phân tích dữ liệu lớn (big data analytics), cho phép trích xuất thông tin có giá trị từ một lượng dữ liệu vận hành khổng lồ và phức tạp của hệ thống xử lý nước thải.</w:t>
      </w:r>
    </w:p>
    <w:p w14:paraId="498C8533" w14:textId="77777777" w:rsidR="009833A1" w:rsidRDefault="009833A1" w:rsidP="009833A1">
      <w:pPr>
        <w:pStyle w:val="PlainText1"/>
      </w:pPr>
      <w:r>
        <w:t>Trong lĩnh vực xử lý nước thải, AI có thể được tích hợp vào hệ thống điều hành để thực hiện một loạt chức năng nâng cao như:</w:t>
      </w:r>
    </w:p>
    <w:p w14:paraId="2EDEBF1C" w14:textId="39F4E6F4" w:rsidR="009833A1" w:rsidRDefault="009833A1" w:rsidP="009833A1">
      <w:pPr>
        <w:pStyle w:val="Bullet"/>
      </w:pPr>
      <w:r>
        <w:t>Dự đoán tải lượng nước thải và biến động chất lượng đầu vào, từ đó hỗ trợ lập kế hoạch vận hành và phân bổ tài nguyên một cách hợp lý;</w:t>
      </w:r>
    </w:p>
    <w:p w14:paraId="325656E3" w14:textId="3C04CB6C" w:rsidR="009833A1" w:rsidRDefault="009833A1" w:rsidP="009833A1">
      <w:pPr>
        <w:pStyle w:val="Bullet"/>
      </w:pPr>
      <w:r>
        <w:t>Phát hiện sớm các bất thường hoặc sự cố kỹ thuật, ví dụ như thay đổi đột ngột về pH, nhiệt độ, COD, hay sự cố trong hệ thống bơm và xử lý;</w:t>
      </w:r>
    </w:p>
    <w:p w14:paraId="35500168" w14:textId="63FE9948" w:rsidR="009833A1" w:rsidRDefault="009833A1" w:rsidP="009833A1">
      <w:pPr>
        <w:pStyle w:val="Bullet"/>
      </w:pPr>
      <w:r>
        <w:t>Tối ưu hóa các tham số vận hành như tốc độ bơm, lưu lượng khí sục, liều lượng hóa chất, thời gian chu trình, nhằm đảm bảo hiệu suất xử lý ổn định và tiết kiệm năng lượng;</w:t>
      </w:r>
    </w:p>
    <w:p w14:paraId="5952BC6F" w14:textId="171571F5" w:rsidR="009833A1" w:rsidRDefault="009833A1" w:rsidP="009833A1">
      <w:pPr>
        <w:pStyle w:val="Bullet"/>
      </w:pPr>
      <w:r>
        <w:lastRenderedPageBreak/>
        <w:t>Đưa ra các mô hình dự báo và kịch bản vận hành, giúp nhà quản lý có thêm căn cứ để ra quyết định nhanh chóng và chính xác.</w:t>
      </w:r>
    </w:p>
    <w:p w14:paraId="5613DD5E" w14:textId="77777777" w:rsidR="009833A1" w:rsidRDefault="009833A1" w:rsidP="009833A1">
      <w:pPr>
        <w:pStyle w:val="PlainText1"/>
      </w:pPr>
      <w:r>
        <w:t>Một trong những lợi thế nổi bật của AI là khả năng học và thích nghi với điều kiện vận hành thực tế, không phụ thuộc vào các mô hình lý thuyết cố định. Khả năng này đặc biệt hữu ích trong môi trường nước thải đô thị – nơi đặc điểm dòng thải thường biến động theo thời gian và chịu ảnh hưởng bởi nhiều yếu tố bên ngoài như thời tiết, mùa vụ, hoạt động dân cư và công nghiệp.</w:t>
      </w:r>
    </w:p>
    <w:p w14:paraId="53204054" w14:textId="77777777" w:rsidR="009833A1" w:rsidRDefault="009833A1" w:rsidP="009833A1">
      <w:pPr>
        <w:pStyle w:val="PlainText1"/>
      </w:pPr>
      <w:r>
        <w:t>Hơn nữa, khi được tích hợp cùng với các hệ thống cảm biến IoT và nền tảng giám sát từ xa, AI tạo ra một hệ sinh thái điều khiển – dự báo – phản hồi tự động, giúp nâng cao mức độ tự động hóa của hệ thống xử lý nước thải lên một tầm cao mới. Mối quan hệ hiệp đồng giữa AI và IoT cho phép không chỉ thu thập dữ liệu (IoT) mà còn phân tích – hiểu – ra quyết định (AI), từ đó tạo ra một chu trình vận hành thông minh, tiết kiệm và bền vững hơn.</w:t>
      </w:r>
    </w:p>
    <w:p w14:paraId="795F61DB" w14:textId="1750C6E9" w:rsidR="009833A1" w:rsidRDefault="009833A1" w:rsidP="009833A1">
      <w:pPr>
        <w:pStyle w:val="PlainText1"/>
      </w:pPr>
      <w:r>
        <w:t>Tóm lại, ứng dụng AI trong ngành nước thải không chỉ giúp cải thiện hiệu quả xử lý, tiết kiệm chi phí vận hành, mà còn góp phần nâng cao khả năng thích ứng và phản ứng linh hoạt trước các thách thức môi trường đô thị ngày càng phức tạp.</w:t>
      </w:r>
    </w:p>
    <w:p w14:paraId="15705717" w14:textId="34C98026" w:rsidR="009833A1" w:rsidRPr="00D22DF6" w:rsidRDefault="009833A1" w:rsidP="00D22DF6">
      <w:pPr>
        <w:pStyle w:val="PlainText1"/>
        <w:rPr>
          <w:b/>
          <w:bCs/>
        </w:rPr>
      </w:pPr>
      <w:r w:rsidRPr="00D22DF6">
        <w:rPr>
          <w:b/>
          <w:bCs/>
        </w:rPr>
        <w:t>Blockchain</w:t>
      </w:r>
    </w:p>
    <w:p w14:paraId="3A94E82A" w14:textId="0D75215B" w:rsidR="009833A1" w:rsidRDefault="009833A1" w:rsidP="009833A1">
      <w:pPr>
        <w:pStyle w:val="PlainText1"/>
      </w:pPr>
      <w:r w:rsidRPr="009833A1">
        <w:t>Blockchain – công nghệ chuỗi khối – có tiềm năng ứng dụng cao trong quản lý và giám sát dữ liệu vận hành hệ thống xử lý nước thải, đặc biệt trong các dự án công – tư (PPP</w:t>
      </w:r>
      <w:r w:rsidR="009B4ECB">
        <w:t xml:space="preserve"> - </w:t>
      </w:r>
      <w:r w:rsidR="009B4ECB" w:rsidRPr="009B4ECB">
        <w:t>Public - Private Partnership</w:t>
      </w:r>
      <w:r w:rsidRPr="009833A1">
        <w:t>), hoặc khi cần minh bạch thông tin với nhiều bên liên quan. Với đặc điểm nổi bật là tính bất biến, bảo mật và phân quyền, blockchain cho phép ghi nhận các dữ liệu như thông số nước đầu ra, lịch sử bảo trì thiết bị, lượng nước tái sử dụng ,... một cách không thể chỉnh sửa. Điều này giúp tăng cường tính tin cậy trong quản lý môi trường, hỗ trợ công tác thanh kiểm tra và nâng cao hiệu quả giám sát từ cơ quan chức năng.</w:t>
      </w:r>
    </w:p>
    <w:p w14:paraId="01216927" w14:textId="018A73EE" w:rsidR="009833A1" w:rsidRPr="00D22DF6" w:rsidRDefault="009833A1" w:rsidP="00D22DF6">
      <w:pPr>
        <w:pStyle w:val="PlainText1"/>
        <w:rPr>
          <w:b/>
          <w:bCs/>
        </w:rPr>
      </w:pPr>
      <w:r w:rsidRPr="00D22DF6">
        <w:rPr>
          <w:b/>
          <w:bCs/>
        </w:rPr>
        <w:t>Cảm biến thông minh thế hệ mới</w:t>
      </w:r>
    </w:p>
    <w:p w14:paraId="41868A7B" w14:textId="584E354E" w:rsidR="009833A1" w:rsidRDefault="009833A1" w:rsidP="009833A1">
      <w:pPr>
        <w:pStyle w:val="PlainText1"/>
      </w:pPr>
      <w:r w:rsidRPr="009833A1">
        <w:t>Các cảm biến sử dụng công nghệ nano, vật liệu tiên tiến hoặc tích hợp AI, đang dần thay thế cảm biến truyền thống nhờ độ nhạy cao, khả năng tự hiệu chuẩn và tiêu thụ năng lượng thấp. Chúng có thể phát hiện nhanh và chính xác các chất ô nhiễm vi lượng như kim loại nặng, dược phẩm tồn dư, vi sinh vật nguy hiểm, … mà các thiết bị thông thường khó phát hiện. Việc triển khai loại cảm biến này trong các trạm xử lý nước thải giúp nâng cao độ chính xác trong giám sát, đồng thời tối ưu quy trình xử lý theo thời gian thực, đảm bảo chất lượng nước đầu ra ổn định hơn.</w:t>
      </w:r>
    </w:p>
    <w:p w14:paraId="0ADAABB4" w14:textId="596FE5A3" w:rsidR="009833A1" w:rsidRPr="00D22DF6" w:rsidRDefault="009833A1" w:rsidP="00D22DF6">
      <w:pPr>
        <w:pStyle w:val="PlainText1"/>
        <w:rPr>
          <w:b/>
          <w:bCs/>
        </w:rPr>
      </w:pPr>
      <w:r w:rsidRPr="00D22DF6">
        <w:rPr>
          <w:b/>
          <w:bCs/>
        </w:rPr>
        <w:t>Digital Twin</w:t>
      </w:r>
    </w:p>
    <w:p w14:paraId="33FF9AA9" w14:textId="01F9D28A" w:rsidR="009833A1" w:rsidRDefault="009833A1" w:rsidP="009833A1">
      <w:pPr>
        <w:pStyle w:val="PlainText1"/>
      </w:pPr>
      <w:r>
        <w:t xml:space="preserve">Digital Twin là mô hình số hóa ảo của một hệ thống vật lý thực, cho phép mô phỏng toàn bộ quy trình xử lý nước thải trong môi trường kỹ thuật số. Công nghệ này hỗ trợ phân tích hiệu suất, dự đoán tình huống phát sinh và thử nghiệm các phương án </w:t>
      </w:r>
      <w:r>
        <w:lastRenderedPageBreak/>
        <w:t>vận hành mà không cần can thiệp vào hệ thống thực tế. Từ đó giúp tăng tốc độ thử nghiệm, tối ưu thiết kế công trình cũng như chiến lược vận hành và giúp giảm thiểu rủi ro. Digital Twin đang được ứng dụng trong các đô thị thông minh và nhà máy xử lý nước tiên tiến ở nhiều nước phát triển.</w:t>
      </w:r>
    </w:p>
    <w:p w14:paraId="417DAB02" w14:textId="418A1436" w:rsidR="009833A1" w:rsidRPr="00D22DF6" w:rsidRDefault="009833A1" w:rsidP="00D22DF6">
      <w:pPr>
        <w:pStyle w:val="PlainText1"/>
        <w:rPr>
          <w:b/>
          <w:bCs/>
        </w:rPr>
      </w:pPr>
      <w:r w:rsidRPr="00D22DF6">
        <w:rPr>
          <w:b/>
          <w:bCs/>
        </w:rPr>
        <w:t>Big Data &amp; Phân tích dữ liệu:</w:t>
      </w:r>
    </w:p>
    <w:p w14:paraId="3D35BB8A" w14:textId="77777777" w:rsidR="009833A1" w:rsidRDefault="009833A1" w:rsidP="009833A1">
      <w:pPr>
        <w:pStyle w:val="PlainText1"/>
      </w:pPr>
      <w:r>
        <w:t>Khi hệ thống xử lý nước thải tích hợp ngày càng nhiều cảm biến, thiết bị giám sát và nền tảng vận hành (như SCADA, IoT), lượng dữ liệu tạo ra mỗi ngày là rất lớn.</w:t>
      </w:r>
    </w:p>
    <w:p w14:paraId="5168619E" w14:textId="77777777" w:rsidR="009833A1" w:rsidRDefault="009833A1" w:rsidP="009833A1">
      <w:pPr>
        <w:pStyle w:val="PlainText1"/>
      </w:pPr>
      <w:r>
        <w:t>Việc ứng dụng Big Data và các công cụ phân tích tiên tiến cho phép tổng hợp, xử lý và khai thác dữ liệu vận hành giúp việc vận hành trở nên chủ động, thông minh và tiết kiệm chi phí hơn so với mô hình truyền thống, thông qua các chức năng:</w:t>
      </w:r>
    </w:p>
    <w:p w14:paraId="2C75C4FD" w14:textId="3FB99D0F" w:rsidR="009833A1" w:rsidRDefault="009833A1" w:rsidP="009833A1">
      <w:pPr>
        <w:pStyle w:val="Bullet"/>
      </w:pPr>
      <w:r>
        <w:t>Dự báo tải lượng nước thải theo mùa hoặc theo giờ;</w:t>
      </w:r>
    </w:p>
    <w:p w14:paraId="3D12E88A" w14:textId="5F0C83CA" w:rsidR="009833A1" w:rsidRDefault="009833A1" w:rsidP="009833A1">
      <w:pPr>
        <w:pStyle w:val="Bullet"/>
      </w:pPr>
      <w:r>
        <w:t>Đánh giá hiệu suất hoạt động của từng thiết bị, từ đó đề xuất kế hoạch bảo trì tối ưu;</w:t>
      </w:r>
    </w:p>
    <w:p w14:paraId="61D2A279" w14:textId="65BEDD5A" w:rsidR="009833A1" w:rsidRDefault="009833A1" w:rsidP="009833A1">
      <w:pPr>
        <w:pStyle w:val="Bullet"/>
      </w:pPr>
      <w:r>
        <w:t>Phát hiện sớm bất thường hoặc cảnh bảo nguy cơ như rò rỉ, tắc nghẽn, tràn bể...</w:t>
      </w:r>
    </w:p>
    <w:p w14:paraId="106BE38B" w14:textId="6E13E764" w:rsidR="009833A1" w:rsidRDefault="009833A1" w:rsidP="009833A1">
      <w:pPr>
        <w:pStyle w:val="PlainText1"/>
      </w:pPr>
      <w:r>
        <w:t xml:space="preserve">Bảng </w:t>
      </w:r>
      <w:r w:rsidRPr="009833A1">
        <w:t>dưới đây tổng hợp những tiềm năng ứng dụng của các công nghệ thông minh phổ biến và công nghệ dẫn dắt xu thế trong xử lý nước thải.</w:t>
      </w:r>
    </w:p>
    <w:p w14:paraId="2104E69E" w14:textId="2AFFCBAC" w:rsidR="009163D2" w:rsidRDefault="009163D2" w:rsidP="009163D2">
      <w:pPr>
        <w:pStyle w:val="Caption"/>
        <w:keepNext/>
        <w:spacing w:after="0"/>
      </w:pPr>
      <w:bookmarkStart w:id="98" w:name="_Toc210238734"/>
      <w:bookmarkStart w:id="99" w:name="_Toc210239314"/>
      <w:r>
        <w:t xml:space="preserve">Bảng </w:t>
      </w:r>
      <w:r>
        <w:fldChar w:fldCharType="begin"/>
      </w:r>
      <w:r>
        <w:instrText xml:space="preserve"> SEQ Bảng \* ARABIC </w:instrText>
      </w:r>
      <w:r>
        <w:fldChar w:fldCharType="separate"/>
      </w:r>
      <w:r w:rsidR="00F06353">
        <w:t>11</w:t>
      </w:r>
      <w:r>
        <w:fldChar w:fldCharType="end"/>
      </w:r>
      <w:r>
        <w:t xml:space="preserve">. </w:t>
      </w:r>
      <w:r w:rsidRPr="009163D2">
        <w:t>Ứng dụng tiềm năng của các công nghệ thông minh phổ biến và công nghệ dẫn dắt xu thế trong xử lý nước thải</w:t>
      </w:r>
      <w:bookmarkEnd w:id="98"/>
      <w:bookmarkEnd w:id="99"/>
    </w:p>
    <w:tbl>
      <w:tblPr>
        <w:tblStyle w:val="TableGrid"/>
        <w:tblW w:w="0" w:type="auto"/>
        <w:tblLook w:val="04A0" w:firstRow="1" w:lastRow="0" w:firstColumn="1" w:lastColumn="0" w:noHBand="0" w:noVBand="1"/>
      </w:tblPr>
      <w:tblGrid>
        <w:gridCol w:w="2188"/>
        <w:gridCol w:w="3139"/>
        <w:gridCol w:w="3728"/>
      </w:tblGrid>
      <w:tr w:rsidR="009163D2" w:rsidRPr="00386300" w14:paraId="73E0848D" w14:textId="77777777" w:rsidTr="00563141">
        <w:trPr>
          <w:tblHeader/>
        </w:trPr>
        <w:tc>
          <w:tcPr>
            <w:tcW w:w="0" w:type="auto"/>
          </w:tcPr>
          <w:p w14:paraId="152B1805" w14:textId="77777777" w:rsidR="009163D2" w:rsidRPr="00386300" w:rsidRDefault="009163D2" w:rsidP="009163D2">
            <w:pPr>
              <w:spacing w:before="60" w:after="60" w:line="259" w:lineRule="auto"/>
              <w:jc w:val="center"/>
              <w:rPr>
                <w:b/>
                <w:bCs/>
                <w:szCs w:val="26"/>
              </w:rPr>
            </w:pPr>
            <w:r w:rsidRPr="00386300">
              <w:rPr>
                <w:rStyle w:val="Strong"/>
                <w:szCs w:val="26"/>
              </w:rPr>
              <w:t>Nhóm công nghệ</w:t>
            </w:r>
          </w:p>
        </w:tc>
        <w:tc>
          <w:tcPr>
            <w:tcW w:w="0" w:type="auto"/>
          </w:tcPr>
          <w:p w14:paraId="31452287" w14:textId="77777777" w:rsidR="009163D2" w:rsidRPr="00386300" w:rsidRDefault="009163D2" w:rsidP="009163D2">
            <w:pPr>
              <w:spacing w:before="60" w:after="60" w:line="259" w:lineRule="auto"/>
              <w:jc w:val="center"/>
              <w:rPr>
                <w:b/>
                <w:bCs/>
                <w:szCs w:val="26"/>
              </w:rPr>
            </w:pPr>
            <w:r w:rsidRPr="00386300">
              <w:rPr>
                <w:b/>
                <w:bCs/>
                <w:szCs w:val="26"/>
              </w:rPr>
              <w:t>Công nghệ đại diện</w:t>
            </w:r>
          </w:p>
        </w:tc>
        <w:tc>
          <w:tcPr>
            <w:tcW w:w="0" w:type="auto"/>
          </w:tcPr>
          <w:p w14:paraId="444A5D0D" w14:textId="77777777" w:rsidR="009163D2" w:rsidRPr="00386300" w:rsidRDefault="009163D2" w:rsidP="009163D2">
            <w:pPr>
              <w:spacing w:before="60" w:after="60" w:line="259" w:lineRule="auto"/>
              <w:jc w:val="center"/>
              <w:rPr>
                <w:b/>
                <w:bCs/>
                <w:szCs w:val="26"/>
              </w:rPr>
            </w:pPr>
            <w:r w:rsidRPr="00386300">
              <w:rPr>
                <w:b/>
                <w:bCs/>
                <w:szCs w:val="26"/>
              </w:rPr>
              <w:t>Ứng dụng cụ thể</w:t>
            </w:r>
          </w:p>
        </w:tc>
      </w:tr>
      <w:tr w:rsidR="009163D2" w:rsidRPr="00386300" w14:paraId="1E82CA64" w14:textId="77777777" w:rsidTr="00563141">
        <w:tc>
          <w:tcPr>
            <w:tcW w:w="0" w:type="auto"/>
          </w:tcPr>
          <w:p w14:paraId="074A0458" w14:textId="3D57A55D" w:rsidR="009163D2" w:rsidRPr="00386300" w:rsidRDefault="009163D2" w:rsidP="009163D2">
            <w:pPr>
              <w:spacing w:before="60" w:after="60" w:line="259" w:lineRule="auto"/>
              <w:jc w:val="left"/>
              <w:rPr>
                <w:szCs w:val="26"/>
              </w:rPr>
            </w:pPr>
            <w:r w:rsidRPr="00386300">
              <w:rPr>
                <w:szCs w:val="26"/>
              </w:rPr>
              <w:t>AI</w:t>
            </w:r>
          </w:p>
        </w:tc>
        <w:tc>
          <w:tcPr>
            <w:tcW w:w="0" w:type="auto"/>
          </w:tcPr>
          <w:p w14:paraId="3D9565D5" w14:textId="77777777" w:rsidR="009163D2" w:rsidRPr="00386300" w:rsidRDefault="009163D2" w:rsidP="009163D2">
            <w:pPr>
              <w:spacing w:before="60" w:after="60" w:line="259" w:lineRule="auto"/>
              <w:jc w:val="left"/>
              <w:rPr>
                <w:szCs w:val="26"/>
              </w:rPr>
            </w:pPr>
            <w:r w:rsidRPr="00386300">
              <w:rPr>
                <w:szCs w:val="26"/>
              </w:rPr>
              <w:t>Machine Learning, Deep Learning</w:t>
            </w:r>
          </w:p>
        </w:tc>
        <w:tc>
          <w:tcPr>
            <w:tcW w:w="0" w:type="auto"/>
          </w:tcPr>
          <w:p w14:paraId="27706942" w14:textId="77777777" w:rsidR="009163D2" w:rsidRPr="00386300" w:rsidRDefault="009163D2" w:rsidP="009163D2">
            <w:pPr>
              <w:spacing w:before="60" w:after="60" w:line="259" w:lineRule="auto"/>
              <w:rPr>
                <w:szCs w:val="26"/>
              </w:rPr>
            </w:pPr>
            <w:r w:rsidRPr="00386300">
              <w:rPr>
                <w:szCs w:val="26"/>
              </w:rPr>
              <w:t>Dự báo tải lượng, tự động điều chỉnh vận hành, phát hiện bất thường</w:t>
            </w:r>
          </w:p>
        </w:tc>
      </w:tr>
      <w:tr w:rsidR="009163D2" w:rsidRPr="00386300" w14:paraId="1C3F5009" w14:textId="77777777" w:rsidTr="00563141">
        <w:tc>
          <w:tcPr>
            <w:tcW w:w="0" w:type="auto"/>
          </w:tcPr>
          <w:p w14:paraId="1A9B27C3" w14:textId="67587F8B" w:rsidR="009163D2" w:rsidRPr="00386300" w:rsidRDefault="009163D2" w:rsidP="009163D2">
            <w:pPr>
              <w:spacing w:before="60" w:after="60" w:line="259" w:lineRule="auto"/>
              <w:jc w:val="left"/>
              <w:rPr>
                <w:szCs w:val="26"/>
              </w:rPr>
            </w:pPr>
            <w:r w:rsidRPr="00386300">
              <w:rPr>
                <w:szCs w:val="26"/>
              </w:rPr>
              <w:t>IoT</w:t>
            </w:r>
          </w:p>
        </w:tc>
        <w:tc>
          <w:tcPr>
            <w:tcW w:w="0" w:type="auto"/>
          </w:tcPr>
          <w:p w14:paraId="4D51179D" w14:textId="77777777" w:rsidR="009163D2" w:rsidRPr="00386300" w:rsidRDefault="009163D2" w:rsidP="009163D2">
            <w:pPr>
              <w:spacing w:before="60" w:after="60" w:line="259" w:lineRule="auto"/>
              <w:jc w:val="left"/>
              <w:rPr>
                <w:szCs w:val="26"/>
              </w:rPr>
            </w:pPr>
            <w:r w:rsidRPr="00386300">
              <w:rPr>
                <w:szCs w:val="26"/>
              </w:rPr>
              <w:t>Cảm biến kết nối mạng, Gateway truyền dữ liệu</w:t>
            </w:r>
          </w:p>
        </w:tc>
        <w:tc>
          <w:tcPr>
            <w:tcW w:w="0" w:type="auto"/>
          </w:tcPr>
          <w:p w14:paraId="3B03CF95" w14:textId="77777777" w:rsidR="009163D2" w:rsidRPr="00386300" w:rsidRDefault="009163D2" w:rsidP="009163D2">
            <w:pPr>
              <w:spacing w:before="60" w:after="60" w:line="259" w:lineRule="auto"/>
              <w:rPr>
                <w:szCs w:val="26"/>
              </w:rPr>
            </w:pPr>
            <w:r w:rsidRPr="00386300">
              <w:rPr>
                <w:szCs w:val="26"/>
              </w:rPr>
              <w:t>Giám sát thông số nước thải theo thời gian thực, cảnh báo sự cố</w:t>
            </w:r>
          </w:p>
        </w:tc>
      </w:tr>
      <w:tr w:rsidR="009163D2" w:rsidRPr="00386300" w14:paraId="31181FC6" w14:textId="77777777" w:rsidTr="00563141">
        <w:tc>
          <w:tcPr>
            <w:tcW w:w="0" w:type="auto"/>
          </w:tcPr>
          <w:p w14:paraId="43EE38FE" w14:textId="77777777" w:rsidR="009163D2" w:rsidRPr="00386300" w:rsidRDefault="009163D2" w:rsidP="009163D2">
            <w:pPr>
              <w:spacing w:before="60" w:after="60" w:line="259" w:lineRule="auto"/>
              <w:jc w:val="left"/>
              <w:rPr>
                <w:szCs w:val="26"/>
              </w:rPr>
            </w:pPr>
            <w:r w:rsidRPr="00386300">
              <w:rPr>
                <w:szCs w:val="26"/>
              </w:rPr>
              <w:t>Giám sát từ xa</w:t>
            </w:r>
          </w:p>
        </w:tc>
        <w:tc>
          <w:tcPr>
            <w:tcW w:w="0" w:type="auto"/>
          </w:tcPr>
          <w:p w14:paraId="250D4C4E" w14:textId="77777777" w:rsidR="009163D2" w:rsidRPr="00386300" w:rsidRDefault="009163D2" w:rsidP="009163D2">
            <w:pPr>
              <w:spacing w:before="60" w:after="60" w:line="259" w:lineRule="auto"/>
              <w:jc w:val="left"/>
              <w:rPr>
                <w:szCs w:val="26"/>
              </w:rPr>
            </w:pPr>
            <w:r w:rsidRPr="00386300">
              <w:rPr>
                <w:szCs w:val="26"/>
              </w:rPr>
              <w:t>Hệ thống Cloud, phần mềm dashboard</w:t>
            </w:r>
          </w:p>
        </w:tc>
        <w:tc>
          <w:tcPr>
            <w:tcW w:w="0" w:type="auto"/>
          </w:tcPr>
          <w:p w14:paraId="0A35129F" w14:textId="77777777" w:rsidR="009163D2" w:rsidRPr="00386300" w:rsidRDefault="009163D2" w:rsidP="009163D2">
            <w:pPr>
              <w:spacing w:before="60" w:after="60" w:line="259" w:lineRule="auto"/>
              <w:rPr>
                <w:szCs w:val="26"/>
              </w:rPr>
            </w:pPr>
            <w:r w:rsidRPr="00386300">
              <w:rPr>
                <w:szCs w:val="26"/>
              </w:rPr>
              <w:t>Quản lý hệ thống từ xa, tiết kiệm chi phí nhân lực và thời gian phản hồi</w:t>
            </w:r>
          </w:p>
        </w:tc>
      </w:tr>
      <w:tr w:rsidR="009163D2" w:rsidRPr="00386300" w14:paraId="67ED2215" w14:textId="77777777" w:rsidTr="00563141">
        <w:tc>
          <w:tcPr>
            <w:tcW w:w="0" w:type="auto"/>
          </w:tcPr>
          <w:p w14:paraId="0587C9BF" w14:textId="77777777" w:rsidR="009163D2" w:rsidRPr="00386300" w:rsidRDefault="009163D2" w:rsidP="009163D2">
            <w:pPr>
              <w:spacing w:before="60" w:after="60" w:line="259" w:lineRule="auto"/>
              <w:jc w:val="left"/>
              <w:rPr>
                <w:szCs w:val="26"/>
              </w:rPr>
            </w:pPr>
            <w:r w:rsidRPr="00386300">
              <w:rPr>
                <w:szCs w:val="26"/>
              </w:rPr>
              <w:t>SCADA &amp; PLC</w:t>
            </w:r>
          </w:p>
        </w:tc>
        <w:tc>
          <w:tcPr>
            <w:tcW w:w="0" w:type="auto"/>
          </w:tcPr>
          <w:p w14:paraId="45535D8F" w14:textId="77777777" w:rsidR="009163D2" w:rsidRPr="00386300" w:rsidRDefault="009163D2" w:rsidP="009163D2">
            <w:pPr>
              <w:spacing w:before="60" w:after="60" w:line="259" w:lineRule="auto"/>
              <w:jc w:val="left"/>
              <w:rPr>
                <w:szCs w:val="26"/>
              </w:rPr>
            </w:pPr>
            <w:r w:rsidRPr="00386300">
              <w:rPr>
                <w:szCs w:val="26"/>
              </w:rPr>
              <w:t>Siemens, Schneider Electric, Honeywell, ...</w:t>
            </w:r>
          </w:p>
        </w:tc>
        <w:tc>
          <w:tcPr>
            <w:tcW w:w="0" w:type="auto"/>
          </w:tcPr>
          <w:p w14:paraId="2A390121" w14:textId="77777777" w:rsidR="009163D2" w:rsidRPr="00386300" w:rsidRDefault="009163D2" w:rsidP="009163D2">
            <w:pPr>
              <w:spacing w:before="60" w:after="60" w:line="259" w:lineRule="auto"/>
              <w:rPr>
                <w:szCs w:val="26"/>
              </w:rPr>
            </w:pPr>
            <w:r w:rsidRPr="00386300">
              <w:rPr>
                <w:szCs w:val="26"/>
              </w:rPr>
              <w:t>Tự động hóa quy trình vận hành, điều khiển thiết bị hiệu quả</w:t>
            </w:r>
          </w:p>
        </w:tc>
      </w:tr>
      <w:tr w:rsidR="009163D2" w:rsidRPr="00386300" w14:paraId="74543890" w14:textId="77777777" w:rsidTr="00563141">
        <w:tc>
          <w:tcPr>
            <w:tcW w:w="0" w:type="auto"/>
          </w:tcPr>
          <w:p w14:paraId="0F416A55" w14:textId="77777777" w:rsidR="009163D2" w:rsidRPr="00386300" w:rsidRDefault="009163D2" w:rsidP="009163D2">
            <w:pPr>
              <w:spacing w:before="60" w:after="60" w:line="259" w:lineRule="auto"/>
              <w:jc w:val="left"/>
              <w:rPr>
                <w:szCs w:val="26"/>
              </w:rPr>
            </w:pPr>
            <w:r w:rsidRPr="00386300">
              <w:rPr>
                <w:szCs w:val="26"/>
              </w:rPr>
              <w:t>Blockchain</w:t>
            </w:r>
          </w:p>
        </w:tc>
        <w:tc>
          <w:tcPr>
            <w:tcW w:w="0" w:type="auto"/>
          </w:tcPr>
          <w:p w14:paraId="5B98E52A" w14:textId="77777777" w:rsidR="009163D2" w:rsidRPr="00386300" w:rsidRDefault="009163D2" w:rsidP="009163D2">
            <w:pPr>
              <w:spacing w:before="60" w:after="60" w:line="259" w:lineRule="auto"/>
              <w:jc w:val="left"/>
              <w:rPr>
                <w:szCs w:val="26"/>
              </w:rPr>
            </w:pPr>
            <w:r w:rsidRPr="00386300">
              <w:rPr>
                <w:szCs w:val="26"/>
              </w:rPr>
              <w:t>Hyperledger, Ethereum...</w:t>
            </w:r>
          </w:p>
        </w:tc>
        <w:tc>
          <w:tcPr>
            <w:tcW w:w="0" w:type="auto"/>
          </w:tcPr>
          <w:p w14:paraId="139C757F" w14:textId="77777777" w:rsidR="009163D2" w:rsidRPr="00386300" w:rsidRDefault="009163D2" w:rsidP="009163D2">
            <w:pPr>
              <w:spacing w:before="60" w:after="60" w:line="259" w:lineRule="auto"/>
              <w:rPr>
                <w:szCs w:val="26"/>
              </w:rPr>
            </w:pPr>
            <w:r w:rsidRPr="00386300">
              <w:rPr>
                <w:szCs w:val="26"/>
              </w:rPr>
              <w:t>Đảm bảo tính minh bạch và an toàn trong quản lý dữ liệu vận hành hệ thống</w:t>
            </w:r>
          </w:p>
        </w:tc>
      </w:tr>
      <w:tr w:rsidR="009163D2" w:rsidRPr="00386300" w14:paraId="31AF87F3" w14:textId="77777777" w:rsidTr="00563141">
        <w:tc>
          <w:tcPr>
            <w:tcW w:w="0" w:type="auto"/>
          </w:tcPr>
          <w:p w14:paraId="5E0AEBB0" w14:textId="77777777" w:rsidR="009163D2" w:rsidRPr="00386300" w:rsidRDefault="009163D2" w:rsidP="009163D2">
            <w:pPr>
              <w:spacing w:before="60" w:after="60" w:line="259" w:lineRule="auto"/>
              <w:jc w:val="left"/>
              <w:rPr>
                <w:szCs w:val="26"/>
              </w:rPr>
            </w:pPr>
            <w:r w:rsidRPr="00386300">
              <w:rPr>
                <w:szCs w:val="26"/>
              </w:rPr>
              <w:t>Digital Twin</w:t>
            </w:r>
          </w:p>
        </w:tc>
        <w:tc>
          <w:tcPr>
            <w:tcW w:w="0" w:type="auto"/>
          </w:tcPr>
          <w:p w14:paraId="6400B70C" w14:textId="77777777" w:rsidR="009163D2" w:rsidRPr="00386300" w:rsidRDefault="009163D2" w:rsidP="009163D2">
            <w:pPr>
              <w:spacing w:before="60" w:after="60" w:line="259" w:lineRule="auto"/>
              <w:jc w:val="left"/>
              <w:rPr>
                <w:szCs w:val="26"/>
              </w:rPr>
            </w:pPr>
            <w:r w:rsidRPr="00386300">
              <w:rPr>
                <w:szCs w:val="26"/>
              </w:rPr>
              <w:t>ANSYS, Siemens Twins Builder, ...</w:t>
            </w:r>
          </w:p>
        </w:tc>
        <w:tc>
          <w:tcPr>
            <w:tcW w:w="0" w:type="auto"/>
          </w:tcPr>
          <w:p w14:paraId="0A7B27B9" w14:textId="77777777" w:rsidR="009163D2" w:rsidRPr="00386300" w:rsidRDefault="009163D2" w:rsidP="009163D2">
            <w:pPr>
              <w:spacing w:before="60" w:after="60" w:line="259" w:lineRule="auto"/>
              <w:rPr>
                <w:szCs w:val="26"/>
              </w:rPr>
            </w:pPr>
            <w:r w:rsidRPr="00386300">
              <w:rPr>
                <w:szCs w:val="26"/>
              </w:rPr>
              <w:t>Mô phỏng ảo để tối ưu hóa thiết kế, vận hành thử nghiệm</w:t>
            </w:r>
          </w:p>
        </w:tc>
      </w:tr>
      <w:tr w:rsidR="009163D2" w:rsidRPr="00386300" w14:paraId="1C25E215" w14:textId="77777777" w:rsidTr="00563141">
        <w:tc>
          <w:tcPr>
            <w:tcW w:w="0" w:type="auto"/>
          </w:tcPr>
          <w:p w14:paraId="35FF4168" w14:textId="77777777" w:rsidR="009163D2" w:rsidRPr="00386300" w:rsidRDefault="009163D2" w:rsidP="009163D2">
            <w:pPr>
              <w:spacing w:before="60" w:after="60" w:line="259" w:lineRule="auto"/>
              <w:jc w:val="left"/>
              <w:rPr>
                <w:szCs w:val="26"/>
              </w:rPr>
            </w:pPr>
            <w:r w:rsidRPr="00386300">
              <w:rPr>
                <w:szCs w:val="26"/>
              </w:rPr>
              <w:t>Big Data</w:t>
            </w:r>
          </w:p>
        </w:tc>
        <w:tc>
          <w:tcPr>
            <w:tcW w:w="0" w:type="auto"/>
          </w:tcPr>
          <w:p w14:paraId="1C7CFB3D" w14:textId="77777777" w:rsidR="009163D2" w:rsidRPr="00386300" w:rsidRDefault="009163D2" w:rsidP="009163D2">
            <w:pPr>
              <w:spacing w:before="60" w:after="60" w:line="259" w:lineRule="auto"/>
              <w:jc w:val="left"/>
              <w:rPr>
                <w:szCs w:val="26"/>
              </w:rPr>
            </w:pPr>
            <w:r w:rsidRPr="00386300">
              <w:rPr>
                <w:szCs w:val="26"/>
              </w:rPr>
              <w:t>Nền tảng phân tích dữ liệu (Hadoop, Azure, AWS, ...)</w:t>
            </w:r>
          </w:p>
        </w:tc>
        <w:tc>
          <w:tcPr>
            <w:tcW w:w="0" w:type="auto"/>
          </w:tcPr>
          <w:p w14:paraId="01BF1F71" w14:textId="77777777" w:rsidR="009163D2" w:rsidRPr="00386300" w:rsidRDefault="009163D2" w:rsidP="009163D2">
            <w:pPr>
              <w:spacing w:before="60" w:after="60" w:line="259" w:lineRule="auto"/>
              <w:rPr>
                <w:szCs w:val="26"/>
              </w:rPr>
            </w:pPr>
            <w:r w:rsidRPr="00386300">
              <w:rPr>
                <w:szCs w:val="26"/>
              </w:rPr>
              <w:t>Phân tích dữ liệu vận hành, hỗ trợ ra quyết định và tối ưu bảo trì</w:t>
            </w:r>
          </w:p>
        </w:tc>
      </w:tr>
      <w:tr w:rsidR="009163D2" w:rsidRPr="00386300" w14:paraId="048E0C31" w14:textId="77777777" w:rsidTr="00563141">
        <w:tc>
          <w:tcPr>
            <w:tcW w:w="0" w:type="auto"/>
          </w:tcPr>
          <w:p w14:paraId="745F03AA" w14:textId="663FD87A" w:rsidR="009163D2" w:rsidRPr="00386300" w:rsidRDefault="00376B4E" w:rsidP="009163D2">
            <w:pPr>
              <w:spacing w:before="60" w:after="60" w:line="259" w:lineRule="auto"/>
              <w:jc w:val="left"/>
              <w:rPr>
                <w:szCs w:val="26"/>
              </w:rPr>
            </w:pPr>
            <w:r w:rsidRPr="00376B4E">
              <w:rPr>
                <w:szCs w:val="26"/>
              </w:rPr>
              <w:t>Cảm biến thông minh thế hệ mới</w:t>
            </w:r>
          </w:p>
        </w:tc>
        <w:tc>
          <w:tcPr>
            <w:tcW w:w="0" w:type="auto"/>
          </w:tcPr>
          <w:p w14:paraId="7C1C7EE6" w14:textId="77777777" w:rsidR="009163D2" w:rsidRPr="00386300" w:rsidRDefault="009163D2" w:rsidP="009163D2">
            <w:pPr>
              <w:spacing w:before="60" w:after="60" w:line="259" w:lineRule="auto"/>
              <w:jc w:val="left"/>
              <w:rPr>
                <w:szCs w:val="26"/>
              </w:rPr>
            </w:pPr>
            <w:r w:rsidRPr="00386300">
              <w:rPr>
                <w:szCs w:val="26"/>
              </w:rPr>
              <w:t>Sensor tích hợp công nghệ nano hoặc AI</w:t>
            </w:r>
          </w:p>
        </w:tc>
        <w:tc>
          <w:tcPr>
            <w:tcW w:w="0" w:type="auto"/>
          </w:tcPr>
          <w:p w14:paraId="6C3D3E5B" w14:textId="77777777" w:rsidR="009163D2" w:rsidRPr="00386300" w:rsidRDefault="009163D2" w:rsidP="009163D2">
            <w:pPr>
              <w:spacing w:before="60" w:after="60" w:line="259" w:lineRule="auto"/>
              <w:rPr>
                <w:szCs w:val="26"/>
              </w:rPr>
            </w:pPr>
            <w:r w:rsidRPr="00386300">
              <w:rPr>
                <w:szCs w:val="26"/>
              </w:rPr>
              <w:t>Phát hiện chính xác chất ô nhiễm, nâng cao chất lượng kiểm soát</w:t>
            </w:r>
          </w:p>
        </w:tc>
      </w:tr>
    </w:tbl>
    <w:p w14:paraId="2617536B" w14:textId="77777777" w:rsidR="009833A1" w:rsidRPr="009833A1" w:rsidRDefault="009833A1" w:rsidP="009833A1">
      <w:pPr>
        <w:rPr>
          <w:lang w:eastAsia="en-US"/>
        </w:rPr>
      </w:pPr>
    </w:p>
    <w:p w14:paraId="0A1D6151" w14:textId="31A4C660" w:rsidR="00DF46CD" w:rsidRDefault="00DF46CD" w:rsidP="00DF46CD">
      <w:pPr>
        <w:pStyle w:val="Heading2"/>
      </w:pPr>
      <w:bookmarkStart w:id="100" w:name="_Toc210485464"/>
      <w:r w:rsidRPr="00DF46CD">
        <w:lastRenderedPageBreak/>
        <w:t>Xu hướng thu hồi tài nguyên từ xử lý nước thải sinh hoạt</w:t>
      </w:r>
      <w:bookmarkEnd w:id="100"/>
    </w:p>
    <w:p w14:paraId="5BBDFBB9" w14:textId="44D33CF1" w:rsidR="00DF46CD" w:rsidRDefault="00DF46CD" w:rsidP="00DF5C03">
      <w:pPr>
        <w:pStyle w:val="Bullet"/>
      </w:pPr>
      <w:r>
        <w:t>Tái sử dụng nước: dùng nước sau xử lý cho tưới cây, rửa đường, vệ sinh, làm mát công nghiệp; trong một số trường hợp tái sử dụng cho sinh hoạt nếu đạt chuẩn.</w:t>
      </w:r>
    </w:p>
    <w:p w14:paraId="0E423618" w14:textId="77777777" w:rsidR="00DF46CD" w:rsidRDefault="00DF46CD" w:rsidP="00DF5C03">
      <w:pPr>
        <w:pStyle w:val="Bullet"/>
      </w:pPr>
      <w:r>
        <w:t xml:space="preserve">Thu hồi dinh dưỡng: Nitơ &amp; Photpho có thể được thu hồi để làm phân bón, ví dụ kết tủa struvite, vivianite. Nghiên cứu chỉ ra công nghệ kết tủa struvite có thể thu hồi &gt;80-90 % photpho từ nước thải. </w:t>
      </w:r>
    </w:p>
    <w:p w14:paraId="481AB8C6" w14:textId="2E735E7B" w:rsidR="00DF46CD" w:rsidRDefault="00DF46CD" w:rsidP="00563141">
      <w:pPr>
        <w:pStyle w:val="Bullet"/>
      </w:pPr>
      <w:r>
        <w:t>Thu hồi năng lượng &amp; vật liệu:</w:t>
      </w:r>
      <w:r w:rsidR="00DB7B1B">
        <w:t xml:space="preserve"> </w:t>
      </w:r>
      <w:r>
        <w:t>Khí sinh học từ quá trình phân hủy kị khí hoặc xử lý bùn</w:t>
      </w:r>
      <w:r w:rsidR="00DB7B1B">
        <w:t xml:space="preserve">; </w:t>
      </w:r>
      <w:r>
        <w:t>Bùn xử lý có thể chuyển thành phân compost hoặc vật liệu xây dựng sau xử lý ổn định.</w:t>
      </w:r>
    </w:p>
    <w:p w14:paraId="05BF1F02" w14:textId="2E4E6B81" w:rsidR="001944FC" w:rsidRDefault="001944FC" w:rsidP="00A81E2A">
      <w:pPr>
        <w:pStyle w:val="Heading4"/>
      </w:pPr>
      <w:bookmarkStart w:id="101" w:name="_Hlk209790512"/>
      <w:r w:rsidRPr="001944FC">
        <w:t>Saemul Park</w:t>
      </w:r>
      <w:r>
        <w:t>, mô hình xử lý nước thải tiên tiến tại Hàn Quốc</w:t>
      </w:r>
    </w:p>
    <w:p w14:paraId="1BB05EE6" w14:textId="40814B9F" w:rsidR="001944FC" w:rsidRPr="00D44687" w:rsidRDefault="00586A99" w:rsidP="00D44687">
      <w:pPr>
        <w:pStyle w:val="PlainText1"/>
        <w:rPr>
          <w:b/>
          <w:bCs/>
        </w:rPr>
      </w:pPr>
      <w:r w:rsidRPr="00D44687">
        <w:rPr>
          <w:b/>
          <w:bCs/>
        </w:rPr>
        <w:t>Thông tin chung</w:t>
      </w:r>
      <w:r w:rsidR="00D44687">
        <w:rPr>
          <w:b/>
          <w:bCs/>
        </w:rPr>
        <w:t xml:space="preserve"> về </w:t>
      </w:r>
      <w:r w:rsidR="00D44687" w:rsidRPr="00D44687">
        <w:rPr>
          <w:b/>
          <w:bCs/>
        </w:rPr>
        <w:t>Saemul Park</w:t>
      </w:r>
    </w:p>
    <w:p w14:paraId="5A2D4DD5" w14:textId="273C6417" w:rsidR="00586A99" w:rsidRDefault="00586A99" w:rsidP="00586A99">
      <w:pPr>
        <w:pStyle w:val="Bullet"/>
      </w:pPr>
      <w:r>
        <w:t xml:space="preserve">Tên chính thức: </w:t>
      </w:r>
      <w:r w:rsidR="00423878">
        <w:t xml:space="preserve">Nhà máy xử lý nước thải </w:t>
      </w:r>
      <w:r>
        <w:t>Saemul Park (còn gọi là</w:t>
      </w:r>
      <w:r w:rsidR="00423878">
        <w:t xml:space="preserve"> Nhà máy xử lý nước thải</w:t>
      </w:r>
      <w:r>
        <w:t xml:space="preserve"> Bakdal,</w:t>
      </w:r>
      <w:r w:rsidR="003069F7">
        <w:t xml:space="preserve"> thành phố </w:t>
      </w:r>
      <w:r>
        <w:t xml:space="preserve">Anyang-si, tỉnh Gyeonggi, Hàn Quốc) </w:t>
      </w:r>
    </w:p>
    <w:p w14:paraId="2B8E8971" w14:textId="7C76969D" w:rsidR="00586A99" w:rsidRDefault="00586A99" w:rsidP="00586A99">
      <w:pPr>
        <w:pStyle w:val="Bullet"/>
      </w:pPr>
      <w:r>
        <w:t xml:space="preserve">Đặc điểm nổi bật: </w:t>
      </w:r>
      <w:r w:rsidR="00D44687">
        <w:t>N</w:t>
      </w:r>
      <w:r>
        <w:t>hà máy xử lý nước thải năng lượng</w:t>
      </w:r>
      <w:r w:rsidR="00030A88">
        <w:t xml:space="preserve"> </w:t>
      </w:r>
      <w:r>
        <w:t xml:space="preserve">tự chủ với khả năng phục hồi nước, năng lượng và tài nguyên khác từ nước thải. </w:t>
      </w:r>
    </w:p>
    <w:p w14:paraId="134F709A" w14:textId="6E4CD730" w:rsidR="001944FC" w:rsidRDefault="00586A99" w:rsidP="00586A99">
      <w:pPr>
        <w:pStyle w:val="Bullet"/>
      </w:pPr>
      <w:r>
        <w:t xml:space="preserve">Thiết kế: </w:t>
      </w:r>
      <w:r w:rsidR="00D44687">
        <w:t>Đ</w:t>
      </w:r>
      <w:r>
        <w:t>ược xây dưới lòng đất để giảm tác động khói, mùi, ồn; mặt đất phía trên được tận dụng như công viên và không gian công cộng.</w:t>
      </w:r>
      <w:r w:rsidR="001944FC">
        <w:tab/>
      </w:r>
    </w:p>
    <w:p w14:paraId="738160CA" w14:textId="77777777" w:rsidR="003069F7" w:rsidRPr="003069F7" w:rsidRDefault="003069F7" w:rsidP="003069F7">
      <w:pPr>
        <w:rPr>
          <w:lang w:eastAsia="en-US"/>
        </w:rPr>
      </w:pPr>
    </w:p>
    <w:p w14:paraId="6674FC75" w14:textId="77777777" w:rsidR="003069F7" w:rsidRDefault="003069F7" w:rsidP="003069F7">
      <w:pPr>
        <w:keepNext/>
        <w:jc w:val="center"/>
      </w:pPr>
      <w:r>
        <w:drawing>
          <wp:inline distT="0" distB="0" distL="0" distR="0" wp14:anchorId="076FCAFD" wp14:editId="4F4CC635">
            <wp:extent cx="5443220" cy="3847465"/>
            <wp:effectExtent l="0" t="0" r="5080" b="635"/>
            <wp:docPr id="1001263377" name="Picture 4" descr="Anyang - Bakdal | South Korea | Cambi Customer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yang - Bakdal | South Korea | Cambi Customer Stor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43220" cy="3847465"/>
                    </a:xfrm>
                    <a:prstGeom prst="rect">
                      <a:avLst/>
                    </a:prstGeom>
                    <a:noFill/>
                    <a:ln>
                      <a:noFill/>
                    </a:ln>
                  </pic:spPr>
                </pic:pic>
              </a:graphicData>
            </a:graphic>
          </wp:inline>
        </w:drawing>
      </w:r>
    </w:p>
    <w:p w14:paraId="6E70B6D4" w14:textId="298369DD" w:rsidR="003069F7" w:rsidRPr="003069F7" w:rsidRDefault="003069F7" w:rsidP="003069F7">
      <w:pPr>
        <w:pStyle w:val="Caption"/>
      </w:pPr>
      <w:bookmarkStart w:id="102" w:name="_Toc210239315"/>
      <w:r>
        <w:t xml:space="preserve">Hình </w:t>
      </w:r>
      <w:r>
        <w:fldChar w:fldCharType="begin"/>
      </w:r>
      <w:r>
        <w:instrText xml:space="preserve"> SEQ Hình \* ARABIC </w:instrText>
      </w:r>
      <w:r>
        <w:fldChar w:fldCharType="separate"/>
      </w:r>
      <w:r w:rsidR="00F06353">
        <w:t>1</w:t>
      </w:r>
      <w:r>
        <w:fldChar w:fldCharType="end"/>
      </w:r>
      <w:r>
        <w:t xml:space="preserve">. Nhà máy xử lý nước thải </w:t>
      </w:r>
      <w:r w:rsidRPr="003069F7">
        <w:t>Bakdal</w:t>
      </w:r>
      <w:r w:rsidR="00513B34">
        <w:t>, Hàn Quốc</w:t>
      </w:r>
      <w:bookmarkEnd w:id="102"/>
    </w:p>
    <w:p w14:paraId="13F58D01" w14:textId="791A0009" w:rsidR="00D44687" w:rsidRDefault="00D44687" w:rsidP="00D44687">
      <w:pPr>
        <w:pStyle w:val="PlainText1"/>
        <w:rPr>
          <w:b/>
          <w:bCs/>
        </w:rPr>
      </w:pPr>
      <w:r w:rsidRPr="00D44687">
        <w:rPr>
          <w:b/>
          <w:bCs/>
        </w:rPr>
        <w:t xml:space="preserve">Các tính năng công nghệ </w:t>
      </w:r>
      <w:r w:rsidR="00D755E6">
        <w:rPr>
          <w:b/>
          <w:bCs/>
        </w:rPr>
        <w:t>và</w:t>
      </w:r>
      <w:r w:rsidRPr="00D44687">
        <w:rPr>
          <w:b/>
          <w:bCs/>
        </w:rPr>
        <w:t xml:space="preserve"> phục hồi tài nguyên</w:t>
      </w:r>
    </w:p>
    <w:p w14:paraId="43E0CA74" w14:textId="77777777" w:rsidR="00D44687" w:rsidRPr="00D44687" w:rsidRDefault="00D44687" w:rsidP="00D44687">
      <w:pPr>
        <w:pStyle w:val="Bullet"/>
      </w:pPr>
      <w:r w:rsidRPr="00D44687">
        <w:lastRenderedPageBreak/>
        <w:t>Phục hồi năng lượng và chất thải hữu cơ</w:t>
      </w:r>
    </w:p>
    <w:p w14:paraId="65A5197A" w14:textId="77777777" w:rsidR="00D44687" w:rsidRPr="00D44687" w:rsidRDefault="00D44687">
      <w:pPr>
        <w:pStyle w:val="Bullet"/>
        <w:numPr>
          <w:ilvl w:val="0"/>
          <w:numId w:val="49"/>
        </w:numPr>
        <w:ind w:left="1134"/>
      </w:pPr>
      <w:r w:rsidRPr="00D44687">
        <w:t xml:space="preserve">Sử dụng quá trình co-digestion (tiêu hóa kết hợp) giữa bùn nước thải và chất thải thực phẩm để sinh biogas. </w:t>
      </w:r>
    </w:p>
    <w:p w14:paraId="5F9A41C0" w14:textId="5DBAE356" w:rsidR="00D44687" w:rsidRPr="00D44687" w:rsidRDefault="00D44687">
      <w:pPr>
        <w:pStyle w:val="Bullet"/>
        <w:numPr>
          <w:ilvl w:val="0"/>
          <w:numId w:val="49"/>
        </w:numPr>
        <w:ind w:left="1134"/>
      </w:pPr>
      <w:r w:rsidRPr="00D44687">
        <w:t xml:space="preserve">Có sử dụng hệ thống CambiTHP (Thermal Hydrolysis Process) </w:t>
      </w:r>
      <w:r w:rsidR="009F003A">
        <w:t>để</w:t>
      </w:r>
      <w:r w:rsidRPr="00D44687">
        <w:t xml:space="preserve"> tiền xử lý </w:t>
      </w:r>
      <w:r w:rsidR="009F003A">
        <w:t>bùn thải và</w:t>
      </w:r>
      <w:r w:rsidRPr="00D44687">
        <w:t xml:space="preserve"> chất thải thực phẩm để tăng khả năng sinh methan, giảm mùi, diệt khuẩn và tạo sản phẩm có hàm lượng chất khô cao. </w:t>
      </w:r>
    </w:p>
    <w:p w14:paraId="7B972AFF" w14:textId="1763AF1C" w:rsidR="00D44687" w:rsidRDefault="00D44687">
      <w:pPr>
        <w:pStyle w:val="Bullet"/>
        <w:numPr>
          <w:ilvl w:val="0"/>
          <w:numId w:val="49"/>
        </w:numPr>
        <w:ind w:left="1134"/>
      </w:pPr>
      <w:r w:rsidRPr="00D44687">
        <w:t xml:space="preserve">Khả năng sản xuất điện từ biogas và sử dụng nhiệt sinh ra để hỗ trợ quy trình xử lý (sưởi ấm, xử lý nhiệt, v.v.) </w:t>
      </w:r>
    </w:p>
    <w:p w14:paraId="089E71B6" w14:textId="765DB95A" w:rsidR="000A12F5" w:rsidRPr="0096177D" w:rsidRDefault="000A12F5" w:rsidP="000A12F5">
      <w:pPr>
        <w:pStyle w:val="PlainText1"/>
        <w:rPr>
          <w:b/>
          <w:bCs/>
        </w:rPr>
      </w:pPr>
      <w:r w:rsidRPr="0096177D">
        <w:rPr>
          <w:b/>
          <w:bCs/>
        </w:rPr>
        <w:t>Quy mô</w:t>
      </w:r>
      <w:r w:rsidR="0068575F" w:rsidRPr="0096177D">
        <w:rPr>
          <w:b/>
          <w:bCs/>
        </w:rPr>
        <w:t xml:space="preserve"> hệ thống</w:t>
      </w:r>
    </w:p>
    <w:p w14:paraId="739E1075" w14:textId="77777777" w:rsidR="000A12F5" w:rsidRDefault="000A12F5" w:rsidP="000A12F5">
      <w:pPr>
        <w:pStyle w:val="Bullet"/>
      </w:pPr>
      <w:r>
        <w:t xml:space="preserve">Công suất xử lý: nhà máy mới có thể xử lý khoảng 250.000 tấn nước thải mỗi ngày. </w:t>
      </w:r>
    </w:p>
    <w:p w14:paraId="5992775B" w14:textId="77777777" w:rsidR="000A12F5" w:rsidRDefault="000A12F5" w:rsidP="000A12F5">
      <w:pPr>
        <w:pStyle w:val="Bullet"/>
      </w:pPr>
      <w:r>
        <w:t xml:space="preserve">Số dân phục vụ: Khoảng 600.000 người ở Anyang. </w:t>
      </w:r>
    </w:p>
    <w:p w14:paraId="5CEAF425" w14:textId="031DD7CE" w:rsidR="000A12F5" w:rsidRDefault="000A12F5" w:rsidP="000A12F5">
      <w:pPr>
        <w:pStyle w:val="Bullet"/>
      </w:pPr>
      <w:r>
        <w:t>Công suất thiết bị CambiTHP: khoảng 84 tấn khô mỗi ngày tính trên lượng bùn, cùng với lượng chất hữu cơ thực phẩm xử lý khoảng 27.000 tấn/năm (65% là bùn nước thải + 35% là chất thải thực phẩm)</w:t>
      </w:r>
    </w:p>
    <w:p w14:paraId="66B3EB40" w14:textId="65EE1C82" w:rsidR="003C1ADB" w:rsidRDefault="00A81E2A" w:rsidP="00A81E2A">
      <w:pPr>
        <w:pStyle w:val="Heading4"/>
      </w:pPr>
      <w:r w:rsidRPr="00A81E2A">
        <w:t>Blue Plains</w:t>
      </w:r>
      <w:r>
        <w:t xml:space="preserve"> (Mỹ), nhà máy xử lý nước thải tiên tiến nhất thế giới</w:t>
      </w:r>
    </w:p>
    <w:p w14:paraId="79BE72D4" w14:textId="577D6E36" w:rsidR="00A81E2A" w:rsidRDefault="00A81E2A" w:rsidP="00A81E2A">
      <w:pPr>
        <w:pStyle w:val="PlainText1"/>
      </w:pPr>
      <w:r w:rsidRPr="00A81E2A">
        <w:t xml:space="preserve">Blue Plains nằm ở Washington D.C., Hoa Kỳ, không chỉ là nhà máy xử lý nước thải tiên tiến lớn nhất thế giới mà còn là một hình mẫu toàn cầu về quản lý chất lượng nước và phục hồi tài nguyên. Nhà máy đóng vai trò then chốt trong việc bảo vệ môi trường sông Potomac và Vịnh Chesapeake, vốn là những lưu vực có quy định xả thải </w:t>
      </w:r>
      <w:r w:rsidR="002379F4">
        <w:t xml:space="preserve">rất </w:t>
      </w:r>
      <w:r w:rsidRPr="00A81E2A">
        <w:t>nghiêm ngặt.</w:t>
      </w:r>
    </w:p>
    <w:p w14:paraId="19466732" w14:textId="480C3421" w:rsidR="00A81E2A" w:rsidRDefault="00A81E2A" w:rsidP="00A81E2A">
      <w:pPr>
        <w:pStyle w:val="PlainText1"/>
      </w:pPr>
      <w:r w:rsidRPr="00A81E2A">
        <w:t>Để đáp ứng các giới hạn xả thải cực kỳ thấp, Blue Plains đã vượt xa các quy trình xử lý bậc hai tiêu chuẩn bằng cách áp dụng một chuỗi các công nghệ tiên tiến</w:t>
      </w:r>
      <w:r w:rsidR="00530951">
        <w:t xml:space="preserve"> như</w:t>
      </w:r>
      <w:r w:rsidRPr="00A81E2A">
        <w:t>:</w:t>
      </w:r>
    </w:p>
    <w:p w14:paraId="05F5DC14" w14:textId="594DF52C" w:rsidR="00A81E2A" w:rsidRDefault="00A81E2A" w:rsidP="00A81E2A">
      <w:pPr>
        <w:pStyle w:val="Bullet"/>
      </w:pPr>
      <w:r>
        <w:t xml:space="preserve">Nhà máy đã đi tiên phong trong việc sử dụng quy trình loại bỏ </w:t>
      </w:r>
      <w:r w:rsidR="00E47336">
        <w:t>n</w:t>
      </w:r>
      <w:r>
        <w:t xml:space="preserve">itơ sinh học </w:t>
      </w:r>
      <w:r w:rsidRPr="00E47336">
        <w:t>(BNR</w:t>
      </w:r>
      <w:r w:rsidR="00E47336" w:rsidRPr="00E47336">
        <w:t xml:space="preserve"> - Biological Nutrient Removal</w:t>
      </w:r>
      <w:r w:rsidRPr="00E47336">
        <w:t>)</w:t>
      </w:r>
      <w:r>
        <w:t xml:space="preserve"> trên quy mô lớn để giảm tải lượng </w:t>
      </w:r>
      <w:r w:rsidR="00E47336">
        <w:t>n</w:t>
      </w:r>
      <w:r>
        <w:t xml:space="preserve">itơ xuống mức 4 mg/L và </w:t>
      </w:r>
      <w:r w:rsidR="00E47336">
        <w:t>p</w:t>
      </w:r>
      <w:r>
        <w:t xml:space="preserve">hốt pho xuống ngưỡng công nghệ. </w:t>
      </w:r>
    </w:p>
    <w:p w14:paraId="17D046F1" w14:textId="3914C60A" w:rsidR="00A81E2A" w:rsidRDefault="00A81E2A" w:rsidP="00A81E2A">
      <w:pPr>
        <w:pStyle w:val="Bullet"/>
      </w:pPr>
      <w:r>
        <w:t xml:space="preserve">Nước thải sau xử lý sinh học được đưa qua hệ thống lọc đa phương tiện (Multimedia Filtration), cơ sở lọc nước thải lớn nhất thế giới. Quá trình này giúp loại bỏ triệt để các hạt rắn lơ lửng và </w:t>
      </w:r>
      <w:r w:rsidR="00E47336">
        <w:t>p</w:t>
      </w:r>
      <w:r>
        <w:t>hốt pho còn sót lại.</w:t>
      </w:r>
    </w:p>
    <w:p w14:paraId="6DB0E26F" w14:textId="70A72E89" w:rsidR="00A81E2A" w:rsidRDefault="00A81E2A" w:rsidP="00A81E2A">
      <w:pPr>
        <w:pStyle w:val="Bullet"/>
      </w:pPr>
      <w:r>
        <w:t>Nước thải được khử trùng bằng clo hóa, sau đó clo dư được loại bỏ hoàn toàn trước khi xả ra sông Potomac.</w:t>
      </w:r>
    </w:p>
    <w:p w14:paraId="03605FD5" w14:textId="77777777" w:rsidR="00A81E2A" w:rsidRPr="00A81E2A" w:rsidRDefault="00A81E2A" w:rsidP="00A81E2A">
      <w:pPr>
        <w:pStyle w:val="PlainText1"/>
      </w:pPr>
    </w:p>
    <w:p w14:paraId="0B4C62F3" w14:textId="77777777" w:rsidR="003C1ADB" w:rsidRDefault="003C1ADB" w:rsidP="00D1689E">
      <w:pPr>
        <w:keepNext/>
        <w:jc w:val="center"/>
      </w:pPr>
      <w:r>
        <w:lastRenderedPageBreak/>
        <w:drawing>
          <wp:inline distT="0" distB="0" distL="0" distR="0" wp14:anchorId="4144ED6E" wp14:editId="70549486">
            <wp:extent cx="5460365" cy="4356100"/>
            <wp:effectExtent l="0" t="0" r="6985" b="6350"/>
            <wp:docPr id="2047139683" name="Picture 2" descr="Blue Plains Advanced Wastewater Treatment Plant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ue Plains Advanced Wastewater Treatment Plant - Wikipedi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60365" cy="4356100"/>
                    </a:xfrm>
                    <a:prstGeom prst="rect">
                      <a:avLst/>
                    </a:prstGeom>
                    <a:noFill/>
                    <a:ln>
                      <a:noFill/>
                    </a:ln>
                  </pic:spPr>
                </pic:pic>
              </a:graphicData>
            </a:graphic>
          </wp:inline>
        </w:drawing>
      </w:r>
    </w:p>
    <w:p w14:paraId="1729ACB7" w14:textId="55BE00FC" w:rsidR="003C1ADB" w:rsidRPr="003C1ADB" w:rsidRDefault="003C1ADB" w:rsidP="00513B34">
      <w:pPr>
        <w:pStyle w:val="Caption"/>
      </w:pPr>
      <w:bookmarkStart w:id="103" w:name="_Toc210239316"/>
      <w:r>
        <w:t xml:space="preserve">Hình </w:t>
      </w:r>
      <w:r>
        <w:fldChar w:fldCharType="begin"/>
      </w:r>
      <w:r>
        <w:instrText xml:space="preserve"> SEQ Hình \* ARABIC </w:instrText>
      </w:r>
      <w:r>
        <w:fldChar w:fldCharType="separate"/>
      </w:r>
      <w:r w:rsidR="00F06353">
        <w:t>2</w:t>
      </w:r>
      <w:r>
        <w:fldChar w:fldCharType="end"/>
      </w:r>
      <w:r>
        <w:t xml:space="preserve">. Nhà máy xử lý nước thải </w:t>
      </w:r>
      <w:r w:rsidRPr="003C1ADB">
        <w:t>Blue Plains</w:t>
      </w:r>
      <w:r>
        <w:t>, Mỹ</w:t>
      </w:r>
      <w:bookmarkEnd w:id="103"/>
    </w:p>
    <w:p w14:paraId="6A9AE115" w14:textId="5C9CDEB1" w:rsidR="003C1ADB" w:rsidRDefault="00A81E2A" w:rsidP="00A81E2A">
      <w:pPr>
        <w:pStyle w:val="PlainText1"/>
      </w:pPr>
      <w:r w:rsidRPr="00A81E2A">
        <w:t xml:space="preserve">Điểm nổi bật nhất của Blue Plains là cách tiếp cận "Tài nguyên từ </w:t>
      </w:r>
      <w:r>
        <w:t>c</w:t>
      </w:r>
      <w:r w:rsidRPr="00A81E2A">
        <w:t>hất thải", biến bùn thải thành năng lượng và sản phẩm có giá trị:</w:t>
      </w:r>
    </w:p>
    <w:p w14:paraId="050FD5FA" w14:textId="2FC1CD41" w:rsidR="00A81E2A" w:rsidRDefault="00A81E2A" w:rsidP="00A81E2A">
      <w:pPr>
        <w:pStyle w:val="Bullet"/>
      </w:pPr>
      <w:r>
        <w:t>Nhà máy vận hành hệ thống thủy phân nhiệt CambiTHP lớn nhất thế giới. Quá trình này sử dụng nhiệt độ và áp suất cao để "nấu" bùn thải trước khi đưa vào bể phân hủy kỵ khí.</w:t>
      </w:r>
    </w:p>
    <w:p w14:paraId="0184E812" w14:textId="08188563" w:rsidR="00A81E2A" w:rsidRDefault="00617685" w:rsidP="00A81E2A">
      <w:pPr>
        <w:pStyle w:val="Bullet"/>
      </w:pPr>
      <w:r>
        <w:t>Công nghệ thủy phân nhiệt</w:t>
      </w:r>
      <w:r w:rsidR="00A81E2A">
        <w:t xml:space="preserve"> làm tăng đáng kể khả năng phân hủy của bùn, từ đó tăng sản lượng khí biogas. Khí biogas này được sử dụng để chạy các thiết bị đồng phát</w:t>
      </w:r>
      <w:r w:rsidR="00010742">
        <w:t xml:space="preserve">, </w:t>
      </w:r>
      <w:r w:rsidR="00A81E2A">
        <w:t>tạo ra 10 MW điện năng, đáp ứng khoảng 25% nhu cầu điện cho toàn bộ nhà máy.</w:t>
      </w:r>
    </w:p>
    <w:p w14:paraId="6FC47B4C" w14:textId="38EC097C" w:rsidR="00A81E2A" w:rsidRDefault="00A81E2A" w:rsidP="00A81E2A">
      <w:pPr>
        <w:pStyle w:val="Bullet"/>
      </w:pPr>
      <w:r>
        <w:t>Bùn thải sau khi phân hủy kỵ khí được xử lý và nâng cấp thành biosolids (phân bón sinh học) giàu dinh dưỡng, an toàn, được ứng dụng rộng rãi trong nông nghiệp và phục hồi đất đai.</w:t>
      </w:r>
    </w:p>
    <w:p w14:paraId="32423BC5" w14:textId="7CF2C2D8" w:rsidR="00A81E2A" w:rsidRDefault="00A81E2A" w:rsidP="00A81E2A">
      <w:pPr>
        <w:pStyle w:val="PlainText1"/>
      </w:pPr>
      <w:r w:rsidRPr="00A81E2A">
        <w:t xml:space="preserve">Với công suất thiết kế lên tới 384 triệu gallon mỗi ngày, Blue Plains có khả năng xử lý lượng nước thải khổng lồ, phục vụ hơn 1.6 triệu cư dân tại thủ đô Washington D.C. và các khu vực đô thị lân cận thuộc Maryland và Virginia. Đặc biệt, nhà máy còn sở hữu khả năng chống chịu vượt trội trước các điều kiện thời tiết cực đoan. Trong các trận mưa lớn, nhờ vào hệ thống xử lý dòng chảy ướt (wet weather flow) tiên tiến, Blue Plains có </w:t>
      </w:r>
      <w:r w:rsidRPr="00A81E2A">
        <w:lastRenderedPageBreak/>
        <w:t>thể xử lý dòng chảy cực đại vượt 1 tỷ gallon mỗi ngày, đảm bảo rằng ngay cả trong những thời điểm áp lực cao nhất, nước thải vẫn được xử lý an toàn trước khi xả ra môi trường.</w:t>
      </w:r>
    </w:p>
    <w:p w14:paraId="4DD40C52" w14:textId="4B34EEDF" w:rsidR="0046614D" w:rsidRDefault="0046614D" w:rsidP="0046614D">
      <w:pPr>
        <w:pStyle w:val="Heading4"/>
      </w:pPr>
      <w:r>
        <w:t>Strass (Áo), nhà máy xử lý nước thải tự chủ năng lượng</w:t>
      </w:r>
      <w:r w:rsidR="00886178">
        <w:t xml:space="preserve"> đầu tiên trên thế giới</w:t>
      </w:r>
    </w:p>
    <w:p w14:paraId="031C37B6" w14:textId="375AD026" w:rsidR="0046614D" w:rsidRDefault="0046614D" w:rsidP="0046614D">
      <w:pPr>
        <w:pStyle w:val="PlainText1"/>
      </w:pPr>
      <w:r>
        <w:t>Nhà máy xử lý nước thải Strass nằm ở Zillertal, Áo, được công nhận là nhà máy xử lý nước thải đầu tiên trên thế giới đạt mức tự chủ năng lượng hoàn toàn</w:t>
      </w:r>
      <w:r w:rsidR="00296BD2">
        <w:t xml:space="preserve">. </w:t>
      </w:r>
      <w:r>
        <w:t>Nhà máy này không chỉ đơn thuần là xử lý nước thải mà còn là một nhà máy điện nhỏ, sản xuất ra nhiều năng lượng điện hơn mức cần thiết cho toàn bộ hoạt động của mình.</w:t>
      </w:r>
    </w:p>
    <w:p w14:paraId="0AE01973" w14:textId="346753A8" w:rsidR="0046614D" w:rsidRDefault="0046614D" w:rsidP="0046614D">
      <w:pPr>
        <w:pStyle w:val="PlainText1"/>
      </w:pPr>
      <w:r>
        <w:t>Nhà máy phục vụ một khu vực du lịch năng động, có tải lượng xử lý thay đổi lớn, tương đương với 60.000 dân vào mùa hè và lên tới 250.000 dân vào mùa cao điểm du lịch mùa đông. Điều này đòi hỏi một hệ thống xử lý linh hoạt và hiệu quả cao.</w:t>
      </w:r>
    </w:p>
    <w:p w14:paraId="3A17C891" w14:textId="77777777" w:rsidR="00292F2D" w:rsidRDefault="00292F2D" w:rsidP="00292F2D">
      <w:pPr>
        <w:pStyle w:val="PlainText1"/>
        <w:keepNext/>
        <w:ind w:firstLine="0"/>
      </w:pPr>
      <w:r w:rsidRPr="00292F2D">
        <w:drawing>
          <wp:inline distT="0" distB="0" distL="0" distR="0" wp14:anchorId="5991C5F3" wp14:editId="1A4B1528">
            <wp:extent cx="5756275" cy="3113405"/>
            <wp:effectExtent l="0" t="0" r="0" b="0"/>
            <wp:docPr id="1234138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138604" name=""/>
                    <pic:cNvPicPr/>
                  </pic:nvPicPr>
                  <pic:blipFill>
                    <a:blip r:embed="rId18"/>
                    <a:stretch>
                      <a:fillRect/>
                    </a:stretch>
                  </pic:blipFill>
                  <pic:spPr>
                    <a:xfrm>
                      <a:off x="0" y="0"/>
                      <a:ext cx="5756275" cy="3113405"/>
                    </a:xfrm>
                    <a:prstGeom prst="rect">
                      <a:avLst/>
                    </a:prstGeom>
                  </pic:spPr>
                </pic:pic>
              </a:graphicData>
            </a:graphic>
          </wp:inline>
        </w:drawing>
      </w:r>
    </w:p>
    <w:p w14:paraId="5657597C" w14:textId="328435B0" w:rsidR="00292F2D" w:rsidRDefault="00292F2D" w:rsidP="00513B34">
      <w:pPr>
        <w:pStyle w:val="Caption"/>
      </w:pPr>
      <w:bookmarkStart w:id="104" w:name="_Toc210239317"/>
      <w:r>
        <w:t xml:space="preserve">Hình </w:t>
      </w:r>
      <w:r>
        <w:fldChar w:fldCharType="begin"/>
      </w:r>
      <w:r>
        <w:instrText xml:space="preserve"> SEQ Hình \* ARABIC </w:instrText>
      </w:r>
      <w:r>
        <w:fldChar w:fldCharType="separate"/>
      </w:r>
      <w:r w:rsidR="00F06353">
        <w:t>3</w:t>
      </w:r>
      <w:r>
        <w:fldChar w:fldCharType="end"/>
      </w:r>
      <w:r>
        <w:t>. Nhà máy xử lý nước thải Strass, Áo</w:t>
      </w:r>
      <w:bookmarkEnd w:id="104"/>
    </w:p>
    <w:p w14:paraId="52A02043" w14:textId="7C78E49D" w:rsidR="0046614D" w:rsidRDefault="0046614D" w:rsidP="0046614D">
      <w:pPr>
        <w:pStyle w:val="PlainText1"/>
      </w:pPr>
      <w:r w:rsidRPr="0046614D">
        <w:t>Để đạt được mục tiêu kép là chất lượng nước xả thải cao và tự chủ năng lượng, Strass đã áp dụng và phát triển nhiều công nghệ đột phá</w:t>
      </w:r>
      <w:r>
        <w:t>:</w:t>
      </w:r>
    </w:p>
    <w:p w14:paraId="7A4DC8C9" w14:textId="6EEF98FE" w:rsidR="0046614D" w:rsidRPr="0046614D" w:rsidRDefault="0046614D" w:rsidP="0046614D">
      <w:pPr>
        <w:pStyle w:val="PlainText1"/>
        <w:rPr>
          <w:b/>
          <w:bCs/>
        </w:rPr>
      </w:pPr>
      <w:r w:rsidRPr="0046614D">
        <w:rPr>
          <w:b/>
          <w:bCs/>
        </w:rPr>
        <w:t>Xử lý nước thải hai giai đoạn và tối ưu hóa Biogas</w:t>
      </w:r>
    </w:p>
    <w:p w14:paraId="04443C84" w14:textId="641BD270" w:rsidR="00296BD2" w:rsidRDefault="0046614D" w:rsidP="0046614D">
      <w:pPr>
        <w:pStyle w:val="PlainText1"/>
      </w:pPr>
      <w:r w:rsidRPr="0046614D">
        <w:t xml:space="preserve">Strass sử dụng quy trình bùn hoạt tính hai giai đoạn. </w:t>
      </w:r>
      <w:r w:rsidR="00296BD2" w:rsidRPr="00296BD2">
        <w:t xml:space="preserve">Giai đoạn </w:t>
      </w:r>
      <w:r w:rsidR="00296BD2">
        <w:t>A</w:t>
      </w:r>
      <w:r w:rsidR="00296BD2" w:rsidRPr="00296BD2">
        <w:t xml:space="preserve"> được thiết kế để thu giữ nhanh chóng 55-65% chất hữu cơ thông qua hấp phụ sinh học với thời gian lưu bùn rất ngắn. Nhờ đó, chất hữu cơ được chuyển trực tiếp vào bùn thải, tránh bị phân hủy hiếu khí và tiết kiệm đáng kể oxy/điện năng cho sục khí. Bùn giàu chất hữu cơ này sau đó được đưa thẳng đến các bể phân hủy kỵ khí, làm tăng sản lượng khí biogas—nguồn nhiên liệu dồi dào cho hệ thống đồng phát điện.</w:t>
      </w:r>
      <w:r w:rsidR="00296BD2">
        <w:t xml:space="preserve"> </w:t>
      </w:r>
    </w:p>
    <w:p w14:paraId="238061C5" w14:textId="625D2316" w:rsidR="0046614D" w:rsidRDefault="00296BD2" w:rsidP="0046614D">
      <w:pPr>
        <w:pStyle w:val="PlainText1"/>
      </w:pPr>
      <w:r w:rsidRPr="00296BD2">
        <w:lastRenderedPageBreak/>
        <w:t xml:space="preserve">Sau khi phần lớn chất hữu cơ được loại bỏ ở </w:t>
      </w:r>
      <w:r w:rsidR="00BE6ABF">
        <w:t>g</w:t>
      </w:r>
      <w:r w:rsidRPr="00296BD2">
        <w:t xml:space="preserve">iai đoạn A, nước tiếp tục chảy sang </w:t>
      </w:r>
      <w:r w:rsidR="00BE6ABF">
        <w:t>g</w:t>
      </w:r>
      <w:r w:rsidRPr="00296BD2">
        <w:t xml:space="preserve">iai đoạn B. Giai đoạn này tập trung vào việc loại bỏ triệt để chất hữu cơ còn lại và thực hiện quy trình khử </w:t>
      </w:r>
      <w:r>
        <w:t>n</w:t>
      </w:r>
      <w:r w:rsidRPr="00296BD2">
        <w:t xml:space="preserve">itơ chuyên sâu. Với tải lượng thấp hơn, Giai đoạn B có thể hoạt động hiệu quả để đạt được nồng độ </w:t>
      </w:r>
      <w:r>
        <w:t>n</w:t>
      </w:r>
      <w:r w:rsidRPr="00296BD2">
        <w:t>itơ thấp nhất, đáp ứng các tiêu chuẩn xả thải nghiêm ngặt trước khi nước được thải ra môi trường.</w:t>
      </w:r>
    </w:p>
    <w:p w14:paraId="44054BA4" w14:textId="0EC851A1" w:rsidR="0046614D" w:rsidRDefault="0046614D" w:rsidP="0046614D">
      <w:pPr>
        <w:pStyle w:val="PlainText1"/>
        <w:rPr>
          <w:b/>
          <w:bCs/>
        </w:rPr>
      </w:pPr>
      <w:r w:rsidRPr="0046614D">
        <w:rPr>
          <w:b/>
          <w:bCs/>
        </w:rPr>
        <w:t xml:space="preserve">Công nghệ DEMON® </w:t>
      </w:r>
      <w:r>
        <w:rPr>
          <w:b/>
          <w:bCs/>
        </w:rPr>
        <w:t>l</w:t>
      </w:r>
      <w:r w:rsidRPr="0046614D">
        <w:rPr>
          <w:b/>
          <w:bCs/>
        </w:rPr>
        <w:t xml:space="preserve">oại bỏ </w:t>
      </w:r>
      <w:r>
        <w:rPr>
          <w:b/>
          <w:bCs/>
        </w:rPr>
        <w:t>n</w:t>
      </w:r>
      <w:r w:rsidRPr="0046614D">
        <w:rPr>
          <w:b/>
          <w:bCs/>
        </w:rPr>
        <w:t>itơ</w:t>
      </w:r>
    </w:p>
    <w:p w14:paraId="37177566" w14:textId="2993A738" w:rsidR="0046614D" w:rsidRDefault="0046614D" w:rsidP="0046614D">
      <w:pPr>
        <w:pStyle w:val="PlainText1"/>
      </w:pPr>
      <w:r>
        <w:t xml:space="preserve">Strass là nhà máy đầu tiên trên thế giới áp dụng thành công và thương mại hóa quy trình DEMON® để xử lý dòng nước quay lại giàu amoniac. Công nghệ này sử dụng vi khuẩn Anammox để chuyển hóa Nitơ amoniac trực tiếp thành </w:t>
      </w:r>
      <w:r w:rsidR="006819A5">
        <w:t>k</w:t>
      </w:r>
      <w:r>
        <w:t xml:space="preserve">hí </w:t>
      </w:r>
      <w:r w:rsidR="006819A5">
        <w:t>n</w:t>
      </w:r>
      <w:r>
        <w:t>itơ (N</w:t>
      </w:r>
      <w:r w:rsidRPr="006819A5">
        <w:rPr>
          <w:vertAlign w:val="subscript"/>
        </w:rPr>
        <w:t>2</w:t>
      </w:r>
      <w:r>
        <w:t>).</w:t>
      </w:r>
      <w:r w:rsidR="006819A5">
        <w:t xml:space="preserve"> </w:t>
      </w:r>
      <w:r w:rsidR="006819A5" w:rsidRPr="006819A5">
        <w:t>Phương pháp này giúp giảm tới 60% năng lượng cần thiết cho sục khí (so với phương pháp truyền thống) và không cần dùng đến chất hữu cơ (carbon) bổ sung.</w:t>
      </w:r>
    </w:p>
    <w:p w14:paraId="71F25EFB" w14:textId="39082946" w:rsidR="0046614D" w:rsidRDefault="006819A5" w:rsidP="0046614D">
      <w:pPr>
        <w:pStyle w:val="PlainText1"/>
      </w:pPr>
      <w:r w:rsidRPr="006819A5">
        <w:t>Không chỉ dừng lại ở việc xử lý nước thải hiệu quả</w:t>
      </w:r>
      <w:r>
        <w:t xml:space="preserve">, </w:t>
      </w:r>
      <w:r w:rsidRPr="006819A5">
        <w:t>Strass còn là hình mẫu về khả năng mở rộng công suất mà không cần xây dựng thêm</w:t>
      </w:r>
      <w:r>
        <w:t xml:space="preserve">. </w:t>
      </w:r>
      <w:r w:rsidRPr="006819A5">
        <w:t xml:space="preserve">Nhờ áp dụng quy trình Triple-A (Alternating Activated Adsorption), nhà máy đã tăng công suất lên 50% </w:t>
      </w:r>
      <w:r w:rsidR="00D52DA1">
        <w:t>c</w:t>
      </w:r>
      <w:r w:rsidRPr="006819A5">
        <w:t>hỉ bằng cách tối ưu hóa các bể chứa và cơ sở hạ tầng hiện có, giúp tiết kiệm chi phí xây dựng</w:t>
      </w:r>
      <w:r>
        <w:t>.</w:t>
      </w:r>
    </w:p>
    <w:p w14:paraId="77196853" w14:textId="07CFF124" w:rsidR="0046614D" w:rsidRPr="0046614D" w:rsidRDefault="0046614D" w:rsidP="0046614D">
      <w:pPr>
        <w:pStyle w:val="PlainText1"/>
        <w:rPr>
          <w:b/>
          <w:bCs/>
        </w:rPr>
      </w:pPr>
      <w:r>
        <w:rPr>
          <w:b/>
          <w:bCs/>
        </w:rPr>
        <w:t>Tự chủ năng lượng</w:t>
      </w:r>
    </w:p>
    <w:p w14:paraId="5C0B7D2B" w14:textId="0B519166" w:rsidR="0046614D" w:rsidRDefault="0046614D" w:rsidP="0046614D">
      <w:pPr>
        <w:pStyle w:val="PlainText1"/>
      </w:pPr>
      <w:r w:rsidRPr="0046614D">
        <w:t>Điểm mạnh lớn nhất của Strass là khả năng tự cung tự cấp năng lượng.</w:t>
      </w:r>
      <w:r>
        <w:t xml:space="preserve"> </w:t>
      </w:r>
      <w:r w:rsidRPr="0046614D">
        <w:t>Nhà máy sử dụng khí biogas để vận hành các động cơ đồng phát, tạo ra điện năng và nhiệt năng.</w:t>
      </w:r>
      <w:r>
        <w:t xml:space="preserve"> </w:t>
      </w:r>
      <w:r w:rsidRPr="0046614D">
        <w:t xml:space="preserve">Nhờ việc tự </w:t>
      </w:r>
      <w:r w:rsidR="003803B4">
        <w:t>chủ hoàn toàn</w:t>
      </w:r>
      <w:r w:rsidRPr="0046614D">
        <w:t xml:space="preserve"> năng lượng, Strass đã giảm đáng kể chi phí vận hành. </w:t>
      </w:r>
    </w:p>
    <w:p w14:paraId="53B70F00" w14:textId="77777777" w:rsidR="0046614D" w:rsidRPr="0046614D" w:rsidRDefault="0046614D" w:rsidP="0046614D">
      <w:pPr>
        <w:pStyle w:val="PlainText1"/>
      </w:pPr>
    </w:p>
    <w:p w14:paraId="23205ADE" w14:textId="1814CA33" w:rsidR="00456504" w:rsidRDefault="0070060C" w:rsidP="0070060C">
      <w:pPr>
        <w:pStyle w:val="Heading1"/>
      </w:pPr>
      <w:bookmarkStart w:id="105" w:name="_Toc210485465"/>
      <w:bookmarkEnd w:id="101"/>
      <w:r>
        <w:lastRenderedPageBreak/>
        <w:t xml:space="preserve">DANH SÁCH TÀI LIỆU </w:t>
      </w:r>
      <w:r w:rsidR="00BF5437">
        <w:t>THAM KHẢO</w:t>
      </w:r>
      <w:bookmarkEnd w:id="105"/>
    </w:p>
    <w:p w14:paraId="31483C89" w14:textId="5D392D9A" w:rsidR="00854A9D" w:rsidRPr="008641A3" w:rsidRDefault="008641A3" w:rsidP="00854A9D">
      <w:pPr>
        <w:pStyle w:val="PlainText1"/>
        <w:rPr>
          <w:b/>
          <w:bCs/>
        </w:rPr>
      </w:pPr>
      <w:r w:rsidRPr="008641A3">
        <w:rPr>
          <w:b/>
          <w:bCs/>
        </w:rPr>
        <w:t>Tài liệu tiếng Việt</w:t>
      </w:r>
    </w:p>
    <w:p w14:paraId="498962DB" w14:textId="4A6361DA" w:rsidR="008641A3" w:rsidRDefault="008641A3" w:rsidP="008641A3">
      <w:pPr>
        <w:pStyle w:val="ListParagraph"/>
        <w:numPr>
          <w:ilvl w:val="0"/>
          <w:numId w:val="64"/>
        </w:numPr>
        <w:spacing w:before="120"/>
        <w:ind w:left="714" w:hanging="357"/>
        <w:rPr>
          <w:lang w:eastAsia="en-US"/>
        </w:rPr>
      </w:pPr>
      <w:r>
        <w:rPr>
          <w:lang w:eastAsia="en-US"/>
        </w:rPr>
        <w:t xml:space="preserve">Bộ Tài nguyên và Môi trường. (2011). Quy chuẩn kỹ thuật quốc gia về nước thải công nghiệp (QCVN 40:2011/BTNMT). </w:t>
      </w:r>
    </w:p>
    <w:p w14:paraId="0D274AE2" w14:textId="61ADB9F1" w:rsidR="008641A3" w:rsidRDefault="008641A3" w:rsidP="008641A3">
      <w:pPr>
        <w:pStyle w:val="ListParagraph"/>
        <w:numPr>
          <w:ilvl w:val="0"/>
          <w:numId w:val="64"/>
        </w:numPr>
        <w:spacing w:before="120"/>
        <w:ind w:left="714" w:hanging="357"/>
        <w:rPr>
          <w:lang w:eastAsia="en-US"/>
        </w:rPr>
      </w:pPr>
      <w:r>
        <w:rPr>
          <w:lang w:eastAsia="en-US"/>
        </w:rPr>
        <w:t xml:space="preserve">Bộ Tài nguyên và Môi trường. (2015). Quy chuẩn kỹ thuật quốc gia về chất lượng nước ngầm (QCVN 09:2015/BTNMT). </w:t>
      </w:r>
    </w:p>
    <w:p w14:paraId="6E59DA18" w14:textId="60C332E8" w:rsidR="008641A3" w:rsidRDefault="008641A3" w:rsidP="008641A3">
      <w:pPr>
        <w:pStyle w:val="ListParagraph"/>
        <w:numPr>
          <w:ilvl w:val="0"/>
          <w:numId w:val="64"/>
        </w:numPr>
        <w:spacing w:before="120"/>
        <w:ind w:left="714" w:hanging="357"/>
        <w:rPr>
          <w:lang w:eastAsia="en-US"/>
        </w:rPr>
      </w:pPr>
      <w:r>
        <w:rPr>
          <w:lang w:eastAsia="en-US"/>
        </w:rPr>
        <w:t xml:space="preserve">Bộ Tài nguyên và Môi trường. (2019). Quyết định số 1460/TCMT ngày 12/11/2019 về việc ban hành Sổ tay Hướng dẫn tính toán và công bố Chỉ số Chất lượng nước (VN-WQI). </w:t>
      </w:r>
    </w:p>
    <w:p w14:paraId="03577EC0" w14:textId="3B84DEC0" w:rsidR="008641A3" w:rsidRDefault="008641A3" w:rsidP="008641A3">
      <w:pPr>
        <w:pStyle w:val="ListParagraph"/>
        <w:numPr>
          <w:ilvl w:val="0"/>
          <w:numId w:val="64"/>
        </w:numPr>
        <w:spacing w:before="120"/>
        <w:ind w:left="714" w:hanging="357"/>
        <w:rPr>
          <w:lang w:eastAsia="en-US"/>
        </w:rPr>
      </w:pPr>
      <w:r>
        <w:rPr>
          <w:lang w:eastAsia="en-US"/>
        </w:rPr>
        <w:t xml:space="preserve">Bộ Tài nguyên và Môi trường. (2023). Quy chuẩn kỹ thuật quốc gia về chất lượng nước mặt (QCVN 08-MT:2023/BTNMT). </w:t>
      </w:r>
    </w:p>
    <w:p w14:paraId="5A87F99A" w14:textId="4A68FF52" w:rsidR="00546841" w:rsidRDefault="00546841" w:rsidP="008641A3">
      <w:pPr>
        <w:pStyle w:val="ListParagraph"/>
        <w:numPr>
          <w:ilvl w:val="0"/>
          <w:numId w:val="64"/>
        </w:numPr>
        <w:spacing w:before="120"/>
        <w:ind w:left="714" w:hanging="357"/>
        <w:rPr>
          <w:lang w:eastAsia="en-US"/>
        </w:rPr>
      </w:pPr>
      <w:r w:rsidRPr="00546841">
        <w:rPr>
          <w:lang w:eastAsia="en-US"/>
        </w:rPr>
        <w:t>Bộ Nông nghiệp và Môi trường. (2025). Dự thảo hướng dẫn đánh giá khả năng chịu tải của môi trường nước mặt đối với sông, hồ</w:t>
      </w:r>
      <w:r>
        <w:rPr>
          <w:lang w:eastAsia="en-US"/>
        </w:rPr>
        <w:t>.</w:t>
      </w:r>
    </w:p>
    <w:p w14:paraId="597E5521" w14:textId="736237E0" w:rsidR="008641A3" w:rsidRDefault="008641A3" w:rsidP="008641A3">
      <w:pPr>
        <w:pStyle w:val="ListParagraph"/>
        <w:numPr>
          <w:ilvl w:val="0"/>
          <w:numId w:val="64"/>
        </w:numPr>
        <w:spacing w:before="120"/>
        <w:ind w:left="714" w:hanging="357"/>
        <w:rPr>
          <w:lang w:eastAsia="en-US"/>
        </w:rPr>
      </w:pPr>
      <w:r>
        <w:rPr>
          <w:lang w:eastAsia="en-US"/>
        </w:rPr>
        <w:t xml:space="preserve">Bộ Tài nguyên và Môi trường. (2025). Thông tư 05/2025/TT-BTNMT: Hướng dẫn kỹ thuật chi tiết về quản lý nước thải sinh hoạt và nước thải đô thị. </w:t>
      </w:r>
    </w:p>
    <w:p w14:paraId="0D267F9B" w14:textId="1A067B32" w:rsidR="008641A3" w:rsidRDefault="008641A3" w:rsidP="008641A3">
      <w:pPr>
        <w:pStyle w:val="ListParagraph"/>
        <w:numPr>
          <w:ilvl w:val="0"/>
          <w:numId w:val="64"/>
        </w:numPr>
        <w:spacing w:before="120"/>
        <w:ind w:left="714" w:hanging="357"/>
        <w:rPr>
          <w:lang w:eastAsia="en-US"/>
        </w:rPr>
      </w:pPr>
      <w:r>
        <w:rPr>
          <w:lang w:eastAsia="en-US"/>
        </w:rPr>
        <w:t xml:space="preserve">Bộ Tài nguyên và Môi trường. (2025). Quy chuẩn kỹ thuật quốc gia về nước thải sinh hoạt và đô thị (QCVN 14:2025/BTNMT). </w:t>
      </w:r>
    </w:p>
    <w:p w14:paraId="4F95FBD5" w14:textId="4F37DEF7" w:rsidR="008641A3" w:rsidRDefault="008641A3" w:rsidP="008641A3">
      <w:pPr>
        <w:pStyle w:val="ListParagraph"/>
        <w:numPr>
          <w:ilvl w:val="0"/>
          <w:numId w:val="64"/>
        </w:numPr>
        <w:spacing w:before="120"/>
        <w:ind w:left="714" w:hanging="357"/>
        <w:rPr>
          <w:lang w:eastAsia="en-US"/>
        </w:rPr>
      </w:pPr>
      <w:r>
        <w:rPr>
          <w:lang w:eastAsia="en-US"/>
        </w:rPr>
        <w:t>Bộ Y tế. (2024). Thông tư 52/2024/TT-BYT: Quy định các nội dung kiểm tra, giám sát chất lượng nước sạch sinh hoạt.</w:t>
      </w:r>
    </w:p>
    <w:p w14:paraId="1DCCE151" w14:textId="77777777" w:rsidR="008641A3" w:rsidRDefault="008641A3" w:rsidP="008641A3">
      <w:pPr>
        <w:pStyle w:val="ListParagraph"/>
        <w:numPr>
          <w:ilvl w:val="0"/>
          <w:numId w:val="64"/>
        </w:numPr>
        <w:spacing w:before="120"/>
        <w:ind w:left="714" w:hanging="357"/>
        <w:rPr>
          <w:lang w:eastAsia="en-US"/>
        </w:rPr>
      </w:pPr>
      <w:r>
        <w:rPr>
          <w:lang w:eastAsia="en-US"/>
        </w:rPr>
        <w:t>Chính phủ nước Cộng hòa xã hội chủ nghĩa Việt Nam. (2022). Nghị định 08/2022/NĐ-CP: Quy định chi tiết một số điều của Luật Bảo vệ môi trường. Hà Nội, Việt Nam: Chính phủ.</w:t>
      </w:r>
    </w:p>
    <w:p w14:paraId="2CA7976C" w14:textId="2D718BAA" w:rsidR="008641A3" w:rsidRDefault="008641A3" w:rsidP="008641A3">
      <w:pPr>
        <w:pStyle w:val="ListParagraph"/>
        <w:numPr>
          <w:ilvl w:val="0"/>
          <w:numId w:val="64"/>
        </w:numPr>
        <w:spacing w:before="120"/>
        <w:ind w:left="714" w:hanging="357"/>
        <w:rPr>
          <w:lang w:eastAsia="en-US"/>
        </w:rPr>
      </w:pPr>
      <w:r>
        <w:rPr>
          <w:lang w:eastAsia="en-US"/>
        </w:rPr>
        <w:t xml:space="preserve">Quốc hội nước Cộng hòa xã hội chủ nghĩa Việt Nam. (2017). Luật Thủy lợi (Luật số 08/2017/QH14). </w:t>
      </w:r>
    </w:p>
    <w:p w14:paraId="379517FB" w14:textId="7807BBBE" w:rsidR="008641A3" w:rsidRDefault="008641A3" w:rsidP="008641A3">
      <w:pPr>
        <w:pStyle w:val="ListParagraph"/>
        <w:numPr>
          <w:ilvl w:val="0"/>
          <w:numId w:val="64"/>
        </w:numPr>
        <w:spacing w:before="120"/>
        <w:ind w:left="714" w:hanging="357"/>
        <w:rPr>
          <w:lang w:eastAsia="en-US"/>
        </w:rPr>
      </w:pPr>
      <w:r>
        <w:rPr>
          <w:lang w:eastAsia="en-US"/>
        </w:rPr>
        <w:t xml:space="preserve">Quốc hội nước Cộng hòa xã hội chủ nghĩa Việt Nam. (2020). Luật Bảo vệ môi trường (Luật số 72/2020/QH14). </w:t>
      </w:r>
    </w:p>
    <w:p w14:paraId="10FC3755" w14:textId="5BBA50B2" w:rsidR="00F65AC5" w:rsidRDefault="008641A3" w:rsidP="008641A3">
      <w:pPr>
        <w:pStyle w:val="ListParagraph"/>
        <w:numPr>
          <w:ilvl w:val="0"/>
          <w:numId w:val="64"/>
        </w:numPr>
        <w:spacing w:before="120"/>
        <w:ind w:left="714" w:hanging="357"/>
        <w:rPr>
          <w:lang w:eastAsia="en-US"/>
        </w:rPr>
      </w:pPr>
      <w:r>
        <w:rPr>
          <w:lang w:eastAsia="en-US"/>
        </w:rPr>
        <w:t xml:space="preserve">Quốc hội nước Cộng hòa xã hội chủ nghĩa Việt Nam. (2023). Luật Tài nguyên nước (Luật số 28/2023/QH15). </w:t>
      </w:r>
    </w:p>
    <w:p w14:paraId="02C0E4DB" w14:textId="4EEC1D67" w:rsidR="00D94B79" w:rsidRDefault="00D94B79" w:rsidP="00D94B79">
      <w:pPr>
        <w:pStyle w:val="PlainText1"/>
        <w:rPr>
          <w:b/>
          <w:bCs/>
        </w:rPr>
      </w:pPr>
      <w:r w:rsidRPr="00D94B79">
        <w:rPr>
          <w:b/>
          <w:bCs/>
        </w:rPr>
        <w:t>Tài liệu tiếng Anh</w:t>
      </w:r>
    </w:p>
    <w:p w14:paraId="519AE952" w14:textId="74529518" w:rsidR="00B92760" w:rsidRPr="00B92760" w:rsidRDefault="00B92760" w:rsidP="00B92760">
      <w:pPr>
        <w:pStyle w:val="ListParagraph"/>
        <w:numPr>
          <w:ilvl w:val="0"/>
          <w:numId w:val="64"/>
        </w:numPr>
        <w:spacing w:before="120"/>
        <w:ind w:left="714" w:hanging="357"/>
        <w:rPr>
          <w:lang w:eastAsia="en-US"/>
        </w:rPr>
      </w:pPr>
      <w:r w:rsidRPr="00B92760">
        <w:rPr>
          <w:lang w:eastAsia="en-US"/>
        </w:rPr>
        <w:t>Economic and Social Commission for Asia and the Pacific (ESCAP). (1994). Environmental monitoring (definition).</w:t>
      </w:r>
    </w:p>
    <w:p w14:paraId="397EDC50" w14:textId="2A70E347" w:rsidR="00B92760" w:rsidRPr="00B92760" w:rsidRDefault="00B92760" w:rsidP="00B92760">
      <w:pPr>
        <w:pStyle w:val="ListParagraph"/>
        <w:numPr>
          <w:ilvl w:val="0"/>
          <w:numId w:val="64"/>
        </w:numPr>
        <w:spacing w:before="120"/>
        <w:ind w:left="714" w:hanging="357"/>
        <w:rPr>
          <w:lang w:eastAsia="en-US"/>
        </w:rPr>
      </w:pPr>
      <w:r w:rsidRPr="00B92760">
        <w:rPr>
          <w:lang w:eastAsia="en-US"/>
        </w:rPr>
        <w:t xml:space="preserve">World Health Organization (WHO). (n.d.). Definition of environmental pollution. </w:t>
      </w:r>
    </w:p>
    <w:sectPr w:rsidR="00B92760" w:rsidRPr="00B92760" w:rsidSect="009E6D0C">
      <w:type w:val="continuous"/>
      <w:pgSz w:w="11900" w:h="16820"/>
      <w:pgMar w:top="1418" w:right="1134" w:bottom="1418" w:left="1701" w:header="284" w:footer="635"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D524E8" w14:textId="77777777" w:rsidR="00643A1D" w:rsidRPr="00AC7D23" w:rsidRDefault="00643A1D" w:rsidP="008C275D">
      <w:r w:rsidRPr="00AC7D23">
        <w:separator/>
      </w:r>
    </w:p>
  </w:endnote>
  <w:endnote w:type="continuationSeparator" w:id="0">
    <w:p w14:paraId="64D41994" w14:textId="77777777" w:rsidR="00643A1D" w:rsidRPr="00AC7D23" w:rsidRDefault="00643A1D" w:rsidP="008C275D">
      <w:r w:rsidRPr="00AC7D2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19457504"/>
      <w:docPartObj>
        <w:docPartGallery w:val="Page Numbers (Bottom of Page)"/>
        <w:docPartUnique/>
      </w:docPartObj>
    </w:sdtPr>
    <w:sdtContent>
      <w:p w14:paraId="044DC9B6" w14:textId="47CD9974" w:rsidR="00304E75" w:rsidRPr="00AC7D23" w:rsidRDefault="00304E75" w:rsidP="00453230">
        <w:pPr>
          <w:pStyle w:val="Footer"/>
          <w:framePr w:wrap="none" w:vAnchor="text" w:hAnchor="margin" w:xAlign="right" w:y="1"/>
          <w:rPr>
            <w:rStyle w:val="PageNumber"/>
          </w:rPr>
        </w:pPr>
        <w:r w:rsidRPr="00AC7D23">
          <w:rPr>
            <w:rStyle w:val="PageNumber"/>
          </w:rPr>
          <w:fldChar w:fldCharType="begin"/>
        </w:r>
        <w:r w:rsidRPr="00AC7D23">
          <w:rPr>
            <w:rStyle w:val="PageNumber"/>
          </w:rPr>
          <w:instrText xml:space="preserve"> PAGE </w:instrText>
        </w:r>
        <w:r w:rsidRPr="00AC7D23">
          <w:rPr>
            <w:rStyle w:val="PageNumber"/>
          </w:rPr>
          <w:fldChar w:fldCharType="separate"/>
        </w:r>
        <w:r>
          <w:rPr>
            <w:rStyle w:val="PageNumber"/>
          </w:rPr>
          <w:t>2</w:t>
        </w:r>
        <w:r w:rsidRPr="00AC7D23">
          <w:rPr>
            <w:rStyle w:val="PageNumber"/>
          </w:rPr>
          <w:fldChar w:fldCharType="end"/>
        </w:r>
      </w:p>
    </w:sdtContent>
  </w:sdt>
  <w:p w14:paraId="10756FC6" w14:textId="77777777" w:rsidR="00304E75" w:rsidRPr="00AC7D23" w:rsidRDefault="00304E75" w:rsidP="0045323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46768752"/>
      <w:docPartObj>
        <w:docPartGallery w:val="Page Numbers (Bottom of Page)"/>
        <w:docPartUnique/>
      </w:docPartObj>
    </w:sdtPr>
    <w:sdtEndPr>
      <w:rPr>
        <w:rStyle w:val="PageNumber"/>
        <w:b/>
        <w:bCs/>
        <w:sz w:val="24"/>
        <w:szCs w:val="24"/>
      </w:rPr>
    </w:sdtEndPr>
    <w:sdtContent>
      <w:p w14:paraId="3A68FB06" w14:textId="69EF0828" w:rsidR="00304E75" w:rsidRPr="00331769" w:rsidRDefault="00304E75" w:rsidP="00453230">
        <w:pPr>
          <w:pStyle w:val="Footer"/>
          <w:framePr w:wrap="none" w:vAnchor="text" w:hAnchor="margin" w:xAlign="right" w:y="1"/>
          <w:rPr>
            <w:rStyle w:val="PageNumber"/>
            <w:b/>
            <w:bCs/>
            <w:sz w:val="24"/>
            <w:szCs w:val="24"/>
          </w:rPr>
        </w:pPr>
        <w:r w:rsidRPr="00331769">
          <w:rPr>
            <w:rStyle w:val="PageNumber"/>
            <w:b/>
            <w:bCs/>
            <w:sz w:val="24"/>
            <w:szCs w:val="24"/>
          </w:rPr>
          <w:fldChar w:fldCharType="begin"/>
        </w:r>
        <w:r w:rsidRPr="00331769">
          <w:rPr>
            <w:rStyle w:val="PageNumber"/>
            <w:b/>
            <w:bCs/>
            <w:sz w:val="24"/>
            <w:szCs w:val="24"/>
          </w:rPr>
          <w:instrText xml:space="preserve"> PAGE </w:instrText>
        </w:r>
        <w:r w:rsidRPr="00331769">
          <w:rPr>
            <w:rStyle w:val="PageNumber"/>
            <w:b/>
            <w:bCs/>
            <w:sz w:val="24"/>
            <w:szCs w:val="24"/>
          </w:rPr>
          <w:fldChar w:fldCharType="separate"/>
        </w:r>
        <w:r>
          <w:rPr>
            <w:rStyle w:val="PageNumber"/>
            <w:b/>
            <w:bCs/>
            <w:sz w:val="24"/>
            <w:szCs w:val="24"/>
          </w:rPr>
          <w:t>18</w:t>
        </w:r>
        <w:r w:rsidRPr="00331769">
          <w:rPr>
            <w:rStyle w:val="PageNumber"/>
            <w:b/>
            <w:bCs/>
            <w:sz w:val="24"/>
            <w:szCs w:val="24"/>
          </w:rPr>
          <w:fldChar w:fldCharType="end"/>
        </w:r>
      </w:p>
    </w:sdtContent>
  </w:sdt>
  <w:p w14:paraId="4E9B6470" w14:textId="224EC090" w:rsidR="00304E75" w:rsidRPr="00331769" w:rsidRDefault="00304E75" w:rsidP="00214938">
    <w:pPr>
      <w:pStyle w:val="Footer"/>
      <w:ind w:right="360"/>
      <w:jc w:val="right"/>
      <w:rPr>
        <w:sz w:val="24"/>
        <w:szCs w:val="24"/>
        <w:lang w:val="vi-VN"/>
      </w:rPr>
    </w:pPr>
    <w:r w:rsidRPr="00331769">
      <w:rPr>
        <w:sz w:val="24"/>
        <w:szCs w:val="24"/>
      </w:rPr>
      <w:t>D</w:t>
    </w:r>
    <w:r>
      <w:rPr>
        <w:sz w:val="24"/>
        <w:szCs w:val="24"/>
      </w:rPr>
      <w:t>3</w:t>
    </w:r>
    <w:r w:rsidRPr="00331769">
      <w:rPr>
        <w:sz w:val="24"/>
        <w:szCs w:val="24"/>
        <w:lang w:val="vi-VN"/>
      </w:rPr>
      <w:t>.1</w:t>
    </w:r>
    <w:r>
      <w:rPr>
        <w:sz w:val="24"/>
        <w:szCs w:val="24"/>
        <w:lang w:val="vi-VN"/>
      </w:rPr>
      <w:t xml:space="preserve"> </w:t>
    </w:r>
    <w:r w:rsidRPr="00331769">
      <w:rPr>
        <w:sz w:val="24"/>
        <w:szCs w:val="24"/>
      </w:rPr>
      <w:t xml:space="preserve">– </w:t>
    </w:r>
    <w:r>
      <w:rPr>
        <w:sz w:val="24"/>
        <w:szCs w:val="24"/>
      </w:rPr>
      <w:t>Tài liệu đào tạo – Bảo vệ môi trường nước</w:t>
    </w:r>
    <w:r w:rsidRPr="00331769">
      <w:rPr>
        <w:sz w:val="24"/>
        <w:szCs w:val="24"/>
        <w:lang w:val="vi-VN"/>
      </w:rPr>
      <w:t xml:space="preserve"> </w:t>
    </w:r>
    <w:r>
      <w:rPr>
        <w:sz w:val="24"/>
        <w:szCs w:val="24"/>
        <w:lang w:val="vi-VN"/>
      </w:rPr>
      <w:t xml:space="preserve"> </w:t>
    </w:r>
    <w:r w:rsidRPr="00331769">
      <w:rPr>
        <w:sz w:val="24"/>
        <w:szCs w:val="24"/>
        <w:lang w:val="vi-VN"/>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47869A" w14:textId="77777777" w:rsidR="00643A1D" w:rsidRPr="00AC7D23" w:rsidRDefault="00643A1D" w:rsidP="008C275D">
      <w:r w:rsidRPr="00AC7D23">
        <w:separator/>
      </w:r>
    </w:p>
  </w:footnote>
  <w:footnote w:type="continuationSeparator" w:id="0">
    <w:p w14:paraId="3031DA13" w14:textId="77777777" w:rsidR="00643A1D" w:rsidRPr="00AC7D23" w:rsidRDefault="00643A1D" w:rsidP="008C275D">
      <w:r w:rsidRPr="00AC7D23">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702B9" w14:textId="77777777" w:rsidR="00304E75" w:rsidRDefault="00304E75" w:rsidP="00E62BD9">
    <w:pPr>
      <w:ind w:left="-284"/>
      <w:jc w:val="left"/>
      <w:rPr>
        <w:sz w:val="18"/>
        <w:szCs w:val="18"/>
        <w:lang w:val="vi-VN"/>
      </w:rPr>
    </w:pPr>
  </w:p>
  <w:p w14:paraId="05558DAA" w14:textId="77777777" w:rsidR="00304E75" w:rsidRDefault="00304E75" w:rsidP="00E62BD9">
    <w:pPr>
      <w:ind w:left="-284"/>
      <w:jc w:val="left"/>
      <w:rPr>
        <w:sz w:val="18"/>
        <w:szCs w:val="18"/>
        <w:lang w:val="vi-VN"/>
      </w:rPr>
    </w:pPr>
  </w:p>
  <w:p w14:paraId="3E286C9A" w14:textId="77777777" w:rsidR="00304E75" w:rsidRDefault="00304E75" w:rsidP="00E62BD9">
    <w:pPr>
      <w:ind w:right="-8"/>
      <w:jc w:val="left"/>
      <w:rPr>
        <w:sz w:val="18"/>
        <w:szCs w:val="18"/>
        <w:lang w:val="vi-VN"/>
      </w:rPr>
    </w:pPr>
    <w:r w:rsidRPr="008C275D">
      <w:rPr>
        <w:sz w:val="18"/>
        <w:szCs w:val="18"/>
        <w:lang w:val="nl-NL"/>
      </w:rPr>
      <w:t xml:space="preserve">TĂNG CƯỜNG NĂNG LỰC QUẢN LÝ VÀ CHIA SẺ KINH NGHIỆM VỀ MÔI TRƯỜNG, SỬ DỤNG ĐẤT, </w:t>
    </w:r>
  </w:p>
  <w:p w14:paraId="2FDB327A" w14:textId="77777777" w:rsidR="00304E75" w:rsidRPr="00D01BD7" w:rsidRDefault="00304E75" w:rsidP="00E62BD9">
    <w:pPr>
      <w:ind w:right="-8"/>
      <w:jc w:val="left"/>
      <w:rPr>
        <w:sz w:val="18"/>
        <w:szCs w:val="18"/>
        <w:lang w:val="vi-VN"/>
      </w:rPr>
    </w:pPr>
    <w:r w:rsidRPr="00965C1E">
      <w:rPr>
        <w:sz w:val="18"/>
        <w:szCs w:val="18"/>
        <w:lang w:val="vi-VN"/>
      </w:rPr>
      <w:t>THÍCH ỨNG VỚI KHÍ HẬU</w:t>
    </w:r>
    <w:r w:rsidRPr="008C275D">
      <w:rPr>
        <w:sz w:val="18"/>
        <w:szCs w:val="18"/>
        <w:lang w:val="vi-VN"/>
      </w:rPr>
      <w:t xml:space="preserve"> </w:t>
    </w:r>
    <w:r w:rsidRPr="00E50876">
      <w:rPr>
        <w:sz w:val="18"/>
        <w:szCs w:val="18"/>
        <w:lang w:val="vi-VN"/>
      </w:rPr>
      <w:t>CHO CÁN BỘ BỘ TÀI</w:t>
    </w:r>
    <w:r w:rsidRPr="008C275D">
      <w:rPr>
        <w:sz w:val="18"/>
        <w:szCs w:val="18"/>
        <w:lang w:val="vi-VN"/>
      </w:rPr>
      <w:t xml:space="preserve"> </w:t>
    </w:r>
    <w:r w:rsidRPr="00E50876">
      <w:rPr>
        <w:sz w:val="18"/>
        <w:szCs w:val="18"/>
        <w:lang w:val="vi-VN"/>
      </w:rPr>
      <w:t>NGUYÊN</w:t>
    </w:r>
    <w:r w:rsidRPr="008C275D">
      <w:rPr>
        <w:sz w:val="18"/>
        <w:szCs w:val="18"/>
        <w:lang w:val="vi-VN"/>
      </w:rPr>
      <w:t xml:space="preserve"> </w:t>
    </w:r>
    <w:r w:rsidRPr="00E50876">
      <w:rPr>
        <w:sz w:val="18"/>
        <w:szCs w:val="18"/>
        <w:lang w:val="vi-VN"/>
      </w:rPr>
      <w:t>&amp;</w:t>
    </w:r>
    <w:r>
      <w:rPr>
        <w:sz w:val="18"/>
        <w:szCs w:val="18"/>
        <w:lang w:val="vi-VN"/>
      </w:rPr>
      <w:t xml:space="preserve"> </w:t>
    </w:r>
    <w:r w:rsidRPr="00E50876">
      <w:rPr>
        <w:sz w:val="18"/>
        <w:szCs w:val="18"/>
        <w:lang w:val="vi-VN"/>
      </w:rPr>
      <w:t>MÔI</w:t>
    </w:r>
    <w:r w:rsidRPr="008C275D">
      <w:rPr>
        <w:sz w:val="18"/>
        <w:szCs w:val="18"/>
        <w:lang w:val="vi-VN"/>
      </w:rPr>
      <w:t xml:space="preserve"> </w:t>
    </w:r>
    <w:r w:rsidRPr="00E50876">
      <w:rPr>
        <w:sz w:val="18"/>
        <w:szCs w:val="18"/>
        <w:lang w:val="vi-VN"/>
      </w:rPr>
      <w:t>TRƯỜNG</w:t>
    </w:r>
    <w:r w:rsidRPr="008C275D">
      <w:rPr>
        <w:sz w:val="18"/>
        <w:szCs w:val="18"/>
        <w:lang w:val="vi-VN"/>
      </w:rPr>
      <w:t xml:space="preserve"> </w:t>
    </w:r>
    <w:r w:rsidRPr="00E50876">
      <w:rPr>
        <w:sz w:val="18"/>
        <w:szCs w:val="18"/>
        <w:lang w:val="vi-VN"/>
      </w:rPr>
      <w:t>(TA9417-VEA QCBS-0</w:t>
    </w:r>
    <w:r w:rsidRPr="008C275D">
      <w:rPr>
        <w:sz w:val="18"/>
        <w:szCs w:val="18"/>
        <w:lang w:val="vi-VN"/>
      </w:rPr>
      <w:t>5</w:t>
    </w:r>
    <w:r>
      <w:rPr>
        <w:sz w:val="18"/>
        <w:szCs w:val="18"/>
        <w:lang w:val="vi-VN"/>
      </w:rPr>
      <w:t>)</w:t>
    </w:r>
  </w:p>
  <w:p w14:paraId="7944BD36" w14:textId="5692E199" w:rsidR="00304E75" w:rsidRPr="00E62BD9" w:rsidRDefault="00304E75" w:rsidP="00E62BD9">
    <w:pPr>
      <w:ind w:right="-8"/>
      <w:jc w:val="left"/>
      <w:rPr>
        <w:lang w:val="vi-VN"/>
      </w:rPr>
    </w:pPr>
    <w:r>
      <w:rPr>
        <w:lang w:eastAsia="en-US"/>
      </w:rPr>
      <mc:AlternateContent>
        <mc:Choice Requires="wps">
          <w:drawing>
            <wp:anchor distT="4294967182" distB="4294967182" distL="114300" distR="114300" simplePos="0" relativeHeight="251659264" behindDoc="0" locked="0" layoutInCell="1" allowOverlap="1" wp14:anchorId="48A0BC02" wp14:editId="6DC97F80">
              <wp:simplePos x="0" y="0"/>
              <wp:positionH relativeFrom="column">
                <wp:posOffset>-15240</wp:posOffset>
              </wp:positionH>
              <wp:positionV relativeFrom="paragraph">
                <wp:posOffset>68580</wp:posOffset>
              </wp:positionV>
              <wp:extent cx="5758815" cy="0"/>
              <wp:effectExtent l="0" t="0" r="6985" b="12700"/>
              <wp:wrapNone/>
              <wp:docPr id="1684887321"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8815" cy="0"/>
                      </a:xfrm>
                      <a:prstGeom prst="line">
                        <a:avLst/>
                      </a:prstGeom>
                      <a:noFill/>
                      <a:ln w="6350"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98E28FE" id="Straight Connector 29" o:spid="_x0000_s1026" style="position:absolute;z-index:251659264;visibility:visible;mso-wrap-style:square;mso-width-percent:0;mso-height-percent:0;mso-wrap-distance-left:9pt;mso-wrap-distance-top:-.00317mm;mso-wrap-distance-right:9pt;mso-wrap-distance-bottom:-.00317mm;mso-position-horizontal:absolute;mso-position-horizontal-relative:text;mso-position-vertical:absolute;mso-position-vertical-relative:text;mso-width-percent:0;mso-height-percent:0;mso-width-relative:page;mso-height-relative:page" from="-1.2pt,5.4pt" to="452.2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" strokecolor="#4472c4" strokeweight=".5pt">
              <v:stroke joinstyle="miter"/>
              <o:lock v:ext="edit" shapetype="f"/>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47738"/>
    <w:multiLevelType w:val="multilevel"/>
    <w:tmpl w:val="74F2EB2C"/>
    <w:styleLink w:val="CurrentList4"/>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2160" w:hanging="1593"/>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 w15:restartNumberingAfterBreak="0">
    <w:nsid w:val="02E5310F"/>
    <w:multiLevelType w:val="hybridMultilevel"/>
    <w:tmpl w:val="9DAA13F0"/>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30E5573"/>
    <w:multiLevelType w:val="multilevel"/>
    <w:tmpl w:val="9F1697B8"/>
    <w:name w:val="Chương theo list2"/>
    <w:lvl w:ilvl="0">
      <w:start w:val="1"/>
      <w:numFmt w:val="decimal"/>
      <w:lvlText w:val="%1"/>
      <w:lvlJc w:val="left"/>
      <w:pPr>
        <w:ind w:left="115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3" w15:restartNumberingAfterBreak="0">
    <w:nsid w:val="0A285BD3"/>
    <w:multiLevelType w:val="multilevel"/>
    <w:tmpl w:val="0809001D"/>
    <w:styleLink w:val="CurrentList1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BB840FE"/>
    <w:multiLevelType w:val="multilevel"/>
    <w:tmpl w:val="F92483FA"/>
    <w:styleLink w:val="CurrentList5"/>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567" w:firstLine="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 w15:restartNumberingAfterBreak="0">
    <w:nsid w:val="0CC80527"/>
    <w:multiLevelType w:val="hybridMultilevel"/>
    <w:tmpl w:val="AC9663E4"/>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 w15:restartNumberingAfterBreak="0">
    <w:nsid w:val="0E260A9B"/>
    <w:multiLevelType w:val="hybridMultilevel"/>
    <w:tmpl w:val="45240520"/>
    <w:lvl w:ilvl="0" w:tplc="A56A4BF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FE57809"/>
    <w:multiLevelType w:val="multilevel"/>
    <w:tmpl w:val="082AB1B6"/>
    <w:styleLink w:val="CurrentList7"/>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567" w:hanging="567"/>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 w15:restartNumberingAfterBreak="0">
    <w:nsid w:val="101660B0"/>
    <w:multiLevelType w:val="hybridMultilevel"/>
    <w:tmpl w:val="208AAAF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1D82DCD"/>
    <w:multiLevelType w:val="hybridMultilevel"/>
    <w:tmpl w:val="C0AAEE8E"/>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2EE62BF"/>
    <w:multiLevelType w:val="multilevel"/>
    <w:tmpl w:val="FA3C9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926F04"/>
    <w:multiLevelType w:val="multilevel"/>
    <w:tmpl w:val="0CB6EE7E"/>
    <w:styleLink w:val="CurrentList6"/>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567" w:firstLine="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2" w15:restartNumberingAfterBreak="0">
    <w:nsid w:val="1457063D"/>
    <w:multiLevelType w:val="hybridMultilevel"/>
    <w:tmpl w:val="FFD415B4"/>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4A77408"/>
    <w:multiLevelType w:val="hybridMultilevel"/>
    <w:tmpl w:val="4FECA798"/>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5DA7244"/>
    <w:multiLevelType w:val="multilevel"/>
    <w:tmpl w:val="5A0012BA"/>
    <w:name w:val="Chương theo list23"/>
    <w:lvl w:ilvl="0">
      <w:start w:val="1"/>
      <w:numFmt w:val="decimal"/>
      <w:suff w:val="space"/>
      <w:lvlText w:val="CHƯƠNG %1."/>
      <w:lvlJc w:val="left"/>
      <w:pPr>
        <w:ind w:left="360" w:hanging="360"/>
      </w:pPr>
      <w:rPr>
        <w:rFonts w:ascii="Times New Roman" w:hAnsi="Times New Roman" w:hint="default"/>
      </w:rPr>
    </w:lvl>
    <w:lvl w:ilvl="1">
      <w:start w:val="1"/>
      <w:numFmt w:val="decimal"/>
      <w:suff w:val="space"/>
      <w:lvlText w:val="2.%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1914525D"/>
    <w:multiLevelType w:val="hybridMultilevel"/>
    <w:tmpl w:val="5686B5E6"/>
    <w:name w:val="Chương theo list24"/>
    <w:lvl w:ilvl="0" w:tplc="B59499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A712518"/>
    <w:multiLevelType w:val="hybridMultilevel"/>
    <w:tmpl w:val="6436E3A2"/>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1B496A13"/>
    <w:multiLevelType w:val="hybridMultilevel"/>
    <w:tmpl w:val="6CF46B0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1E305E15"/>
    <w:multiLevelType w:val="hybridMultilevel"/>
    <w:tmpl w:val="2EAAB2DA"/>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2664EAA"/>
    <w:multiLevelType w:val="hybridMultilevel"/>
    <w:tmpl w:val="517EACBA"/>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9D2C74"/>
    <w:multiLevelType w:val="hybridMultilevel"/>
    <w:tmpl w:val="276001E6"/>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2A787A4B"/>
    <w:multiLevelType w:val="hybridMultilevel"/>
    <w:tmpl w:val="CB028CA6"/>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2AAF49AF"/>
    <w:multiLevelType w:val="hybridMultilevel"/>
    <w:tmpl w:val="FB462FD8"/>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986DB7"/>
    <w:multiLevelType w:val="hybridMultilevel"/>
    <w:tmpl w:val="EA62711C"/>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4" w15:restartNumberingAfterBreak="0">
    <w:nsid w:val="2EF34F0F"/>
    <w:multiLevelType w:val="multilevel"/>
    <w:tmpl w:val="0EF642E8"/>
    <w:styleLink w:val="CurrentList12"/>
    <w:lvl w:ilvl="0">
      <w:start w:val="1"/>
      <w:numFmt w:val="decimal"/>
      <w:lvlText w:val="%1"/>
      <w:lvlJc w:val="left"/>
      <w:pPr>
        <w:ind w:left="1512" w:hanging="432"/>
      </w:pPr>
      <w:rPr>
        <w:rFonts w:hint="default"/>
      </w:rPr>
    </w:lvl>
    <w:lvl w:ilvl="1">
      <w:start w:val="1"/>
      <w:numFmt w:val="decimal"/>
      <w:lvlText w:val="%1.%2"/>
      <w:lvlJc w:val="left"/>
      <w:pPr>
        <w:ind w:left="1656" w:hanging="576"/>
      </w:pPr>
      <w:rPr>
        <w:rFonts w:hint="default"/>
      </w:rPr>
    </w:lvl>
    <w:lvl w:ilvl="2">
      <w:start w:val="1"/>
      <w:numFmt w:val="decimal"/>
      <w:lvlText w:val="%1.%2.%3"/>
      <w:lvlJc w:val="left"/>
      <w:pPr>
        <w:ind w:left="1800" w:hanging="720"/>
      </w:pPr>
      <w:rPr>
        <w:rFonts w:hint="default"/>
      </w:rPr>
    </w:lvl>
    <w:lvl w:ilvl="3">
      <w:start w:val="1"/>
      <w:numFmt w:val="lowerLetter"/>
      <w:lvlText w:val="%1.%2.%3.%4"/>
      <w:lvlJc w:val="left"/>
      <w:pPr>
        <w:ind w:left="1944" w:hanging="864"/>
      </w:pPr>
      <w:rPr>
        <w:rFonts w:hint="default"/>
      </w:rPr>
    </w:lvl>
    <w:lvl w:ilvl="4">
      <w:start w:val="1"/>
      <w:numFmt w:val="decimal"/>
      <w:lvlText w:val="%1.%2.%3.%4.%5"/>
      <w:lvlJc w:val="left"/>
      <w:pPr>
        <w:ind w:left="2088" w:hanging="1008"/>
      </w:pPr>
      <w:rPr>
        <w:rFonts w:hint="default"/>
      </w:rPr>
    </w:lvl>
    <w:lvl w:ilvl="5">
      <w:start w:val="1"/>
      <w:numFmt w:val="decimal"/>
      <w:lvlText w:val="%1.%2.%3.%4.%5.%6"/>
      <w:lvlJc w:val="left"/>
      <w:pPr>
        <w:ind w:left="2232" w:hanging="1152"/>
      </w:pPr>
      <w:rPr>
        <w:rFonts w:hint="default"/>
      </w:rPr>
    </w:lvl>
    <w:lvl w:ilvl="6">
      <w:start w:val="1"/>
      <w:numFmt w:val="decimal"/>
      <w:lvlText w:val="%1.%2.%3.%4.%5.%6.%7"/>
      <w:lvlJc w:val="left"/>
      <w:pPr>
        <w:ind w:left="2376" w:hanging="1296"/>
      </w:pPr>
      <w:rPr>
        <w:rFonts w:hint="default"/>
      </w:rPr>
    </w:lvl>
    <w:lvl w:ilvl="7">
      <w:start w:val="1"/>
      <w:numFmt w:val="decimal"/>
      <w:lvlText w:val="%1.%2.%3.%4.%5.%6.%7.%8"/>
      <w:lvlJc w:val="left"/>
      <w:pPr>
        <w:ind w:left="2520" w:hanging="1440"/>
      </w:pPr>
      <w:rPr>
        <w:rFonts w:hint="default"/>
      </w:rPr>
    </w:lvl>
    <w:lvl w:ilvl="8">
      <w:start w:val="1"/>
      <w:numFmt w:val="decimal"/>
      <w:lvlText w:val="%1.%2.%3.%4.%5.%6.%7.%8.%9"/>
      <w:lvlJc w:val="left"/>
      <w:pPr>
        <w:ind w:left="2664" w:hanging="1584"/>
      </w:pPr>
      <w:rPr>
        <w:rFonts w:hint="default"/>
      </w:rPr>
    </w:lvl>
  </w:abstractNum>
  <w:abstractNum w:abstractNumId="25" w15:restartNumberingAfterBreak="0">
    <w:nsid w:val="2FC84A89"/>
    <w:multiLevelType w:val="hybridMultilevel"/>
    <w:tmpl w:val="3774CD0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1D57EAC"/>
    <w:multiLevelType w:val="hybridMultilevel"/>
    <w:tmpl w:val="D4B83D30"/>
    <w:name w:val="Chương theo list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2DE3E38"/>
    <w:multiLevelType w:val="hybridMultilevel"/>
    <w:tmpl w:val="34B6930E"/>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3045710"/>
    <w:multiLevelType w:val="hybridMultilevel"/>
    <w:tmpl w:val="69DA5626"/>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362E4D1E"/>
    <w:multiLevelType w:val="hybridMultilevel"/>
    <w:tmpl w:val="7ED8BA9E"/>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3A8E13AB"/>
    <w:multiLevelType w:val="hybridMultilevel"/>
    <w:tmpl w:val="24C4D4BE"/>
    <w:lvl w:ilvl="0" w:tplc="397E277E">
      <w:start w:val="1"/>
      <w:numFmt w:val="bullet"/>
      <w:pStyle w:val="table"/>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A9931F4"/>
    <w:multiLevelType w:val="hybridMultilevel"/>
    <w:tmpl w:val="5D5C1176"/>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3BEC0FF3"/>
    <w:multiLevelType w:val="multilevel"/>
    <w:tmpl w:val="903A71E8"/>
    <w:lvl w:ilvl="0">
      <w:start w:val="1"/>
      <w:numFmt w:val="decimal"/>
      <w:pStyle w:val="Heading1"/>
      <w:lvlText w:val="%1"/>
      <w:lvlJc w:val="left"/>
      <w:pPr>
        <w:ind w:left="1512" w:hanging="432"/>
      </w:pPr>
      <w:rPr>
        <w:rFonts w:hint="default"/>
      </w:rPr>
    </w:lvl>
    <w:lvl w:ilvl="1">
      <w:start w:val="1"/>
      <w:numFmt w:val="decimal"/>
      <w:pStyle w:val="Heading2"/>
      <w:lvlText w:val="%1.%2"/>
      <w:lvlJc w:val="left"/>
      <w:pPr>
        <w:ind w:left="1656" w:hanging="576"/>
      </w:pPr>
      <w:rPr>
        <w:rFonts w:hint="default"/>
      </w:rPr>
    </w:lvl>
    <w:lvl w:ilvl="2">
      <w:start w:val="1"/>
      <w:numFmt w:val="decimal"/>
      <w:pStyle w:val="Heading3"/>
      <w:lvlText w:val="%1.%2.%3"/>
      <w:lvlJc w:val="left"/>
      <w:pPr>
        <w:ind w:left="1800" w:hanging="720"/>
      </w:pPr>
      <w:rPr>
        <w:rFonts w:hint="default"/>
      </w:rPr>
    </w:lvl>
    <w:lvl w:ilvl="3">
      <w:start w:val="1"/>
      <w:numFmt w:val="lowerLetter"/>
      <w:pStyle w:val="Heading4"/>
      <w:lvlText w:val="%4."/>
      <w:lvlJc w:val="left"/>
      <w:pPr>
        <w:ind w:left="0" w:firstLine="0"/>
      </w:pPr>
      <w:rPr>
        <w:rFonts w:hint="default"/>
        <w:caps w:val="0"/>
        <w:strike w:val="0"/>
        <w:dstrike w:val="0"/>
        <w:vanish w:val="0"/>
        <w:color w:val="404040"/>
        <w:vertAlign w:val="baseline"/>
      </w:rPr>
    </w:lvl>
    <w:lvl w:ilvl="4">
      <w:start w:val="1"/>
      <w:numFmt w:val="decimal"/>
      <w:pStyle w:val="Heading5"/>
      <w:lvlText w:val="%1.%2.%3.%4.%5"/>
      <w:lvlJc w:val="left"/>
      <w:pPr>
        <w:ind w:left="2088" w:hanging="1008"/>
      </w:pPr>
      <w:rPr>
        <w:rFonts w:hint="default"/>
      </w:rPr>
    </w:lvl>
    <w:lvl w:ilvl="5">
      <w:start w:val="1"/>
      <w:numFmt w:val="decimal"/>
      <w:pStyle w:val="Heading6"/>
      <w:lvlText w:val="%1.%2.%3.%4.%5.%6"/>
      <w:lvlJc w:val="left"/>
      <w:pPr>
        <w:ind w:left="2232" w:hanging="1152"/>
      </w:pPr>
      <w:rPr>
        <w:rFonts w:hint="default"/>
      </w:rPr>
    </w:lvl>
    <w:lvl w:ilvl="6">
      <w:start w:val="1"/>
      <w:numFmt w:val="decimal"/>
      <w:pStyle w:val="Heading7"/>
      <w:lvlText w:val="%1.%2.%3.%4.%5.%6.%7"/>
      <w:lvlJc w:val="left"/>
      <w:pPr>
        <w:ind w:left="2376" w:hanging="1296"/>
      </w:pPr>
      <w:rPr>
        <w:rFonts w:hint="default"/>
      </w:rPr>
    </w:lvl>
    <w:lvl w:ilvl="7">
      <w:start w:val="1"/>
      <w:numFmt w:val="decimal"/>
      <w:pStyle w:val="Heading8"/>
      <w:lvlText w:val="%1.%2.%3.%4.%5.%6.%7.%8"/>
      <w:lvlJc w:val="left"/>
      <w:pPr>
        <w:ind w:left="2520" w:hanging="1440"/>
      </w:pPr>
      <w:rPr>
        <w:rFonts w:hint="default"/>
      </w:rPr>
    </w:lvl>
    <w:lvl w:ilvl="8">
      <w:start w:val="1"/>
      <w:numFmt w:val="decimal"/>
      <w:pStyle w:val="Heading9"/>
      <w:lvlText w:val="%1.%2.%3.%4.%5.%6.%7.%8.%9"/>
      <w:lvlJc w:val="left"/>
      <w:pPr>
        <w:ind w:left="2664" w:hanging="1584"/>
      </w:pPr>
      <w:rPr>
        <w:rFonts w:hint="default"/>
      </w:rPr>
    </w:lvl>
  </w:abstractNum>
  <w:abstractNum w:abstractNumId="33" w15:restartNumberingAfterBreak="0">
    <w:nsid w:val="3C1D6CE4"/>
    <w:multiLevelType w:val="multilevel"/>
    <w:tmpl w:val="D08050C8"/>
    <w:name w:val="Chương theo list2"/>
    <w:lvl w:ilvl="0">
      <w:start w:val="1"/>
      <w:numFmt w:val="decimal"/>
      <w:suff w:val="space"/>
      <w:lvlText w:val="CHƯƠNG %1."/>
      <w:lvlJc w:val="left"/>
      <w:pPr>
        <w:ind w:left="360" w:hanging="360"/>
      </w:pPr>
      <w:rPr>
        <w:rFonts w:ascii="Times New Roman" w:hAnsi="Times New Roman" w:hint="default"/>
      </w:rPr>
    </w:lvl>
    <w:lvl w:ilvl="1">
      <w:start w:val="1"/>
      <w:numFmt w:val="decimal"/>
      <w:suff w:val="space"/>
      <w:lvlText w:val="%1.%2"/>
      <w:lvlJc w:val="left"/>
      <w:pPr>
        <w:ind w:left="720" w:hanging="360"/>
      </w:pPr>
      <w:rPr>
        <w:rFonts w:hint="default"/>
      </w:rPr>
    </w:lvl>
    <w:lvl w:ilvl="2">
      <w:start w:val="1"/>
      <w:numFmt w:val="decimal"/>
      <w:lvlRestart w:val="1"/>
      <w:isLgl/>
      <w:suff w:val="space"/>
      <w:lvlText w:val="4.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3D3012BE"/>
    <w:multiLevelType w:val="multilevel"/>
    <w:tmpl w:val="84180D10"/>
    <w:name w:val="Chương theo list2"/>
    <w:lvl w:ilvl="0">
      <w:start w:val="1"/>
      <w:numFmt w:val="decimal"/>
      <w:suff w:val="space"/>
      <w:lvlText w:val="CHƯƠNG %1."/>
      <w:lvlJc w:val="left"/>
      <w:pPr>
        <w:ind w:left="360" w:hanging="360"/>
      </w:pPr>
      <w:rPr>
        <w:rFonts w:ascii="Times New Roman" w:hAnsi="Times New Roman" w:hint="default"/>
      </w:rPr>
    </w:lvl>
    <w:lvl w:ilvl="1">
      <w:start w:val="1"/>
      <w:numFmt w:val="decimal"/>
      <w:suff w:val="space"/>
      <w:lvlText w:val="%1.%2"/>
      <w:lvlJc w:val="left"/>
      <w:pPr>
        <w:ind w:left="720" w:hanging="360"/>
      </w:pPr>
      <w:rPr>
        <w:rFonts w:hint="default"/>
      </w:rPr>
    </w:lvl>
    <w:lvl w:ilvl="2">
      <w:start w:val="1"/>
      <w:numFmt w:val="decimal"/>
      <w:lvlRestart w:val="1"/>
      <w:isLgl/>
      <w:suff w:val="space"/>
      <w:lvlText w:val="3.2.%3"/>
      <w:lvlJc w:val="left"/>
      <w:pPr>
        <w:ind w:left="1080" w:hanging="360"/>
      </w:pPr>
      <w:rPr>
        <w:rFonts w:hint="default"/>
        <w:b/>
        <w:bCs/>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3D564520"/>
    <w:multiLevelType w:val="hybridMultilevel"/>
    <w:tmpl w:val="2D1E67E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1582026"/>
    <w:multiLevelType w:val="hybridMultilevel"/>
    <w:tmpl w:val="6DAE216C"/>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47F3058E"/>
    <w:multiLevelType w:val="hybridMultilevel"/>
    <w:tmpl w:val="89B41EC6"/>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49934720"/>
    <w:multiLevelType w:val="hybridMultilevel"/>
    <w:tmpl w:val="D3D41252"/>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4F7E69A9"/>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526D7716"/>
    <w:multiLevelType w:val="hybridMultilevel"/>
    <w:tmpl w:val="EA1847B0"/>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1" w15:restartNumberingAfterBreak="0">
    <w:nsid w:val="55D0499C"/>
    <w:multiLevelType w:val="hybridMultilevel"/>
    <w:tmpl w:val="6B9013EE"/>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56D32D3B"/>
    <w:multiLevelType w:val="multilevel"/>
    <w:tmpl w:val="9CCCE254"/>
    <w:styleLink w:val="CurrentList8"/>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567" w:hanging="567"/>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43" w15:restartNumberingAfterBreak="0">
    <w:nsid w:val="57871B6D"/>
    <w:multiLevelType w:val="hybridMultilevel"/>
    <w:tmpl w:val="9F48259C"/>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C922387"/>
    <w:multiLevelType w:val="hybridMultilevel"/>
    <w:tmpl w:val="FCB4215A"/>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 w15:restartNumberingAfterBreak="0">
    <w:nsid w:val="5FE93541"/>
    <w:multiLevelType w:val="hybridMultilevel"/>
    <w:tmpl w:val="7B888402"/>
    <w:lvl w:ilvl="0" w:tplc="18C47780">
      <w:start w:val="1"/>
      <w:numFmt w:val="bullet"/>
      <w:pStyle w:val="Bullet"/>
      <w:lvlText w:val=""/>
      <w:lvlJc w:val="left"/>
      <w:pPr>
        <w:ind w:left="717"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E19827B6">
      <w:numFmt w:val="bullet"/>
      <w:lvlText w:val="-"/>
      <w:lvlJc w:val="left"/>
      <w:pPr>
        <w:ind w:left="2520" w:hanging="360"/>
      </w:pPr>
      <w:rPr>
        <w:rFonts w:ascii="Times New Roman" w:eastAsia="Times New Roman" w:hAnsi="Times New Roman" w:cs="Times New Roman"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6198427D"/>
    <w:multiLevelType w:val="hybridMultilevel"/>
    <w:tmpl w:val="062C4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23F6871"/>
    <w:multiLevelType w:val="hybridMultilevel"/>
    <w:tmpl w:val="180A8774"/>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8" w15:restartNumberingAfterBreak="0">
    <w:nsid w:val="630E683A"/>
    <w:multiLevelType w:val="hybridMultilevel"/>
    <w:tmpl w:val="7ED8C9B8"/>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64E270B0"/>
    <w:multiLevelType w:val="multilevel"/>
    <w:tmpl w:val="1D885B64"/>
    <w:styleLink w:val="CurrentList10"/>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0" w:firstLine="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50" w15:restartNumberingAfterBreak="0">
    <w:nsid w:val="65745E16"/>
    <w:multiLevelType w:val="hybridMultilevel"/>
    <w:tmpl w:val="97680A10"/>
    <w:lvl w:ilvl="0" w:tplc="52B670BC">
      <w:start w:val="1"/>
      <w:numFmt w:val="bullet"/>
      <w:pStyle w:val="BodyText"/>
      <w:lvlText w:val=""/>
      <w:lvlJc w:val="left"/>
      <w:pPr>
        <w:ind w:left="1538" w:hanging="360"/>
      </w:pPr>
      <w:rPr>
        <w:rFonts w:ascii="Symbol" w:hAnsi="Symbol" w:hint="default"/>
      </w:rPr>
    </w:lvl>
    <w:lvl w:ilvl="1" w:tplc="08090003">
      <w:start w:val="1"/>
      <w:numFmt w:val="bullet"/>
      <w:lvlText w:val="o"/>
      <w:lvlJc w:val="left"/>
      <w:pPr>
        <w:ind w:left="1178" w:hanging="360"/>
      </w:pPr>
      <w:rPr>
        <w:rFonts w:ascii="Courier New" w:hAnsi="Courier New" w:cs="Courier New" w:hint="default"/>
      </w:rPr>
    </w:lvl>
    <w:lvl w:ilvl="2" w:tplc="08090005">
      <w:start w:val="1"/>
      <w:numFmt w:val="bullet"/>
      <w:lvlText w:val=""/>
      <w:lvlJc w:val="left"/>
      <w:pPr>
        <w:ind w:left="1898" w:hanging="360"/>
      </w:pPr>
      <w:rPr>
        <w:rFonts w:ascii="Wingdings" w:hAnsi="Wingdings" w:hint="default"/>
      </w:rPr>
    </w:lvl>
    <w:lvl w:ilvl="3" w:tplc="08090001">
      <w:start w:val="1"/>
      <w:numFmt w:val="bullet"/>
      <w:lvlText w:val=""/>
      <w:lvlJc w:val="left"/>
      <w:pPr>
        <w:ind w:left="2618" w:hanging="360"/>
      </w:pPr>
      <w:rPr>
        <w:rFonts w:ascii="Symbol" w:hAnsi="Symbol" w:hint="default"/>
      </w:rPr>
    </w:lvl>
    <w:lvl w:ilvl="4" w:tplc="08090003" w:tentative="1">
      <w:start w:val="1"/>
      <w:numFmt w:val="bullet"/>
      <w:lvlText w:val="o"/>
      <w:lvlJc w:val="left"/>
      <w:pPr>
        <w:ind w:left="3338" w:hanging="360"/>
      </w:pPr>
      <w:rPr>
        <w:rFonts w:ascii="Courier New" w:hAnsi="Courier New" w:cs="Courier New" w:hint="default"/>
      </w:rPr>
    </w:lvl>
    <w:lvl w:ilvl="5" w:tplc="08090005" w:tentative="1">
      <w:start w:val="1"/>
      <w:numFmt w:val="bullet"/>
      <w:lvlText w:val=""/>
      <w:lvlJc w:val="left"/>
      <w:pPr>
        <w:ind w:left="4058" w:hanging="360"/>
      </w:pPr>
      <w:rPr>
        <w:rFonts w:ascii="Wingdings" w:hAnsi="Wingdings" w:hint="default"/>
      </w:rPr>
    </w:lvl>
    <w:lvl w:ilvl="6" w:tplc="08090001" w:tentative="1">
      <w:start w:val="1"/>
      <w:numFmt w:val="bullet"/>
      <w:lvlText w:val=""/>
      <w:lvlJc w:val="left"/>
      <w:pPr>
        <w:ind w:left="4778" w:hanging="360"/>
      </w:pPr>
      <w:rPr>
        <w:rFonts w:ascii="Symbol" w:hAnsi="Symbol" w:hint="default"/>
      </w:rPr>
    </w:lvl>
    <w:lvl w:ilvl="7" w:tplc="08090003" w:tentative="1">
      <w:start w:val="1"/>
      <w:numFmt w:val="bullet"/>
      <w:lvlText w:val="o"/>
      <w:lvlJc w:val="left"/>
      <w:pPr>
        <w:ind w:left="5498" w:hanging="360"/>
      </w:pPr>
      <w:rPr>
        <w:rFonts w:ascii="Courier New" w:hAnsi="Courier New" w:cs="Courier New" w:hint="default"/>
      </w:rPr>
    </w:lvl>
    <w:lvl w:ilvl="8" w:tplc="08090005" w:tentative="1">
      <w:start w:val="1"/>
      <w:numFmt w:val="bullet"/>
      <w:lvlText w:val=""/>
      <w:lvlJc w:val="left"/>
      <w:pPr>
        <w:ind w:left="6218" w:hanging="360"/>
      </w:pPr>
      <w:rPr>
        <w:rFonts w:ascii="Wingdings" w:hAnsi="Wingdings" w:hint="default"/>
      </w:rPr>
    </w:lvl>
  </w:abstractNum>
  <w:abstractNum w:abstractNumId="51" w15:restartNumberingAfterBreak="0">
    <w:nsid w:val="66B03362"/>
    <w:multiLevelType w:val="hybridMultilevel"/>
    <w:tmpl w:val="9760CCFA"/>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2" w15:restartNumberingAfterBreak="0">
    <w:nsid w:val="681B342B"/>
    <w:multiLevelType w:val="multilevel"/>
    <w:tmpl w:val="EEC0EBFC"/>
    <w:styleLink w:val="CurrentList1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684E58ED"/>
    <w:multiLevelType w:val="multilevel"/>
    <w:tmpl w:val="329E5476"/>
    <w:styleLink w:val="CurrentList1"/>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4" w15:restartNumberingAfterBreak="0">
    <w:nsid w:val="69E00272"/>
    <w:multiLevelType w:val="hybridMultilevel"/>
    <w:tmpl w:val="B50057C2"/>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6E8F2885"/>
    <w:multiLevelType w:val="multilevel"/>
    <w:tmpl w:val="802A2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F5861E8"/>
    <w:multiLevelType w:val="hybridMultilevel"/>
    <w:tmpl w:val="9A0EA8B8"/>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F8B00E9"/>
    <w:multiLevelType w:val="hybridMultilevel"/>
    <w:tmpl w:val="49E8C79C"/>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1691B67"/>
    <w:multiLevelType w:val="multilevel"/>
    <w:tmpl w:val="02F84958"/>
    <w:styleLink w:val="CurrentList2"/>
    <w:lvl w:ilvl="0">
      <w:start w:val="1"/>
      <w:numFmt w:val="decimal"/>
      <w:lvlText w:val="%1)"/>
      <w:lvlJc w:val="left"/>
      <w:pPr>
        <w:ind w:left="1080" w:hanging="360"/>
      </w:pPr>
      <w:rPr>
        <w:rFonts w:hint="default"/>
      </w:r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59" w15:restartNumberingAfterBreak="0">
    <w:nsid w:val="727B2F83"/>
    <w:multiLevelType w:val="hybridMultilevel"/>
    <w:tmpl w:val="F98AB37A"/>
    <w:lvl w:ilvl="0" w:tplc="08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2D10C5A"/>
    <w:multiLevelType w:val="hybridMultilevel"/>
    <w:tmpl w:val="AD42297C"/>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 w15:restartNumberingAfterBreak="0">
    <w:nsid w:val="72DA5595"/>
    <w:multiLevelType w:val="multilevel"/>
    <w:tmpl w:val="145C7068"/>
    <w:styleLink w:val="CurrentList3"/>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2" w15:restartNumberingAfterBreak="0">
    <w:nsid w:val="768E6679"/>
    <w:multiLevelType w:val="hybridMultilevel"/>
    <w:tmpl w:val="006ECD36"/>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780114A8"/>
    <w:multiLevelType w:val="hybridMultilevel"/>
    <w:tmpl w:val="41E69F58"/>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15:restartNumberingAfterBreak="0">
    <w:nsid w:val="796C07C2"/>
    <w:multiLevelType w:val="hybridMultilevel"/>
    <w:tmpl w:val="76948434"/>
    <w:lvl w:ilvl="0" w:tplc="08090003">
      <w:start w:val="1"/>
      <w:numFmt w:val="bullet"/>
      <w:lvlText w:val="o"/>
      <w:lvlJc w:val="left"/>
      <w:pPr>
        <w:ind w:left="717"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numFmt w:val="bullet"/>
      <w:lvlText w:val="-"/>
      <w:lvlJc w:val="left"/>
      <w:pPr>
        <w:ind w:left="2520" w:hanging="360"/>
      </w:pPr>
      <w:rPr>
        <w:rFonts w:ascii="Times New Roman" w:eastAsia="Times New Roman" w:hAnsi="Times New Roman" w:cs="Times New Roman"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5" w15:restartNumberingAfterBreak="0">
    <w:nsid w:val="7B473891"/>
    <w:multiLevelType w:val="multilevel"/>
    <w:tmpl w:val="E5A44662"/>
    <w:styleLink w:val="CurrentList9"/>
    <w:lvl w:ilvl="0">
      <w:start w:val="1"/>
      <w:numFmt w:val="decimal"/>
      <w:lvlText w:val="%1)"/>
      <w:lvlJc w:val="left"/>
      <w:pPr>
        <w:ind w:left="108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lowerLetter"/>
      <w:lvlText w:val="%4."/>
      <w:lvlJc w:val="left"/>
      <w:pPr>
        <w:ind w:left="0" w:firstLine="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66" w15:restartNumberingAfterBreak="0">
    <w:nsid w:val="7DAB6B3C"/>
    <w:multiLevelType w:val="hybridMultilevel"/>
    <w:tmpl w:val="5B5422FA"/>
    <w:lvl w:ilvl="0" w:tplc="08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099721165">
    <w:abstractNumId w:val="30"/>
  </w:num>
  <w:num w:numId="2" w16cid:durableId="1036389291">
    <w:abstractNumId w:val="32"/>
  </w:num>
  <w:num w:numId="3" w16cid:durableId="1047024628">
    <w:abstractNumId w:val="45"/>
  </w:num>
  <w:num w:numId="4" w16cid:durableId="736627673">
    <w:abstractNumId w:val="53"/>
  </w:num>
  <w:num w:numId="5" w16cid:durableId="926689323">
    <w:abstractNumId w:val="58"/>
  </w:num>
  <w:num w:numId="6" w16cid:durableId="1010836804">
    <w:abstractNumId w:val="61"/>
  </w:num>
  <w:num w:numId="7" w16cid:durableId="1932548548">
    <w:abstractNumId w:val="0"/>
  </w:num>
  <w:num w:numId="8" w16cid:durableId="773209527">
    <w:abstractNumId w:val="4"/>
  </w:num>
  <w:num w:numId="9" w16cid:durableId="1710902">
    <w:abstractNumId w:val="11"/>
  </w:num>
  <w:num w:numId="10" w16cid:durableId="1312640360">
    <w:abstractNumId w:val="7"/>
  </w:num>
  <w:num w:numId="11" w16cid:durableId="333075565">
    <w:abstractNumId w:val="42"/>
  </w:num>
  <w:num w:numId="12" w16cid:durableId="1220172576">
    <w:abstractNumId w:val="65"/>
  </w:num>
  <w:num w:numId="13" w16cid:durableId="993072747">
    <w:abstractNumId w:val="49"/>
  </w:num>
  <w:num w:numId="14" w16cid:durableId="362174783">
    <w:abstractNumId w:val="52"/>
  </w:num>
  <w:num w:numId="15" w16cid:durableId="336739623">
    <w:abstractNumId w:val="24"/>
  </w:num>
  <w:num w:numId="16" w16cid:durableId="727142592">
    <w:abstractNumId w:val="3"/>
  </w:num>
  <w:num w:numId="17" w16cid:durableId="227038339">
    <w:abstractNumId w:val="50"/>
  </w:num>
  <w:num w:numId="18" w16cid:durableId="1502507779">
    <w:abstractNumId w:val="39"/>
  </w:num>
  <w:num w:numId="19" w16cid:durableId="811754199">
    <w:abstractNumId w:val="41"/>
  </w:num>
  <w:num w:numId="20" w16cid:durableId="92240190">
    <w:abstractNumId w:val="66"/>
  </w:num>
  <w:num w:numId="21" w16cid:durableId="1619071454">
    <w:abstractNumId w:val="20"/>
  </w:num>
  <w:num w:numId="22" w16cid:durableId="243880552">
    <w:abstractNumId w:val="37"/>
  </w:num>
  <w:num w:numId="23" w16cid:durableId="1433083932">
    <w:abstractNumId w:val="62"/>
  </w:num>
  <w:num w:numId="24" w16cid:durableId="1544099557">
    <w:abstractNumId w:val="10"/>
  </w:num>
  <w:num w:numId="25" w16cid:durableId="480972223">
    <w:abstractNumId w:val="29"/>
  </w:num>
  <w:num w:numId="26" w16cid:durableId="1432050556">
    <w:abstractNumId w:val="55"/>
  </w:num>
  <w:num w:numId="27" w16cid:durableId="1891458372">
    <w:abstractNumId w:val="64"/>
  </w:num>
  <w:num w:numId="28" w16cid:durableId="1161040396">
    <w:abstractNumId w:val="56"/>
  </w:num>
  <w:num w:numId="29" w16cid:durableId="700126873">
    <w:abstractNumId w:val="16"/>
  </w:num>
  <w:num w:numId="30" w16cid:durableId="1739594636">
    <w:abstractNumId w:val="44"/>
  </w:num>
  <w:num w:numId="31" w16cid:durableId="1309096445">
    <w:abstractNumId w:val="40"/>
  </w:num>
  <w:num w:numId="32" w16cid:durableId="844828603">
    <w:abstractNumId w:val="1"/>
  </w:num>
  <w:num w:numId="33" w16cid:durableId="909654813">
    <w:abstractNumId w:val="13"/>
  </w:num>
  <w:num w:numId="34" w16cid:durableId="1733045133">
    <w:abstractNumId w:val="19"/>
  </w:num>
  <w:num w:numId="35" w16cid:durableId="338433418">
    <w:abstractNumId w:val="22"/>
  </w:num>
  <w:num w:numId="36" w16cid:durableId="1868981382">
    <w:abstractNumId w:val="59"/>
  </w:num>
  <w:num w:numId="37" w16cid:durableId="830171448">
    <w:abstractNumId w:val="28"/>
  </w:num>
  <w:num w:numId="38" w16cid:durableId="1341010935">
    <w:abstractNumId w:val="23"/>
  </w:num>
  <w:num w:numId="39" w16cid:durableId="714157512">
    <w:abstractNumId w:val="38"/>
  </w:num>
  <w:num w:numId="40" w16cid:durableId="120878223">
    <w:abstractNumId w:val="12"/>
  </w:num>
  <w:num w:numId="41" w16cid:durableId="735859835">
    <w:abstractNumId w:val="48"/>
  </w:num>
  <w:num w:numId="42" w16cid:durableId="101386540">
    <w:abstractNumId w:val="36"/>
  </w:num>
  <w:num w:numId="43" w16cid:durableId="1181816582">
    <w:abstractNumId w:val="31"/>
  </w:num>
  <w:num w:numId="44" w16cid:durableId="2143838048">
    <w:abstractNumId w:val="5"/>
  </w:num>
  <w:num w:numId="45" w16cid:durableId="1323391330">
    <w:abstractNumId w:val="51"/>
  </w:num>
  <w:num w:numId="46" w16cid:durableId="585653245">
    <w:abstractNumId w:val="47"/>
  </w:num>
  <w:num w:numId="47" w16cid:durableId="1713725382">
    <w:abstractNumId w:val="63"/>
  </w:num>
  <w:num w:numId="48" w16cid:durableId="165413156">
    <w:abstractNumId w:val="57"/>
  </w:num>
  <w:num w:numId="49" w16cid:durableId="98724618">
    <w:abstractNumId w:val="60"/>
  </w:num>
  <w:num w:numId="50" w16cid:durableId="336347729">
    <w:abstractNumId w:val="18"/>
  </w:num>
  <w:num w:numId="51" w16cid:durableId="1919244411">
    <w:abstractNumId w:val="9"/>
  </w:num>
  <w:num w:numId="52" w16cid:durableId="1541627659">
    <w:abstractNumId w:val="43"/>
  </w:num>
  <w:num w:numId="53" w16cid:durableId="1076976871">
    <w:abstractNumId w:val="54"/>
  </w:num>
  <w:num w:numId="54" w16cid:durableId="818574559">
    <w:abstractNumId w:val="21"/>
  </w:num>
  <w:num w:numId="55" w16cid:durableId="1007825069">
    <w:abstractNumId w:val="27"/>
  </w:num>
  <w:num w:numId="56" w16cid:durableId="678703796">
    <w:abstractNumId w:val="26"/>
  </w:num>
  <w:num w:numId="57" w16cid:durableId="476728686">
    <w:abstractNumId w:val="17"/>
  </w:num>
  <w:num w:numId="58" w16cid:durableId="1365835969">
    <w:abstractNumId w:val="35"/>
  </w:num>
  <w:num w:numId="59" w16cid:durableId="2021392911">
    <w:abstractNumId w:val="25"/>
  </w:num>
  <w:num w:numId="60" w16cid:durableId="896548892">
    <w:abstractNumId w:val="8"/>
  </w:num>
  <w:num w:numId="61" w16cid:durableId="1014192791">
    <w:abstractNumId w:val="6"/>
  </w:num>
  <w:num w:numId="62" w16cid:durableId="1485119101">
    <w:abstractNumId w:val="32"/>
  </w:num>
  <w:num w:numId="63" w16cid:durableId="908687712">
    <w:abstractNumId w:val="32"/>
  </w:num>
  <w:num w:numId="64" w16cid:durableId="1913076465">
    <w:abstractNumId w:val="4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EE8"/>
    <w:rsid w:val="00000347"/>
    <w:rsid w:val="00000648"/>
    <w:rsid w:val="0000152A"/>
    <w:rsid w:val="00001725"/>
    <w:rsid w:val="000024C2"/>
    <w:rsid w:val="00002CD9"/>
    <w:rsid w:val="00003146"/>
    <w:rsid w:val="000045A1"/>
    <w:rsid w:val="00005D0D"/>
    <w:rsid w:val="00007AB6"/>
    <w:rsid w:val="00007B35"/>
    <w:rsid w:val="00010742"/>
    <w:rsid w:val="000111E6"/>
    <w:rsid w:val="000114F7"/>
    <w:rsid w:val="000115F2"/>
    <w:rsid w:val="0001247B"/>
    <w:rsid w:val="00012BE6"/>
    <w:rsid w:val="00013169"/>
    <w:rsid w:val="0001317B"/>
    <w:rsid w:val="00016D0C"/>
    <w:rsid w:val="00016D3C"/>
    <w:rsid w:val="00016EE2"/>
    <w:rsid w:val="000179C7"/>
    <w:rsid w:val="00022333"/>
    <w:rsid w:val="0002303B"/>
    <w:rsid w:val="00024083"/>
    <w:rsid w:val="00024441"/>
    <w:rsid w:val="00025F13"/>
    <w:rsid w:val="00026BBF"/>
    <w:rsid w:val="0002719B"/>
    <w:rsid w:val="00027751"/>
    <w:rsid w:val="00030A88"/>
    <w:rsid w:val="000318B4"/>
    <w:rsid w:val="00032209"/>
    <w:rsid w:val="00032C63"/>
    <w:rsid w:val="00034011"/>
    <w:rsid w:val="00035039"/>
    <w:rsid w:val="00036AFA"/>
    <w:rsid w:val="00036EBD"/>
    <w:rsid w:val="00041B38"/>
    <w:rsid w:val="00041FE0"/>
    <w:rsid w:val="000453FD"/>
    <w:rsid w:val="00045FD5"/>
    <w:rsid w:val="000468C6"/>
    <w:rsid w:val="00050276"/>
    <w:rsid w:val="00050EE8"/>
    <w:rsid w:val="00051152"/>
    <w:rsid w:val="000511C2"/>
    <w:rsid w:val="00051465"/>
    <w:rsid w:val="000516F3"/>
    <w:rsid w:val="000529DC"/>
    <w:rsid w:val="00052A82"/>
    <w:rsid w:val="00052D10"/>
    <w:rsid w:val="00053682"/>
    <w:rsid w:val="0005395D"/>
    <w:rsid w:val="00053BD2"/>
    <w:rsid w:val="00054BF3"/>
    <w:rsid w:val="00054D1B"/>
    <w:rsid w:val="000554FA"/>
    <w:rsid w:val="00055C02"/>
    <w:rsid w:val="000567D0"/>
    <w:rsid w:val="00056841"/>
    <w:rsid w:val="000568AE"/>
    <w:rsid w:val="0005714C"/>
    <w:rsid w:val="00057555"/>
    <w:rsid w:val="000602DC"/>
    <w:rsid w:val="000603BE"/>
    <w:rsid w:val="00060D2F"/>
    <w:rsid w:val="000616B5"/>
    <w:rsid w:val="00061865"/>
    <w:rsid w:val="00061D4D"/>
    <w:rsid w:val="00062614"/>
    <w:rsid w:val="00063246"/>
    <w:rsid w:val="00063550"/>
    <w:rsid w:val="00066082"/>
    <w:rsid w:val="000665AF"/>
    <w:rsid w:val="00066D70"/>
    <w:rsid w:val="0006766C"/>
    <w:rsid w:val="00067D08"/>
    <w:rsid w:val="000756DC"/>
    <w:rsid w:val="000776C7"/>
    <w:rsid w:val="00080248"/>
    <w:rsid w:val="000818B8"/>
    <w:rsid w:val="00082626"/>
    <w:rsid w:val="000850A9"/>
    <w:rsid w:val="00085315"/>
    <w:rsid w:val="00086415"/>
    <w:rsid w:val="000868EB"/>
    <w:rsid w:val="00086B84"/>
    <w:rsid w:val="00090440"/>
    <w:rsid w:val="000904B7"/>
    <w:rsid w:val="000909BE"/>
    <w:rsid w:val="0009146F"/>
    <w:rsid w:val="00091C25"/>
    <w:rsid w:val="000924BA"/>
    <w:rsid w:val="000944CA"/>
    <w:rsid w:val="000944FE"/>
    <w:rsid w:val="00094890"/>
    <w:rsid w:val="00094E50"/>
    <w:rsid w:val="00095ABF"/>
    <w:rsid w:val="00095E4B"/>
    <w:rsid w:val="00096205"/>
    <w:rsid w:val="00097383"/>
    <w:rsid w:val="000A022F"/>
    <w:rsid w:val="000A096D"/>
    <w:rsid w:val="000A0FA9"/>
    <w:rsid w:val="000A12F5"/>
    <w:rsid w:val="000A1BB9"/>
    <w:rsid w:val="000A1FDF"/>
    <w:rsid w:val="000A28C6"/>
    <w:rsid w:val="000A2ED7"/>
    <w:rsid w:val="000A3A3A"/>
    <w:rsid w:val="000A4A10"/>
    <w:rsid w:val="000A4D37"/>
    <w:rsid w:val="000A5139"/>
    <w:rsid w:val="000A5AB8"/>
    <w:rsid w:val="000A61A4"/>
    <w:rsid w:val="000A69E1"/>
    <w:rsid w:val="000A6B4D"/>
    <w:rsid w:val="000A6C74"/>
    <w:rsid w:val="000A6E1A"/>
    <w:rsid w:val="000A7E28"/>
    <w:rsid w:val="000B0226"/>
    <w:rsid w:val="000B0997"/>
    <w:rsid w:val="000B1851"/>
    <w:rsid w:val="000B18CC"/>
    <w:rsid w:val="000B1A4E"/>
    <w:rsid w:val="000B1C07"/>
    <w:rsid w:val="000B2800"/>
    <w:rsid w:val="000B3E24"/>
    <w:rsid w:val="000B4DD6"/>
    <w:rsid w:val="000B569F"/>
    <w:rsid w:val="000B577E"/>
    <w:rsid w:val="000C0985"/>
    <w:rsid w:val="000C0B48"/>
    <w:rsid w:val="000C20DB"/>
    <w:rsid w:val="000C3237"/>
    <w:rsid w:val="000C37DA"/>
    <w:rsid w:val="000C4270"/>
    <w:rsid w:val="000C4821"/>
    <w:rsid w:val="000C5DB4"/>
    <w:rsid w:val="000C7599"/>
    <w:rsid w:val="000C780A"/>
    <w:rsid w:val="000D16F6"/>
    <w:rsid w:val="000D2856"/>
    <w:rsid w:val="000D3DE4"/>
    <w:rsid w:val="000D47A7"/>
    <w:rsid w:val="000D47D0"/>
    <w:rsid w:val="000D55C0"/>
    <w:rsid w:val="000D5B30"/>
    <w:rsid w:val="000D6247"/>
    <w:rsid w:val="000D6415"/>
    <w:rsid w:val="000D6A4A"/>
    <w:rsid w:val="000D7366"/>
    <w:rsid w:val="000E0BB3"/>
    <w:rsid w:val="000E17F3"/>
    <w:rsid w:val="000E1DE7"/>
    <w:rsid w:val="000E2377"/>
    <w:rsid w:val="000E3013"/>
    <w:rsid w:val="000E387B"/>
    <w:rsid w:val="000E390E"/>
    <w:rsid w:val="000E3BE7"/>
    <w:rsid w:val="000E425F"/>
    <w:rsid w:val="000E4F47"/>
    <w:rsid w:val="000E587F"/>
    <w:rsid w:val="000E5D79"/>
    <w:rsid w:val="000E61B6"/>
    <w:rsid w:val="000E7908"/>
    <w:rsid w:val="000E7A10"/>
    <w:rsid w:val="000F0B6D"/>
    <w:rsid w:val="000F0FA4"/>
    <w:rsid w:val="000F1492"/>
    <w:rsid w:val="000F7635"/>
    <w:rsid w:val="00100323"/>
    <w:rsid w:val="00100E8C"/>
    <w:rsid w:val="00102FC6"/>
    <w:rsid w:val="00104394"/>
    <w:rsid w:val="0010479E"/>
    <w:rsid w:val="00106912"/>
    <w:rsid w:val="00111287"/>
    <w:rsid w:val="0011181F"/>
    <w:rsid w:val="001118C6"/>
    <w:rsid w:val="00112808"/>
    <w:rsid w:val="00112B45"/>
    <w:rsid w:val="00113B14"/>
    <w:rsid w:val="0011434E"/>
    <w:rsid w:val="001155D1"/>
    <w:rsid w:val="00116EE9"/>
    <w:rsid w:val="00116F9F"/>
    <w:rsid w:val="00117E76"/>
    <w:rsid w:val="0012040A"/>
    <w:rsid w:val="00120A1C"/>
    <w:rsid w:val="00122AD5"/>
    <w:rsid w:val="00122E3D"/>
    <w:rsid w:val="00123489"/>
    <w:rsid w:val="00124924"/>
    <w:rsid w:val="001256FE"/>
    <w:rsid w:val="001260C3"/>
    <w:rsid w:val="0012620F"/>
    <w:rsid w:val="00126F95"/>
    <w:rsid w:val="001270F4"/>
    <w:rsid w:val="00127CC6"/>
    <w:rsid w:val="001305B9"/>
    <w:rsid w:val="001307B1"/>
    <w:rsid w:val="00131506"/>
    <w:rsid w:val="00131EBD"/>
    <w:rsid w:val="00132385"/>
    <w:rsid w:val="00133427"/>
    <w:rsid w:val="00135129"/>
    <w:rsid w:val="001369E7"/>
    <w:rsid w:val="001404C6"/>
    <w:rsid w:val="0014069D"/>
    <w:rsid w:val="00140985"/>
    <w:rsid w:val="00141D3F"/>
    <w:rsid w:val="001432AA"/>
    <w:rsid w:val="0014333A"/>
    <w:rsid w:val="0014361D"/>
    <w:rsid w:val="0014368B"/>
    <w:rsid w:val="001446F4"/>
    <w:rsid w:val="00146CFC"/>
    <w:rsid w:val="0014729C"/>
    <w:rsid w:val="0014781A"/>
    <w:rsid w:val="001478CC"/>
    <w:rsid w:val="00150815"/>
    <w:rsid w:val="00151311"/>
    <w:rsid w:val="0015133E"/>
    <w:rsid w:val="00151EDC"/>
    <w:rsid w:val="00153915"/>
    <w:rsid w:val="00154B5E"/>
    <w:rsid w:val="001577A8"/>
    <w:rsid w:val="0015785F"/>
    <w:rsid w:val="001618FE"/>
    <w:rsid w:val="0016214B"/>
    <w:rsid w:val="00162187"/>
    <w:rsid w:val="00162A65"/>
    <w:rsid w:val="00162C12"/>
    <w:rsid w:val="00162DF6"/>
    <w:rsid w:val="00163C2C"/>
    <w:rsid w:val="00163C6B"/>
    <w:rsid w:val="00165095"/>
    <w:rsid w:val="001659F2"/>
    <w:rsid w:val="00170B12"/>
    <w:rsid w:val="00171753"/>
    <w:rsid w:val="00171BE9"/>
    <w:rsid w:val="00172084"/>
    <w:rsid w:val="00172C21"/>
    <w:rsid w:val="00172DE5"/>
    <w:rsid w:val="00173DE9"/>
    <w:rsid w:val="00173F43"/>
    <w:rsid w:val="001744D7"/>
    <w:rsid w:val="00176AF0"/>
    <w:rsid w:val="00180621"/>
    <w:rsid w:val="0018264A"/>
    <w:rsid w:val="001829FA"/>
    <w:rsid w:val="00185652"/>
    <w:rsid w:val="00186F70"/>
    <w:rsid w:val="00190EEC"/>
    <w:rsid w:val="0019367B"/>
    <w:rsid w:val="00193CC5"/>
    <w:rsid w:val="001944FC"/>
    <w:rsid w:val="0019584D"/>
    <w:rsid w:val="00195B5E"/>
    <w:rsid w:val="001A04F9"/>
    <w:rsid w:val="001A0F2A"/>
    <w:rsid w:val="001A1939"/>
    <w:rsid w:val="001A390F"/>
    <w:rsid w:val="001A5E60"/>
    <w:rsid w:val="001A6401"/>
    <w:rsid w:val="001A71A2"/>
    <w:rsid w:val="001B1E83"/>
    <w:rsid w:val="001B54AB"/>
    <w:rsid w:val="001B6EF7"/>
    <w:rsid w:val="001C023F"/>
    <w:rsid w:val="001C0F44"/>
    <w:rsid w:val="001C102B"/>
    <w:rsid w:val="001C1228"/>
    <w:rsid w:val="001C1829"/>
    <w:rsid w:val="001C2B32"/>
    <w:rsid w:val="001C4526"/>
    <w:rsid w:val="001C4B25"/>
    <w:rsid w:val="001C7C05"/>
    <w:rsid w:val="001D09CE"/>
    <w:rsid w:val="001D262E"/>
    <w:rsid w:val="001D4017"/>
    <w:rsid w:val="001D4A64"/>
    <w:rsid w:val="001D50A8"/>
    <w:rsid w:val="001E074D"/>
    <w:rsid w:val="001E213F"/>
    <w:rsid w:val="001E3A13"/>
    <w:rsid w:val="001E4B5A"/>
    <w:rsid w:val="001E5546"/>
    <w:rsid w:val="001E7886"/>
    <w:rsid w:val="001F0091"/>
    <w:rsid w:val="001F0188"/>
    <w:rsid w:val="001F2DCA"/>
    <w:rsid w:val="001F439E"/>
    <w:rsid w:val="001F56A2"/>
    <w:rsid w:val="001F599C"/>
    <w:rsid w:val="001F614D"/>
    <w:rsid w:val="00200583"/>
    <w:rsid w:val="00202123"/>
    <w:rsid w:val="002025E9"/>
    <w:rsid w:val="0020278D"/>
    <w:rsid w:val="00203A87"/>
    <w:rsid w:val="00204404"/>
    <w:rsid w:val="00204BEE"/>
    <w:rsid w:val="00204DCE"/>
    <w:rsid w:val="002053E0"/>
    <w:rsid w:val="00205BBD"/>
    <w:rsid w:val="002069EE"/>
    <w:rsid w:val="00207359"/>
    <w:rsid w:val="002074B4"/>
    <w:rsid w:val="00211071"/>
    <w:rsid w:val="002121D8"/>
    <w:rsid w:val="0021284C"/>
    <w:rsid w:val="00212A05"/>
    <w:rsid w:val="002130E5"/>
    <w:rsid w:val="00213686"/>
    <w:rsid w:val="00214218"/>
    <w:rsid w:val="00214569"/>
    <w:rsid w:val="00214938"/>
    <w:rsid w:val="00214973"/>
    <w:rsid w:val="0021605A"/>
    <w:rsid w:val="002162DD"/>
    <w:rsid w:val="00217839"/>
    <w:rsid w:val="00220749"/>
    <w:rsid w:val="0022150D"/>
    <w:rsid w:val="002222A1"/>
    <w:rsid w:val="00222928"/>
    <w:rsid w:val="00222FA5"/>
    <w:rsid w:val="00225931"/>
    <w:rsid w:val="00226814"/>
    <w:rsid w:val="00226A6D"/>
    <w:rsid w:val="00226C13"/>
    <w:rsid w:val="00226E00"/>
    <w:rsid w:val="00230889"/>
    <w:rsid w:val="00230952"/>
    <w:rsid w:val="00231A47"/>
    <w:rsid w:val="0023203D"/>
    <w:rsid w:val="00232DF4"/>
    <w:rsid w:val="0023387A"/>
    <w:rsid w:val="00233DF1"/>
    <w:rsid w:val="0023672F"/>
    <w:rsid w:val="002373EA"/>
    <w:rsid w:val="002379F4"/>
    <w:rsid w:val="002422F2"/>
    <w:rsid w:val="0024330D"/>
    <w:rsid w:val="002438E4"/>
    <w:rsid w:val="002448E4"/>
    <w:rsid w:val="00246600"/>
    <w:rsid w:val="00246DE1"/>
    <w:rsid w:val="00247015"/>
    <w:rsid w:val="00250D51"/>
    <w:rsid w:val="00250F93"/>
    <w:rsid w:val="00252497"/>
    <w:rsid w:val="0025374C"/>
    <w:rsid w:val="0025502B"/>
    <w:rsid w:val="002550A5"/>
    <w:rsid w:val="00255A83"/>
    <w:rsid w:val="00256043"/>
    <w:rsid w:val="00256DB0"/>
    <w:rsid w:val="00257C2D"/>
    <w:rsid w:val="00257FD2"/>
    <w:rsid w:val="002605F5"/>
    <w:rsid w:val="0026126F"/>
    <w:rsid w:val="00261A46"/>
    <w:rsid w:val="002639CC"/>
    <w:rsid w:val="002662E9"/>
    <w:rsid w:val="00266FBF"/>
    <w:rsid w:val="00271EDD"/>
    <w:rsid w:val="002720CC"/>
    <w:rsid w:val="00272799"/>
    <w:rsid w:val="00272D10"/>
    <w:rsid w:val="00272FEE"/>
    <w:rsid w:val="00273430"/>
    <w:rsid w:val="002739D4"/>
    <w:rsid w:val="00274531"/>
    <w:rsid w:val="00274F54"/>
    <w:rsid w:val="0027564B"/>
    <w:rsid w:val="002762CD"/>
    <w:rsid w:val="00276510"/>
    <w:rsid w:val="00277353"/>
    <w:rsid w:val="00277E1B"/>
    <w:rsid w:val="00280924"/>
    <w:rsid w:val="00281B43"/>
    <w:rsid w:val="00282EFF"/>
    <w:rsid w:val="00283F20"/>
    <w:rsid w:val="002858F2"/>
    <w:rsid w:val="002859C1"/>
    <w:rsid w:val="00286C95"/>
    <w:rsid w:val="002879CB"/>
    <w:rsid w:val="00287BF2"/>
    <w:rsid w:val="00290E2A"/>
    <w:rsid w:val="002912E8"/>
    <w:rsid w:val="00291B98"/>
    <w:rsid w:val="00292A72"/>
    <w:rsid w:val="00292F2D"/>
    <w:rsid w:val="002931E2"/>
    <w:rsid w:val="0029374D"/>
    <w:rsid w:val="002944AB"/>
    <w:rsid w:val="0029695D"/>
    <w:rsid w:val="00296BD2"/>
    <w:rsid w:val="00297BC3"/>
    <w:rsid w:val="002A04C3"/>
    <w:rsid w:val="002A1918"/>
    <w:rsid w:val="002A1C1A"/>
    <w:rsid w:val="002A1D33"/>
    <w:rsid w:val="002A286D"/>
    <w:rsid w:val="002A2F21"/>
    <w:rsid w:val="002A33B7"/>
    <w:rsid w:val="002A3AA3"/>
    <w:rsid w:val="002A3C3D"/>
    <w:rsid w:val="002A3C7B"/>
    <w:rsid w:val="002A3F94"/>
    <w:rsid w:val="002A47BC"/>
    <w:rsid w:val="002A599C"/>
    <w:rsid w:val="002A5F94"/>
    <w:rsid w:val="002B013E"/>
    <w:rsid w:val="002B1FA4"/>
    <w:rsid w:val="002B45DE"/>
    <w:rsid w:val="002B53C0"/>
    <w:rsid w:val="002B7C0A"/>
    <w:rsid w:val="002B7C77"/>
    <w:rsid w:val="002C05F7"/>
    <w:rsid w:val="002C1045"/>
    <w:rsid w:val="002C13DE"/>
    <w:rsid w:val="002C1CBC"/>
    <w:rsid w:val="002C2DA4"/>
    <w:rsid w:val="002C4BF0"/>
    <w:rsid w:val="002C5530"/>
    <w:rsid w:val="002C5F83"/>
    <w:rsid w:val="002C7184"/>
    <w:rsid w:val="002C7537"/>
    <w:rsid w:val="002C764A"/>
    <w:rsid w:val="002C7859"/>
    <w:rsid w:val="002D10A5"/>
    <w:rsid w:val="002D126A"/>
    <w:rsid w:val="002D3766"/>
    <w:rsid w:val="002D6338"/>
    <w:rsid w:val="002D7357"/>
    <w:rsid w:val="002D73CB"/>
    <w:rsid w:val="002E0582"/>
    <w:rsid w:val="002E1E4A"/>
    <w:rsid w:val="002E21F3"/>
    <w:rsid w:val="002E337C"/>
    <w:rsid w:val="002E3CCF"/>
    <w:rsid w:val="002E3D81"/>
    <w:rsid w:val="002E4DD3"/>
    <w:rsid w:val="002E557A"/>
    <w:rsid w:val="002E7FF8"/>
    <w:rsid w:val="002F06FE"/>
    <w:rsid w:val="002F0C28"/>
    <w:rsid w:val="002F0C6A"/>
    <w:rsid w:val="002F0D46"/>
    <w:rsid w:val="002F0F82"/>
    <w:rsid w:val="002F25B7"/>
    <w:rsid w:val="002F300C"/>
    <w:rsid w:val="002F4466"/>
    <w:rsid w:val="002F4ACE"/>
    <w:rsid w:val="002F55BF"/>
    <w:rsid w:val="002F5A8F"/>
    <w:rsid w:val="002F71C4"/>
    <w:rsid w:val="003006AE"/>
    <w:rsid w:val="00300706"/>
    <w:rsid w:val="00301220"/>
    <w:rsid w:val="00301A56"/>
    <w:rsid w:val="00301F6D"/>
    <w:rsid w:val="00302924"/>
    <w:rsid w:val="00302FFD"/>
    <w:rsid w:val="0030490D"/>
    <w:rsid w:val="00304DAA"/>
    <w:rsid w:val="00304E75"/>
    <w:rsid w:val="00305669"/>
    <w:rsid w:val="0030655B"/>
    <w:rsid w:val="003068C5"/>
    <w:rsid w:val="003069F7"/>
    <w:rsid w:val="00306BBE"/>
    <w:rsid w:val="00307A87"/>
    <w:rsid w:val="00307D11"/>
    <w:rsid w:val="00310F8A"/>
    <w:rsid w:val="00311936"/>
    <w:rsid w:val="00311E4A"/>
    <w:rsid w:val="00313F29"/>
    <w:rsid w:val="00315BFD"/>
    <w:rsid w:val="00315E9C"/>
    <w:rsid w:val="00316790"/>
    <w:rsid w:val="00316C3A"/>
    <w:rsid w:val="0031780D"/>
    <w:rsid w:val="00317E10"/>
    <w:rsid w:val="003205CF"/>
    <w:rsid w:val="00320819"/>
    <w:rsid w:val="0032199B"/>
    <w:rsid w:val="0032199C"/>
    <w:rsid w:val="00322317"/>
    <w:rsid w:val="00322366"/>
    <w:rsid w:val="0032270C"/>
    <w:rsid w:val="00323A0F"/>
    <w:rsid w:val="0032410F"/>
    <w:rsid w:val="00325274"/>
    <w:rsid w:val="00325B8D"/>
    <w:rsid w:val="00325E7B"/>
    <w:rsid w:val="00327189"/>
    <w:rsid w:val="0033024E"/>
    <w:rsid w:val="00331769"/>
    <w:rsid w:val="0033428C"/>
    <w:rsid w:val="00334C81"/>
    <w:rsid w:val="00334EE0"/>
    <w:rsid w:val="00335B28"/>
    <w:rsid w:val="00335E15"/>
    <w:rsid w:val="0033605B"/>
    <w:rsid w:val="00337B1F"/>
    <w:rsid w:val="00341863"/>
    <w:rsid w:val="0034227D"/>
    <w:rsid w:val="00343359"/>
    <w:rsid w:val="00343688"/>
    <w:rsid w:val="00344318"/>
    <w:rsid w:val="00344899"/>
    <w:rsid w:val="00344C3D"/>
    <w:rsid w:val="00345BE1"/>
    <w:rsid w:val="00346BFA"/>
    <w:rsid w:val="003478E1"/>
    <w:rsid w:val="003514A5"/>
    <w:rsid w:val="003520B3"/>
    <w:rsid w:val="00356241"/>
    <w:rsid w:val="00356977"/>
    <w:rsid w:val="00357211"/>
    <w:rsid w:val="003578CC"/>
    <w:rsid w:val="003610A6"/>
    <w:rsid w:val="00363737"/>
    <w:rsid w:val="00363A52"/>
    <w:rsid w:val="00363AE9"/>
    <w:rsid w:val="00363F95"/>
    <w:rsid w:val="003644F7"/>
    <w:rsid w:val="00364AB7"/>
    <w:rsid w:val="00364EA4"/>
    <w:rsid w:val="003676A8"/>
    <w:rsid w:val="00367F90"/>
    <w:rsid w:val="003733BF"/>
    <w:rsid w:val="0037370A"/>
    <w:rsid w:val="00375342"/>
    <w:rsid w:val="00375DA9"/>
    <w:rsid w:val="00376983"/>
    <w:rsid w:val="00376B4E"/>
    <w:rsid w:val="00376C89"/>
    <w:rsid w:val="00376EFB"/>
    <w:rsid w:val="003803B4"/>
    <w:rsid w:val="003809C0"/>
    <w:rsid w:val="00381A20"/>
    <w:rsid w:val="003825C6"/>
    <w:rsid w:val="00384654"/>
    <w:rsid w:val="0038658B"/>
    <w:rsid w:val="00387269"/>
    <w:rsid w:val="00387E33"/>
    <w:rsid w:val="00390391"/>
    <w:rsid w:val="003907E5"/>
    <w:rsid w:val="00390B10"/>
    <w:rsid w:val="00391867"/>
    <w:rsid w:val="00392C61"/>
    <w:rsid w:val="003934A2"/>
    <w:rsid w:val="003939EE"/>
    <w:rsid w:val="003940FD"/>
    <w:rsid w:val="00394331"/>
    <w:rsid w:val="003958E1"/>
    <w:rsid w:val="003965DA"/>
    <w:rsid w:val="00397A05"/>
    <w:rsid w:val="003A0310"/>
    <w:rsid w:val="003A1694"/>
    <w:rsid w:val="003A19B5"/>
    <w:rsid w:val="003A2FD6"/>
    <w:rsid w:val="003A3A13"/>
    <w:rsid w:val="003A3E39"/>
    <w:rsid w:val="003A4D95"/>
    <w:rsid w:val="003A5486"/>
    <w:rsid w:val="003A5D46"/>
    <w:rsid w:val="003A641F"/>
    <w:rsid w:val="003A679A"/>
    <w:rsid w:val="003A6C09"/>
    <w:rsid w:val="003A6FBB"/>
    <w:rsid w:val="003A795B"/>
    <w:rsid w:val="003B0A91"/>
    <w:rsid w:val="003B0A92"/>
    <w:rsid w:val="003B266C"/>
    <w:rsid w:val="003B371E"/>
    <w:rsid w:val="003B38F3"/>
    <w:rsid w:val="003B39C2"/>
    <w:rsid w:val="003B3DD3"/>
    <w:rsid w:val="003B41E3"/>
    <w:rsid w:val="003C1713"/>
    <w:rsid w:val="003C1ADB"/>
    <w:rsid w:val="003C29A2"/>
    <w:rsid w:val="003C2AF1"/>
    <w:rsid w:val="003C2C20"/>
    <w:rsid w:val="003C5604"/>
    <w:rsid w:val="003C7111"/>
    <w:rsid w:val="003D0A70"/>
    <w:rsid w:val="003D10D0"/>
    <w:rsid w:val="003D31B0"/>
    <w:rsid w:val="003D5309"/>
    <w:rsid w:val="003D60DC"/>
    <w:rsid w:val="003D76E2"/>
    <w:rsid w:val="003E0B27"/>
    <w:rsid w:val="003E2A47"/>
    <w:rsid w:val="003E3490"/>
    <w:rsid w:val="003E5858"/>
    <w:rsid w:val="003E5E57"/>
    <w:rsid w:val="003E6519"/>
    <w:rsid w:val="003E7550"/>
    <w:rsid w:val="003F1678"/>
    <w:rsid w:val="003F264C"/>
    <w:rsid w:val="003F4A2A"/>
    <w:rsid w:val="003F5DD1"/>
    <w:rsid w:val="003F5F3D"/>
    <w:rsid w:val="003F7798"/>
    <w:rsid w:val="00400565"/>
    <w:rsid w:val="0040124C"/>
    <w:rsid w:val="00401CC7"/>
    <w:rsid w:val="0040342C"/>
    <w:rsid w:val="0040349F"/>
    <w:rsid w:val="00405BD9"/>
    <w:rsid w:val="00406442"/>
    <w:rsid w:val="004076C3"/>
    <w:rsid w:val="00407F5F"/>
    <w:rsid w:val="00410010"/>
    <w:rsid w:val="00411417"/>
    <w:rsid w:val="00411AA6"/>
    <w:rsid w:val="00414446"/>
    <w:rsid w:val="0041552F"/>
    <w:rsid w:val="004175EB"/>
    <w:rsid w:val="00417FF0"/>
    <w:rsid w:val="00420B7D"/>
    <w:rsid w:val="004222C6"/>
    <w:rsid w:val="00422AC3"/>
    <w:rsid w:val="00423878"/>
    <w:rsid w:val="00423FB6"/>
    <w:rsid w:val="004243E8"/>
    <w:rsid w:val="00424FC8"/>
    <w:rsid w:val="00427631"/>
    <w:rsid w:val="00431603"/>
    <w:rsid w:val="00432723"/>
    <w:rsid w:val="004338A5"/>
    <w:rsid w:val="004349CC"/>
    <w:rsid w:val="00437931"/>
    <w:rsid w:val="00440DE9"/>
    <w:rsid w:val="00441D19"/>
    <w:rsid w:val="004423DC"/>
    <w:rsid w:val="00442CE4"/>
    <w:rsid w:val="00443628"/>
    <w:rsid w:val="00444190"/>
    <w:rsid w:val="004450FE"/>
    <w:rsid w:val="00445194"/>
    <w:rsid w:val="00447909"/>
    <w:rsid w:val="00447C53"/>
    <w:rsid w:val="00451779"/>
    <w:rsid w:val="00452A63"/>
    <w:rsid w:val="00453230"/>
    <w:rsid w:val="00455135"/>
    <w:rsid w:val="0045519F"/>
    <w:rsid w:val="004560E8"/>
    <w:rsid w:val="00456504"/>
    <w:rsid w:val="00457CDE"/>
    <w:rsid w:val="00457F1D"/>
    <w:rsid w:val="004606A7"/>
    <w:rsid w:val="00460762"/>
    <w:rsid w:val="0046150E"/>
    <w:rsid w:val="00461821"/>
    <w:rsid w:val="004629BE"/>
    <w:rsid w:val="00462C7C"/>
    <w:rsid w:val="00463AB6"/>
    <w:rsid w:val="004644A2"/>
    <w:rsid w:val="00464C61"/>
    <w:rsid w:val="0046614D"/>
    <w:rsid w:val="00466D3F"/>
    <w:rsid w:val="00467009"/>
    <w:rsid w:val="00467438"/>
    <w:rsid w:val="00467A8E"/>
    <w:rsid w:val="00467C35"/>
    <w:rsid w:val="00470C88"/>
    <w:rsid w:val="00471358"/>
    <w:rsid w:val="004713D7"/>
    <w:rsid w:val="004717BC"/>
    <w:rsid w:val="004719FB"/>
    <w:rsid w:val="00473A19"/>
    <w:rsid w:val="00473D75"/>
    <w:rsid w:val="00474DB5"/>
    <w:rsid w:val="004755E5"/>
    <w:rsid w:val="00477EAF"/>
    <w:rsid w:val="004815BE"/>
    <w:rsid w:val="00481E01"/>
    <w:rsid w:val="00481F8E"/>
    <w:rsid w:val="004827C4"/>
    <w:rsid w:val="004836A5"/>
    <w:rsid w:val="00484CE7"/>
    <w:rsid w:val="004857A9"/>
    <w:rsid w:val="00486462"/>
    <w:rsid w:val="004872F5"/>
    <w:rsid w:val="00487FCC"/>
    <w:rsid w:val="004901C7"/>
    <w:rsid w:val="004913DF"/>
    <w:rsid w:val="00494975"/>
    <w:rsid w:val="00494FDB"/>
    <w:rsid w:val="00496FC7"/>
    <w:rsid w:val="00497341"/>
    <w:rsid w:val="004A232D"/>
    <w:rsid w:val="004A23DC"/>
    <w:rsid w:val="004A65E3"/>
    <w:rsid w:val="004A7C80"/>
    <w:rsid w:val="004A7DC3"/>
    <w:rsid w:val="004B0F84"/>
    <w:rsid w:val="004B1A43"/>
    <w:rsid w:val="004B1BDF"/>
    <w:rsid w:val="004B3065"/>
    <w:rsid w:val="004B5742"/>
    <w:rsid w:val="004B5766"/>
    <w:rsid w:val="004B5C3A"/>
    <w:rsid w:val="004B63F1"/>
    <w:rsid w:val="004B6B83"/>
    <w:rsid w:val="004B7120"/>
    <w:rsid w:val="004C1D17"/>
    <w:rsid w:val="004C3988"/>
    <w:rsid w:val="004C526C"/>
    <w:rsid w:val="004C68CF"/>
    <w:rsid w:val="004C6918"/>
    <w:rsid w:val="004C75CA"/>
    <w:rsid w:val="004D07F7"/>
    <w:rsid w:val="004D1042"/>
    <w:rsid w:val="004D1A30"/>
    <w:rsid w:val="004D3A04"/>
    <w:rsid w:val="004D4B1E"/>
    <w:rsid w:val="004D6AAD"/>
    <w:rsid w:val="004D751A"/>
    <w:rsid w:val="004D7648"/>
    <w:rsid w:val="004D7775"/>
    <w:rsid w:val="004E21CF"/>
    <w:rsid w:val="004E2911"/>
    <w:rsid w:val="004E3259"/>
    <w:rsid w:val="004E3A0E"/>
    <w:rsid w:val="004E3A65"/>
    <w:rsid w:val="004E4479"/>
    <w:rsid w:val="004E4A29"/>
    <w:rsid w:val="004E6EFD"/>
    <w:rsid w:val="004E74F8"/>
    <w:rsid w:val="004F00D0"/>
    <w:rsid w:val="004F15A0"/>
    <w:rsid w:val="004F1B87"/>
    <w:rsid w:val="004F36A0"/>
    <w:rsid w:val="004F41CA"/>
    <w:rsid w:val="004F4814"/>
    <w:rsid w:val="004F790F"/>
    <w:rsid w:val="00501539"/>
    <w:rsid w:val="00502CD6"/>
    <w:rsid w:val="00505351"/>
    <w:rsid w:val="00505662"/>
    <w:rsid w:val="0050616C"/>
    <w:rsid w:val="00506E0E"/>
    <w:rsid w:val="0050798F"/>
    <w:rsid w:val="00511E98"/>
    <w:rsid w:val="005123ED"/>
    <w:rsid w:val="00513B34"/>
    <w:rsid w:val="00513BFC"/>
    <w:rsid w:val="005156F8"/>
    <w:rsid w:val="00515AF4"/>
    <w:rsid w:val="00516A2B"/>
    <w:rsid w:val="00516B3C"/>
    <w:rsid w:val="00517101"/>
    <w:rsid w:val="005214D7"/>
    <w:rsid w:val="0052168C"/>
    <w:rsid w:val="0052190B"/>
    <w:rsid w:val="00523220"/>
    <w:rsid w:val="00524150"/>
    <w:rsid w:val="0052465F"/>
    <w:rsid w:val="00525063"/>
    <w:rsid w:val="0052729D"/>
    <w:rsid w:val="0052774E"/>
    <w:rsid w:val="00527875"/>
    <w:rsid w:val="00530951"/>
    <w:rsid w:val="00530EE0"/>
    <w:rsid w:val="0053306B"/>
    <w:rsid w:val="00534522"/>
    <w:rsid w:val="0053516E"/>
    <w:rsid w:val="00536D00"/>
    <w:rsid w:val="005408C2"/>
    <w:rsid w:val="00540EB1"/>
    <w:rsid w:val="00541ABE"/>
    <w:rsid w:val="00543856"/>
    <w:rsid w:val="00543D1D"/>
    <w:rsid w:val="005457FD"/>
    <w:rsid w:val="00546841"/>
    <w:rsid w:val="0054690A"/>
    <w:rsid w:val="00547C73"/>
    <w:rsid w:val="00550D99"/>
    <w:rsid w:val="005511F7"/>
    <w:rsid w:val="00551F33"/>
    <w:rsid w:val="00551F42"/>
    <w:rsid w:val="00553131"/>
    <w:rsid w:val="005540AF"/>
    <w:rsid w:val="00554529"/>
    <w:rsid w:val="00554E1F"/>
    <w:rsid w:val="00555150"/>
    <w:rsid w:val="00555235"/>
    <w:rsid w:val="0055592A"/>
    <w:rsid w:val="005605D9"/>
    <w:rsid w:val="00560AE2"/>
    <w:rsid w:val="00561923"/>
    <w:rsid w:val="00561A8E"/>
    <w:rsid w:val="00563141"/>
    <w:rsid w:val="005647FB"/>
    <w:rsid w:val="005659B5"/>
    <w:rsid w:val="0056695A"/>
    <w:rsid w:val="005679E8"/>
    <w:rsid w:val="00567FE6"/>
    <w:rsid w:val="00570DC9"/>
    <w:rsid w:val="00571C3E"/>
    <w:rsid w:val="00572D8D"/>
    <w:rsid w:val="00573B37"/>
    <w:rsid w:val="005740AA"/>
    <w:rsid w:val="00574256"/>
    <w:rsid w:val="00575E3C"/>
    <w:rsid w:val="00576A37"/>
    <w:rsid w:val="00576BA0"/>
    <w:rsid w:val="00577BC8"/>
    <w:rsid w:val="00577D10"/>
    <w:rsid w:val="005850EA"/>
    <w:rsid w:val="0058671A"/>
    <w:rsid w:val="00586A99"/>
    <w:rsid w:val="00587B63"/>
    <w:rsid w:val="00587D26"/>
    <w:rsid w:val="00591085"/>
    <w:rsid w:val="00591F6D"/>
    <w:rsid w:val="005920AF"/>
    <w:rsid w:val="005922E3"/>
    <w:rsid w:val="005930F0"/>
    <w:rsid w:val="00593EEA"/>
    <w:rsid w:val="0059426A"/>
    <w:rsid w:val="00594A73"/>
    <w:rsid w:val="0059548C"/>
    <w:rsid w:val="00595DB1"/>
    <w:rsid w:val="00595E34"/>
    <w:rsid w:val="00596479"/>
    <w:rsid w:val="00596CD4"/>
    <w:rsid w:val="005A11AE"/>
    <w:rsid w:val="005A1C30"/>
    <w:rsid w:val="005A1F89"/>
    <w:rsid w:val="005A38A9"/>
    <w:rsid w:val="005A4529"/>
    <w:rsid w:val="005A643A"/>
    <w:rsid w:val="005A6655"/>
    <w:rsid w:val="005B1245"/>
    <w:rsid w:val="005B214C"/>
    <w:rsid w:val="005B253D"/>
    <w:rsid w:val="005B27EC"/>
    <w:rsid w:val="005B3004"/>
    <w:rsid w:val="005B3BC8"/>
    <w:rsid w:val="005B4269"/>
    <w:rsid w:val="005B4303"/>
    <w:rsid w:val="005B5049"/>
    <w:rsid w:val="005B58D2"/>
    <w:rsid w:val="005B5E77"/>
    <w:rsid w:val="005B71D7"/>
    <w:rsid w:val="005C0CE1"/>
    <w:rsid w:val="005C14DA"/>
    <w:rsid w:val="005C1513"/>
    <w:rsid w:val="005C1E9B"/>
    <w:rsid w:val="005C3901"/>
    <w:rsid w:val="005C3934"/>
    <w:rsid w:val="005C5BCE"/>
    <w:rsid w:val="005C625D"/>
    <w:rsid w:val="005C6880"/>
    <w:rsid w:val="005C68C5"/>
    <w:rsid w:val="005D18AF"/>
    <w:rsid w:val="005D206B"/>
    <w:rsid w:val="005D264C"/>
    <w:rsid w:val="005D27EE"/>
    <w:rsid w:val="005D47BD"/>
    <w:rsid w:val="005D548E"/>
    <w:rsid w:val="005D6DF7"/>
    <w:rsid w:val="005D7290"/>
    <w:rsid w:val="005E0261"/>
    <w:rsid w:val="005E11A5"/>
    <w:rsid w:val="005E20FD"/>
    <w:rsid w:val="005E215B"/>
    <w:rsid w:val="005E2317"/>
    <w:rsid w:val="005E2346"/>
    <w:rsid w:val="005E2BA1"/>
    <w:rsid w:val="005E43E0"/>
    <w:rsid w:val="005E49FD"/>
    <w:rsid w:val="005E4E7C"/>
    <w:rsid w:val="005E54C1"/>
    <w:rsid w:val="005F0B3C"/>
    <w:rsid w:val="005F1109"/>
    <w:rsid w:val="005F47AB"/>
    <w:rsid w:val="005F57D7"/>
    <w:rsid w:val="005F67CC"/>
    <w:rsid w:val="005F7DB2"/>
    <w:rsid w:val="00600164"/>
    <w:rsid w:val="0060039B"/>
    <w:rsid w:val="006013D3"/>
    <w:rsid w:val="0060241F"/>
    <w:rsid w:val="006026AE"/>
    <w:rsid w:val="00602E34"/>
    <w:rsid w:val="00602F6B"/>
    <w:rsid w:val="0060433B"/>
    <w:rsid w:val="0060575F"/>
    <w:rsid w:val="00605C40"/>
    <w:rsid w:val="0060693C"/>
    <w:rsid w:val="00610E7A"/>
    <w:rsid w:val="006117D0"/>
    <w:rsid w:val="00611DBD"/>
    <w:rsid w:val="00612314"/>
    <w:rsid w:val="00614C75"/>
    <w:rsid w:val="006152E7"/>
    <w:rsid w:val="00615CF9"/>
    <w:rsid w:val="00616012"/>
    <w:rsid w:val="00617685"/>
    <w:rsid w:val="00621294"/>
    <w:rsid w:val="00621FA6"/>
    <w:rsid w:val="006228DA"/>
    <w:rsid w:val="00622D1A"/>
    <w:rsid w:val="006261E8"/>
    <w:rsid w:val="00627ACD"/>
    <w:rsid w:val="00627C16"/>
    <w:rsid w:val="006303A1"/>
    <w:rsid w:val="0063067A"/>
    <w:rsid w:val="0063155A"/>
    <w:rsid w:val="00631671"/>
    <w:rsid w:val="00632C11"/>
    <w:rsid w:val="00634222"/>
    <w:rsid w:val="00635C4D"/>
    <w:rsid w:val="00636060"/>
    <w:rsid w:val="006362EC"/>
    <w:rsid w:val="006372AA"/>
    <w:rsid w:val="00637424"/>
    <w:rsid w:val="00642DE8"/>
    <w:rsid w:val="00643A1D"/>
    <w:rsid w:val="00645ABD"/>
    <w:rsid w:val="00646180"/>
    <w:rsid w:val="00646DEC"/>
    <w:rsid w:val="00646E16"/>
    <w:rsid w:val="00647BA4"/>
    <w:rsid w:val="0065145D"/>
    <w:rsid w:val="00651527"/>
    <w:rsid w:val="006519BA"/>
    <w:rsid w:val="00652028"/>
    <w:rsid w:val="0065254B"/>
    <w:rsid w:val="00652D66"/>
    <w:rsid w:val="00654041"/>
    <w:rsid w:val="006540F3"/>
    <w:rsid w:val="00655B3F"/>
    <w:rsid w:val="00656A6A"/>
    <w:rsid w:val="00660FB5"/>
    <w:rsid w:val="00660FD0"/>
    <w:rsid w:val="00662C72"/>
    <w:rsid w:val="0066368C"/>
    <w:rsid w:val="00664BFA"/>
    <w:rsid w:val="006663C0"/>
    <w:rsid w:val="00666864"/>
    <w:rsid w:val="0066769F"/>
    <w:rsid w:val="00670E24"/>
    <w:rsid w:val="006712F8"/>
    <w:rsid w:val="00672382"/>
    <w:rsid w:val="00673CA2"/>
    <w:rsid w:val="006745FC"/>
    <w:rsid w:val="006751B6"/>
    <w:rsid w:val="006753D0"/>
    <w:rsid w:val="006760F8"/>
    <w:rsid w:val="00676405"/>
    <w:rsid w:val="006819A5"/>
    <w:rsid w:val="00681EEC"/>
    <w:rsid w:val="00682876"/>
    <w:rsid w:val="00683065"/>
    <w:rsid w:val="00683C96"/>
    <w:rsid w:val="00683D73"/>
    <w:rsid w:val="0068575F"/>
    <w:rsid w:val="00685B09"/>
    <w:rsid w:val="0068609C"/>
    <w:rsid w:val="00686171"/>
    <w:rsid w:val="0068745A"/>
    <w:rsid w:val="00687CF8"/>
    <w:rsid w:val="00691F4C"/>
    <w:rsid w:val="0069280F"/>
    <w:rsid w:val="00693898"/>
    <w:rsid w:val="00693AE7"/>
    <w:rsid w:val="00693FF9"/>
    <w:rsid w:val="0069429D"/>
    <w:rsid w:val="00694972"/>
    <w:rsid w:val="006A06BE"/>
    <w:rsid w:val="006A1E94"/>
    <w:rsid w:val="006A38D2"/>
    <w:rsid w:val="006A5300"/>
    <w:rsid w:val="006A5440"/>
    <w:rsid w:val="006A6032"/>
    <w:rsid w:val="006A64EA"/>
    <w:rsid w:val="006A67A1"/>
    <w:rsid w:val="006A70CE"/>
    <w:rsid w:val="006A77B9"/>
    <w:rsid w:val="006A7FF0"/>
    <w:rsid w:val="006B01E9"/>
    <w:rsid w:val="006B0516"/>
    <w:rsid w:val="006B0ED6"/>
    <w:rsid w:val="006B1637"/>
    <w:rsid w:val="006B1A2D"/>
    <w:rsid w:val="006B1DFF"/>
    <w:rsid w:val="006B20B6"/>
    <w:rsid w:val="006B32BE"/>
    <w:rsid w:val="006B3547"/>
    <w:rsid w:val="006B4F6C"/>
    <w:rsid w:val="006B5115"/>
    <w:rsid w:val="006B51BA"/>
    <w:rsid w:val="006B58B8"/>
    <w:rsid w:val="006C0B3E"/>
    <w:rsid w:val="006C0BB8"/>
    <w:rsid w:val="006C2460"/>
    <w:rsid w:val="006C3AEF"/>
    <w:rsid w:val="006C4572"/>
    <w:rsid w:val="006C581F"/>
    <w:rsid w:val="006D0AFE"/>
    <w:rsid w:val="006D1F24"/>
    <w:rsid w:val="006D2E8F"/>
    <w:rsid w:val="006D2E9C"/>
    <w:rsid w:val="006D3FE1"/>
    <w:rsid w:val="006D7E97"/>
    <w:rsid w:val="006E0323"/>
    <w:rsid w:val="006E269D"/>
    <w:rsid w:val="006E29FA"/>
    <w:rsid w:val="006E4F7C"/>
    <w:rsid w:val="006E604C"/>
    <w:rsid w:val="006E6179"/>
    <w:rsid w:val="006F2D7B"/>
    <w:rsid w:val="006F38B8"/>
    <w:rsid w:val="006F3BA9"/>
    <w:rsid w:val="006F3BAA"/>
    <w:rsid w:val="006F3E00"/>
    <w:rsid w:val="006F5178"/>
    <w:rsid w:val="006F525E"/>
    <w:rsid w:val="006F5792"/>
    <w:rsid w:val="006F5895"/>
    <w:rsid w:val="006F5E3A"/>
    <w:rsid w:val="006F6A69"/>
    <w:rsid w:val="006F6C09"/>
    <w:rsid w:val="00700030"/>
    <w:rsid w:val="0070060C"/>
    <w:rsid w:val="007010DD"/>
    <w:rsid w:val="00701C89"/>
    <w:rsid w:val="00701FF8"/>
    <w:rsid w:val="0070217F"/>
    <w:rsid w:val="0070365B"/>
    <w:rsid w:val="00703A4E"/>
    <w:rsid w:val="0070421C"/>
    <w:rsid w:val="00704368"/>
    <w:rsid w:val="007047C6"/>
    <w:rsid w:val="00705D85"/>
    <w:rsid w:val="00706699"/>
    <w:rsid w:val="00707968"/>
    <w:rsid w:val="0071034C"/>
    <w:rsid w:val="0071094D"/>
    <w:rsid w:val="00711863"/>
    <w:rsid w:val="00712E64"/>
    <w:rsid w:val="00713549"/>
    <w:rsid w:val="00713698"/>
    <w:rsid w:val="00713C4A"/>
    <w:rsid w:val="0071430A"/>
    <w:rsid w:val="00716025"/>
    <w:rsid w:val="00716932"/>
    <w:rsid w:val="00717290"/>
    <w:rsid w:val="00717AE3"/>
    <w:rsid w:val="007204C2"/>
    <w:rsid w:val="00721B28"/>
    <w:rsid w:val="0072204F"/>
    <w:rsid w:val="007220B5"/>
    <w:rsid w:val="00724DCB"/>
    <w:rsid w:val="007261FF"/>
    <w:rsid w:val="00726469"/>
    <w:rsid w:val="00726828"/>
    <w:rsid w:val="00726FF0"/>
    <w:rsid w:val="0072764A"/>
    <w:rsid w:val="00731990"/>
    <w:rsid w:val="00732D29"/>
    <w:rsid w:val="00732E15"/>
    <w:rsid w:val="007331B5"/>
    <w:rsid w:val="00733816"/>
    <w:rsid w:val="00733E3B"/>
    <w:rsid w:val="00734BB3"/>
    <w:rsid w:val="00734C1B"/>
    <w:rsid w:val="00735E8C"/>
    <w:rsid w:val="0073639A"/>
    <w:rsid w:val="00736896"/>
    <w:rsid w:val="00737907"/>
    <w:rsid w:val="00740EA3"/>
    <w:rsid w:val="007419AF"/>
    <w:rsid w:val="007422B3"/>
    <w:rsid w:val="00744BD3"/>
    <w:rsid w:val="007454B8"/>
    <w:rsid w:val="00745841"/>
    <w:rsid w:val="00745E2A"/>
    <w:rsid w:val="00745F82"/>
    <w:rsid w:val="0074646F"/>
    <w:rsid w:val="00747A35"/>
    <w:rsid w:val="007502AA"/>
    <w:rsid w:val="00750C5A"/>
    <w:rsid w:val="007514CA"/>
    <w:rsid w:val="00751701"/>
    <w:rsid w:val="00752377"/>
    <w:rsid w:val="00752CA4"/>
    <w:rsid w:val="00752F4F"/>
    <w:rsid w:val="007538E5"/>
    <w:rsid w:val="007547C0"/>
    <w:rsid w:val="007559C8"/>
    <w:rsid w:val="007604C1"/>
    <w:rsid w:val="00760660"/>
    <w:rsid w:val="007625CF"/>
    <w:rsid w:val="00763BD8"/>
    <w:rsid w:val="00763CD8"/>
    <w:rsid w:val="00763E51"/>
    <w:rsid w:val="0076435F"/>
    <w:rsid w:val="00764E85"/>
    <w:rsid w:val="007653FB"/>
    <w:rsid w:val="00766B02"/>
    <w:rsid w:val="0077156D"/>
    <w:rsid w:val="007720D0"/>
    <w:rsid w:val="007724D9"/>
    <w:rsid w:val="00772A1E"/>
    <w:rsid w:val="00772E9A"/>
    <w:rsid w:val="00777EC7"/>
    <w:rsid w:val="00781B52"/>
    <w:rsid w:val="0078213E"/>
    <w:rsid w:val="00783A02"/>
    <w:rsid w:val="00783EA8"/>
    <w:rsid w:val="0078530B"/>
    <w:rsid w:val="007858D7"/>
    <w:rsid w:val="00785A0B"/>
    <w:rsid w:val="00785A2A"/>
    <w:rsid w:val="007862CF"/>
    <w:rsid w:val="00787783"/>
    <w:rsid w:val="00790024"/>
    <w:rsid w:val="00790558"/>
    <w:rsid w:val="0079061E"/>
    <w:rsid w:val="00791258"/>
    <w:rsid w:val="00795B12"/>
    <w:rsid w:val="00797D60"/>
    <w:rsid w:val="007A20E9"/>
    <w:rsid w:val="007A3A30"/>
    <w:rsid w:val="007A454C"/>
    <w:rsid w:val="007A6012"/>
    <w:rsid w:val="007A6030"/>
    <w:rsid w:val="007A6746"/>
    <w:rsid w:val="007A6F7B"/>
    <w:rsid w:val="007B38E5"/>
    <w:rsid w:val="007B4B57"/>
    <w:rsid w:val="007B53FE"/>
    <w:rsid w:val="007B583A"/>
    <w:rsid w:val="007B6041"/>
    <w:rsid w:val="007B764C"/>
    <w:rsid w:val="007B7F8C"/>
    <w:rsid w:val="007C211E"/>
    <w:rsid w:val="007C23A1"/>
    <w:rsid w:val="007C300D"/>
    <w:rsid w:val="007C526C"/>
    <w:rsid w:val="007C5F09"/>
    <w:rsid w:val="007C624B"/>
    <w:rsid w:val="007D0B70"/>
    <w:rsid w:val="007D1E74"/>
    <w:rsid w:val="007D2444"/>
    <w:rsid w:val="007D3D2F"/>
    <w:rsid w:val="007D57BC"/>
    <w:rsid w:val="007D6240"/>
    <w:rsid w:val="007D6926"/>
    <w:rsid w:val="007D6D16"/>
    <w:rsid w:val="007D6D79"/>
    <w:rsid w:val="007E00E9"/>
    <w:rsid w:val="007E020F"/>
    <w:rsid w:val="007E030E"/>
    <w:rsid w:val="007E126C"/>
    <w:rsid w:val="007E15D9"/>
    <w:rsid w:val="007E3133"/>
    <w:rsid w:val="007E41D6"/>
    <w:rsid w:val="007E46A3"/>
    <w:rsid w:val="007E5145"/>
    <w:rsid w:val="007E5553"/>
    <w:rsid w:val="007E6AF8"/>
    <w:rsid w:val="007E6C6E"/>
    <w:rsid w:val="007E792A"/>
    <w:rsid w:val="007F01E1"/>
    <w:rsid w:val="007F1C27"/>
    <w:rsid w:val="007F1CF0"/>
    <w:rsid w:val="007F32FC"/>
    <w:rsid w:val="007F3D50"/>
    <w:rsid w:val="007F5AF8"/>
    <w:rsid w:val="007F63DB"/>
    <w:rsid w:val="007F68E9"/>
    <w:rsid w:val="007F6FEC"/>
    <w:rsid w:val="0080000A"/>
    <w:rsid w:val="00800FA8"/>
    <w:rsid w:val="008023BF"/>
    <w:rsid w:val="00802B8D"/>
    <w:rsid w:val="00803060"/>
    <w:rsid w:val="00804D3F"/>
    <w:rsid w:val="00805163"/>
    <w:rsid w:val="00807907"/>
    <w:rsid w:val="008104A0"/>
    <w:rsid w:val="0081092B"/>
    <w:rsid w:val="00810A71"/>
    <w:rsid w:val="008110D2"/>
    <w:rsid w:val="00814F43"/>
    <w:rsid w:val="008158ED"/>
    <w:rsid w:val="0081747B"/>
    <w:rsid w:val="00817B32"/>
    <w:rsid w:val="00817CDC"/>
    <w:rsid w:val="008216FC"/>
    <w:rsid w:val="00821733"/>
    <w:rsid w:val="0082261E"/>
    <w:rsid w:val="008239CC"/>
    <w:rsid w:val="00823A62"/>
    <w:rsid w:val="0082451F"/>
    <w:rsid w:val="00824E44"/>
    <w:rsid w:val="00826C1A"/>
    <w:rsid w:val="0083033B"/>
    <w:rsid w:val="0083165C"/>
    <w:rsid w:val="00831A84"/>
    <w:rsid w:val="00832422"/>
    <w:rsid w:val="00832617"/>
    <w:rsid w:val="0083272F"/>
    <w:rsid w:val="00832DD7"/>
    <w:rsid w:val="0083308F"/>
    <w:rsid w:val="008334AE"/>
    <w:rsid w:val="00833D17"/>
    <w:rsid w:val="008342BE"/>
    <w:rsid w:val="00837B00"/>
    <w:rsid w:val="00837EFC"/>
    <w:rsid w:val="00840343"/>
    <w:rsid w:val="00840591"/>
    <w:rsid w:val="00840C0F"/>
    <w:rsid w:val="00841BD4"/>
    <w:rsid w:val="00844896"/>
    <w:rsid w:val="008448F4"/>
    <w:rsid w:val="00845753"/>
    <w:rsid w:val="008464F0"/>
    <w:rsid w:val="00846DED"/>
    <w:rsid w:val="00846EF1"/>
    <w:rsid w:val="00847479"/>
    <w:rsid w:val="00850AAE"/>
    <w:rsid w:val="00851641"/>
    <w:rsid w:val="00852513"/>
    <w:rsid w:val="008541FC"/>
    <w:rsid w:val="00854A9D"/>
    <w:rsid w:val="0085636A"/>
    <w:rsid w:val="008573D8"/>
    <w:rsid w:val="008574F4"/>
    <w:rsid w:val="00857B49"/>
    <w:rsid w:val="00860420"/>
    <w:rsid w:val="008609D5"/>
    <w:rsid w:val="00860C88"/>
    <w:rsid w:val="008637F7"/>
    <w:rsid w:val="00863D65"/>
    <w:rsid w:val="008641A3"/>
    <w:rsid w:val="00864431"/>
    <w:rsid w:val="008644A8"/>
    <w:rsid w:val="00866444"/>
    <w:rsid w:val="00870461"/>
    <w:rsid w:val="00871318"/>
    <w:rsid w:val="00871EA8"/>
    <w:rsid w:val="00872CBD"/>
    <w:rsid w:val="00874CB5"/>
    <w:rsid w:val="00875D27"/>
    <w:rsid w:val="00876CE5"/>
    <w:rsid w:val="0088170F"/>
    <w:rsid w:val="00881CB5"/>
    <w:rsid w:val="00882691"/>
    <w:rsid w:val="00883650"/>
    <w:rsid w:val="00883A7E"/>
    <w:rsid w:val="00884449"/>
    <w:rsid w:val="00884ED5"/>
    <w:rsid w:val="00885095"/>
    <w:rsid w:val="00886178"/>
    <w:rsid w:val="00886BF1"/>
    <w:rsid w:val="00887F12"/>
    <w:rsid w:val="00890F85"/>
    <w:rsid w:val="0089127C"/>
    <w:rsid w:val="00891449"/>
    <w:rsid w:val="00891862"/>
    <w:rsid w:val="00891D40"/>
    <w:rsid w:val="00892F39"/>
    <w:rsid w:val="0089367E"/>
    <w:rsid w:val="00893B52"/>
    <w:rsid w:val="00894EAF"/>
    <w:rsid w:val="00895C0F"/>
    <w:rsid w:val="00896319"/>
    <w:rsid w:val="008967A6"/>
    <w:rsid w:val="00896971"/>
    <w:rsid w:val="008976A3"/>
    <w:rsid w:val="008A05EB"/>
    <w:rsid w:val="008A0894"/>
    <w:rsid w:val="008A0A37"/>
    <w:rsid w:val="008A14C2"/>
    <w:rsid w:val="008A31FE"/>
    <w:rsid w:val="008A3535"/>
    <w:rsid w:val="008A5450"/>
    <w:rsid w:val="008A58D8"/>
    <w:rsid w:val="008A69C8"/>
    <w:rsid w:val="008A7D6C"/>
    <w:rsid w:val="008B033E"/>
    <w:rsid w:val="008B38AD"/>
    <w:rsid w:val="008B5434"/>
    <w:rsid w:val="008B5C8B"/>
    <w:rsid w:val="008C0FE1"/>
    <w:rsid w:val="008C275D"/>
    <w:rsid w:val="008C2DDB"/>
    <w:rsid w:val="008C5851"/>
    <w:rsid w:val="008C58D8"/>
    <w:rsid w:val="008C5B74"/>
    <w:rsid w:val="008C6B67"/>
    <w:rsid w:val="008C722D"/>
    <w:rsid w:val="008D00BF"/>
    <w:rsid w:val="008D0623"/>
    <w:rsid w:val="008D0895"/>
    <w:rsid w:val="008D1B4A"/>
    <w:rsid w:val="008D25CD"/>
    <w:rsid w:val="008D4699"/>
    <w:rsid w:val="008D5CFB"/>
    <w:rsid w:val="008D72A5"/>
    <w:rsid w:val="008E2C7B"/>
    <w:rsid w:val="008E324C"/>
    <w:rsid w:val="008E3653"/>
    <w:rsid w:val="008E4135"/>
    <w:rsid w:val="008E43DB"/>
    <w:rsid w:val="008E5699"/>
    <w:rsid w:val="008E5C62"/>
    <w:rsid w:val="008E636A"/>
    <w:rsid w:val="008E6474"/>
    <w:rsid w:val="008E7974"/>
    <w:rsid w:val="008F15CC"/>
    <w:rsid w:val="008F1EA3"/>
    <w:rsid w:val="008F2F74"/>
    <w:rsid w:val="008F5FAD"/>
    <w:rsid w:val="008F5FD4"/>
    <w:rsid w:val="008F6248"/>
    <w:rsid w:val="008F6857"/>
    <w:rsid w:val="008F7BD9"/>
    <w:rsid w:val="00902386"/>
    <w:rsid w:val="00902C0A"/>
    <w:rsid w:val="00902C33"/>
    <w:rsid w:val="009033E4"/>
    <w:rsid w:val="00903C18"/>
    <w:rsid w:val="00904D90"/>
    <w:rsid w:val="00906D2B"/>
    <w:rsid w:val="00906F2B"/>
    <w:rsid w:val="0090770B"/>
    <w:rsid w:val="00907DDE"/>
    <w:rsid w:val="009106F4"/>
    <w:rsid w:val="00910AFD"/>
    <w:rsid w:val="00912BEB"/>
    <w:rsid w:val="0091406A"/>
    <w:rsid w:val="00914593"/>
    <w:rsid w:val="0091620C"/>
    <w:rsid w:val="009163D2"/>
    <w:rsid w:val="00916979"/>
    <w:rsid w:val="00917190"/>
    <w:rsid w:val="00921365"/>
    <w:rsid w:val="0092394B"/>
    <w:rsid w:val="00923BAD"/>
    <w:rsid w:val="0092422F"/>
    <w:rsid w:val="009243B5"/>
    <w:rsid w:val="00924BC7"/>
    <w:rsid w:val="009264CD"/>
    <w:rsid w:val="009267C0"/>
    <w:rsid w:val="0093024F"/>
    <w:rsid w:val="0093042C"/>
    <w:rsid w:val="00931410"/>
    <w:rsid w:val="00933793"/>
    <w:rsid w:val="009361E9"/>
    <w:rsid w:val="009364AE"/>
    <w:rsid w:val="00936F67"/>
    <w:rsid w:val="0093713E"/>
    <w:rsid w:val="0094001D"/>
    <w:rsid w:val="00940EC6"/>
    <w:rsid w:val="009419B3"/>
    <w:rsid w:val="00941CE2"/>
    <w:rsid w:val="00943720"/>
    <w:rsid w:val="009455A9"/>
    <w:rsid w:val="0095087D"/>
    <w:rsid w:val="00951366"/>
    <w:rsid w:val="009517EA"/>
    <w:rsid w:val="009520CD"/>
    <w:rsid w:val="00952968"/>
    <w:rsid w:val="00953896"/>
    <w:rsid w:val="00953AFC"/>
    <w:rsid w:val="00953E9C"/>
    <w:rsid w:val="00954AD4"/>
    <w:rsid w:val="00954E41"/>
    <w:rsid w:val="009558A6"/>
    <w:rsid w:val="00955AF5"/>
    <w:rsid w:val="0095778C"/>
    <w:rsid w:val="00960313"/>
    <w:rsid w:val="009605D6"/>
    <w:rsid w:val="0096177D"/>
    <w:rsid w:val="00964466"/>
    <w:rsid w:val="0096450B"/>
    <w:rsid w:val="009653B1"/>
    <w:rsid w:val="00965C1E"/>
    <w:rsid w:val="009660D4"/>
    <w:rsid w:val="00966352"/>
    <w:rsid w:val="00967230"/>
    <w:rsid w:val="00967530"/>
    <w:rsid w:val="00967AAD"/>
    <w:rsid w:val="00967DD5"/>
    <w:rsid w:val="0097209D"/>
    <w:rsid w:val="00972526"/>
    <w:rsid w:val="00973B4D"/>
    <w:rsid w:val="00973DD5"/>
    <w:rsid w:val="00973EC3"/>
    <w:rsid w:val="0097495E"/>
    <w:rsid w:val="00974B09"/>
    <w:rsid w:val="009770FB"/>
    <w:rsid w:val="00977852"/>
    <w:rsid w:val="00980885"/>
    <w:rsid w:val="009815A6"/>
    <w:rsid w:val="00981768"/>
    <w:rsid w:val="00982E7D"/>
    <w:rsid w:val="00983112"/>
    <w:rsid w:val="009833A1"/>
    <w:rsid w:val="00983430"/>
    <w:rsid w:val="00983EA9"/>
    <w:rsid w:val="00984DDB"/>
    <w:rsid w:val="009855C6"/>
    <w:rsid w:val="00985FFF"/>
    <w:rsid w:val="009872F1"/>
    <w:rsid w:val="00991FFA"/>
    <w:rsid w:val="009920AA"/>
    <w:rsid w:val="0099388E"/>
    <w:rsid w:val="00995B0E"/>
    <w:rsid w:val="00996E44"/>
    <w:rsid w:val="009971E0"/>
    <w:rsid w:val="009974AE"/>
    <w:rsid w:val="00997983"/>
    <w:rsid w:val="009A02CB"/>
    <w:rsid w:val="009A0FA0"/>
    <w:rsid w:val="009A20B0"/>
    <w:rsid w:val="009A243A"/>
    <w:rsid w:val="009A28D7"/>
    <w:rsid w:val="009A2F29"/>
    <w:rsid w:val="009A33AD"/>
    <w:rsid w:val="009A3832"/>
    <w:rsid w:val="009A41B9"/>
    <w:rsid w:val="009A6D27"/>
    <w:rsid w:val="009A7114"/>
    <w:rsid w:val="009B00AA"/>
    <w:rsid w:val="009B1874"/>
    <w:rsid w:val="009B1FB3"/>
    <w:rsid w:val="009B26AE"/>
    <w:rsid w:val="009B2D23"/>
    <w:rsid w:val="009B2E02"/>
    <w:rsid w:val="009B3F0C"/>
    <w:rsid w:val="009B4438"/>
    <w:rsid w:val="009B4605"/>
    <w:rsid w:val="009B4ECB"/>
    <w:rsid w:val="009B771B"/>
    <w:rsid w:val="009B7E21"/>
    <w:rsid w:val="009C3B03"/>
    <w:rsid w:val="009C3E88"/>
    <w:rsid w:val="009C442A"/>
    <w:rsid w:val="009C4B5D"/>
    <w:rsid w:val="009C5204"/>
    <w:rsid w:val="009C6367"/>
    <w:rsid w:val="009C67D4"/>
    <w:rsid w:val="009C6AB5"/>
    <w:rsid w:val="009C6EC6"/>
    <w:rsid w:val="009C705A"/>
    <w:rsid w:val="009C73CD"/>
    <w:rsid w:val="009D019C"/>
    <w:rsid w:val="009D2EB8"/>
    <w:rsid w:val="009D33FD"/>
    <w:rsid w:val="009D3939"/>
    <w:rsid w:val="009D50BF"/>
    <w:rsid w:val="009D5661"/>
    <w:rsid w:val="009D58DF"/>
    <w:rsid w:val="009D7860"/>
    <w:rsid w:val="009D78E7"/>
    <w:rsid w:val="009E0632"/>
    <w:rsid w:val="009E1D22"/>
    <w:rsid w:val="009E2B81"/>
    <w:rsid w:val="009E3EF2"/>
    <w:rsid w:val="009E480B"/>
    <w:rsid w:val="009E5DB0"/>
    <w:rsid w:val="009E6588"/>
    <w:rsid w:val="009E6631"/>
    <w:rsid w:val="009E6CCB"/>
    <w:rsid w:val="009E6D0C"/>
    <w:rsid w:val="009E7B7B"/>
    <w:rsid w:val="009F003A"/>
    <w:rsid w:val="009F0E83"/>
    <w:rsid w:val="009F108F"/>
    <w:rsid w:val="009F1F19"/>
    <w:rsid w:val="009F35BD"/>
    <w:rsid w:val="009F3E77"/>
    <w:rsid w:val="009F462D"/>
    <w:rsid w:val="009F4652"/>
    <w:rsid w:val="009F49C5"/>
    <w:rsid w:val="009F4BD9"/>
    <w:rsid w:val="00A004B1"/>
    <w:rsid w:val="00A008F1"/>
    <w:rsid w:val="00A0099F"/>
    <w:rsid w:val="00A014A8"/>
    <w:rsid w:val="00A01ACA"/>
    <w:rsid w:val="00A02130"/>
    <w:rsid w:val="00A038FC"/>
    <w:rsid w:val="00A041D9"/>
    <w:rsid w:val="00A047FD"/>
    <w:rsid w:val="00A06961"/>
    <w:rsid w:val="00A10347"/>
    <w:rsid w:val="00A1235D"/>
    <w:rsid w:val="00A12BD0"/>
    <w:rsid w:val="00A131ED"/>
    <w:rsid w:val="00A136A5"/>
    <w:rsid w:val="00A144A5"/>
    <w:rsid w:val="00A14F35"/>
    <w:rsid w:val="00A152F5"/>
    <w:rsid w:val="00A15AED"/>
    <w:rsid w:val="00A16EA1"/>
    <w:rsid w:val="00A1782C"/>
    <w:rsid w:val="00A17B15"/>
    <w:rsid w:val="00A204CE"/>
    <w:rsid w:val="00A22FE3"/>
    <w:rsid w:val="00A235EA"/>
    <w:rsid w:val="00A23902"/>
    <w:rsid w:val="00A2419A"/>
    <w:rsid w:val="00A2750A"/>
    <w:rsid w:val="00A2790A"/>
    <w:rsid w:val="00A27A04"/>
    <w:rsid w:val="00A306A4"/>
    <w:rsid w:val="00A30EFC"/>
    <w:rsid w:val="00A311D6"/>
    <w:rsid w:val="00A313B7"/>
    <w:rsid w:val="00A31505"/>
    <w:rsid w:val="00A32501"/>
    <w:rsid w:val="00A3257B"/>
    <w:rsid w:val="00A32C84"/>
    <w:rsid w:val="00A33A18"/>
    <w:rsid w:val="00A347B0"/>
    <w:rsid w:val="00A357B4"/>
    <w:rsid w:val="00A35B68"/>
    <w:rsid w:val="00A360E6"/>
    <w:rsid w:val="00A36150"/>
    <w:rsid w:val="00A361A9"/>
    <w:rsid w:val="00A368D3"/>
    <w:rsid w:val="00A378DB"/>
    <w:rsid w:val="00A37E87"/>
    <w:rsid w:val="00A416DF"/>
    <w:rsid w:val="00A41BF8"/>
    <w:rsid w:val="00A43766"/>
    <w:rsid w:val="00A43FC4"/>
    <w:rsid w:val="00A5016E"/>
    <w:rsid w:val="00A50CC7"/>
    <w:rsid w:val="00A50DC4"/>
    <w:rsid w:val="00A51E62"/>
    <w:rsid w:val="00A524C2"/>
    <w:rsid w:val="00A55D54"/>
    <w:rsid w:val="00A56621"/>
    <w:rsid w:val="00A56D27"/>
    <w:rsid w:val="00A56E78"/>
    <w:rsid w:val="00A573BB"/>
    <w:rsid w:val="00A579C7"/>
    <w:rsid w:val="00A604E1"/>
    <w:rsid w:val="00A605A1"/>
    <w:rsid w:val="00A6105B"/>
    <w:rsid w:val="00A64F88"/>
    <w:rsid w:val="00A66212"/>
    <w:rsid w:val="00A66B28"/>
    <w:rsid w:val="00A66CC2"/>
    <w:rsid w:val="00A6784B"/>
    <w:rsid w:val="00A7048E"/>
    <w:rsid w:val="00A71BD6"/>
    <w:rsid w:val="00A73177"/>
    <w:rsid w:val="00A73222"/>
    <w:rsid w:val="00A7463A"/>
    <w:rsid w:val="00A746AA"/>
    <w:rsid w:val="00A75E1C"/>
    <w:rsid w:val="00A81E2A"/>
    <w:rsid w:val="00A84A03"/>
    <w:rsid w:val="00A85728"/>
    <w:rsid w:val="00A86133"/>
    <w:rsid w:val="00A869FC"/>
    <w:rsid w:val="00A875FA"/>
    <w:rsid w:val="00A87B76"/>
    <w:rsid w:val="00A90061"/>
    <w:rsid w:val="00A90DF0"/>
    <w:rsid w:val="00A92EFC"/>
    <w:rsid w:val="00A9316A"/>
    <w:rsid w:val="00A93A92"/>
    <w:rsid w:val="00A942BA"/>
    <w:rsid w:val="00A95C08"/>
    <w:rsid w:val="00A96568"/>
    <w:rsid w:val="00A96AE1"/>
    <w:rsid w:val="00A96F9D"/>
    <w:rsid w:val="00A97BCB"/>
    <w:rsid w:val="00A97C21"/>
    <w:rsid w:val="00AA0519"/>
    <w:rsid w:val="00AA0EAE"/>
    <w:rsid w:val="00AA2FFD"/>
    <w:rsid w:val="00AA4117"/>
    <w:rsid w:val="00AA444B"/>
    <w:rsid w:val="00AA5F6C"/>
    <w:rsid w:val="00AA6565"/>
    <w:rsid w:val="00AA6710"/>
    <w:rsid w:val="00AA69BD"/>
    <w:rsid w:val="00AB0314"/>
    <w:rsid w:val="00AB0BB8"/>
    <w:rsid w:val="00AB1060"/>
    <w:rsid w:val="00AB2944"/>
    <w:rsid w:val="00AB3205"/>
    <w:rsid w:val="00AB4461"/>
    <w:rsid w:val="00AB6CA5"/>
    <w:rsid w:val="00AC03F6"/>
    <w:rsid w:val="00AC33A5"/>
    <w:rsid w:val="00AC42A0"/>
    <w:rsid w:val="00AC4973"/>
    <w:rsid w:val="00AC6605"/>
    <w:rsid w:val="00AC6C61"/>
    <w:rsid w:val="00AC6ED0"/>
    <w:rsid w:val="00AC7D23"/>
    <w:rsid w:val="00AD19E7"/>
    <w:rsid w:val="00AD2EA2"/>
    <w:rsid w:val="00AD3234"/>
    <w:rsid w:val="00AD3D9C"/>
    <w:rsid w:val="00AD4E11"/>
    <w:rsid w:val="00AD639F"/>
    <w:rsid w:val="00AD65FD"/>
    <w:rsid w:val="00AD79A2"/>
    <w:rsid w:val="00AE16A1"/>
    <w:rsid w:val="00AE320A"/>
    <w:rsid w:val="00AE3419"/>
    <w:rsid w:val="00AE38BD"/>
    <w:rsid w:val="00AE3D3A"/>
    <w:rsid w:val="00AE44AC"/>
    <w:rsid w:val="00AE599E"/>
    <w:rsid w:val="00AE606C"/>
    <w:rsid w:val="00AE66B8"/>
    <w:rsid w:val="00AE7DB6"/>
    <w:rsid w:val="00AF092E"/>
    <w:rsid w:val="00AF2D25"/>
    <w:rsid w:val="00AF3A31"/>
    <w:rsid w:val="00AF491F"/>
    <w:rsid w:val="00AF5A8F"/>
    <w:rsid w:val="00AF6511"/>
    <w:rsid w:val="00AF6D32"/>
    <w:rsid w:val="00B001BC"/>
    <w:rsid w:val="00B009D6"/>
    <w:rsid w:val="00B00F18"/>
    <w:rsid w:val="00B0167C"/>
    <w:rsid w:val="00B01698"/>
    <w:rsid w:val="00B01D16"/>
    <w:rsid w:val="00B02037"/>
    <w:rsid w:val="00B02634"/>
    <w:rsid w:val="00B031B2"/>
    <w:rsid w:val="00B0385C"/>
    <w:rsid w:val="00B03A7A"/>
    <w:rsid w:val="00B04923"/>
    <w:rsid w:val="00B04BBC"/>
    <w:rsid w:val="00B04F34"/>
    <w:rsid w:val="00B07F6E"/>
    <w:rsid w:val="00B10001"/>
    <w:rsid w:val="00B103BE"/>
    <w:rsid w:val="00B1076F"/>
    <w:rsid w:val="00B119D6"/>
    <w:rsid w:val="00B11B2F"/>
    <w:rsid w:val="00B12F4F"/>
    <w:rsid w:val="00B1367E"/>
    <w:rsid w:val="00B145A2"/>
    <w:rsid w:val="00B14A13"/>
    <w:rsid w:val="00B14B9A"/>
    <w:rsid w:val="00B154EB"/>
    <w:rsid w:val="00B15EE6"/>
    <w:rsid w:val="00B161E6"/>
    <w:rsid w:val="00B163A9"/>
    <w:rsid w:val="00B17176"/>
    <w:rsid w:val="00B1745D"/>
    <w:rsid w:val="00B178E2"/>
    <w:rsid w:val="00B17D1D"/>
    <w:rsid w:val="00B2108D"/>
    <w:rsid w:val="00B23E8B"/>
    <w:rsid w:val="00B263C7"/>
    <w:rsid w:val="00B273A4"/>
    <w:rsid w:val="00B273EF"/>
    <w:rsid w:val="00B27874"/>
    <w:rsid w:val="00B27DB2"/>
    <w:rsid w:val="00B30954"/>
    <w:rsid w:val="00B3205F"/>
    <w:rsid w:val="00B32C93"/>
    <w:rsid w:val="00B3355C"/>
    <w:rsid w:val="00B338E3"/>
    <w:rsid w:val="00B34547"/>
    <w:rsid w:val="00B34CFB"/>
    <w:rsid w:val="00B3702A"/>
    <w:rsid w:val="00B3708B"/>
    <w:rsid w:val="00B377D3"/>
    <w:rsid w:val="00B4036F"/>
    <w:rsid w:val="00B42A1B"/>
    <w:rsid w:val="00B43635"/>
    <w:rsid w:val="00B442C7"/>
    <w:rsid w:val="00B44A57"/>
    <w:rsid w:val="00B46AA7"/>
    <w:rsid w:val="00B514F0"/>
    <w:rsid w:val="00B5157A"/>
    <w:rsid w:val="00B52AC6"/>
    <w:rsid w:val="00B52D05"/>
    <w:rsid w:val="00B53120"/>
    <w:rsid w:val="00B5326F"/>
    <w:rsid w:val="00B54A04"/>
    <w:rsid w:val="00B54BA2"/>
    <w:rsid w:val="00B60436"/>
    <w:rsid w:val="00B608E2"/>
    <w:rsid w:val="00B62371"/>
    <w:rsid w:val="00B62F50"/>
    <w:rsid w:val="00B63DED"/>
    <w:rsid w:val="00B63EA9"/>
    <w:rsid w:val="00B6458A"/>
    <w:rsid w:val="00B6565C"/>
    <w:rsid w:val="00B65931"/>
    <w:rsid w:val="00B66695"/>
    <w:rsid w:val="00B70734"/>
    <w:rsid w:val="00B70766"/>
    <w:rsid w:val="00B70CB6"/>
    <w:rsid w:val="00B720F8"/>
    <w:rsid w:val="00B7233E"/>
    <w:rsid w:val="00B74D30"/>
    <w:rsid w:val="00B74F76"/>
    <w:rsid w:val="00B77BD0"/>
    <w:rsid w:val="00B8034A"/>
    <w:rsid w:val="00B80BAB"/>
    <w:rsid w:val="00B80EC4"/>
    <w:rsid w:val="00B812CF"/>
    <w:rsid w:val="00B81871"/>
    <w:rsid w:val="00B848F6"/>
    <w:rsid w:val="00B84DB1"/>
    <w:rsid w:val="00B8628B"/>
    <w:rsid w:val="00B87761"/>
    <w:rsid w:val="00B87D88"/>
    <w:rsid w:val="00B90148"/>
    <w:rsid w:val="00B902E8"/>
    <w:rsid w:val="00B91180"/>
    <w:rsid w:val="00B918D3"/>
    <w:rsid w:val="00B91B7B"/>
    <w:rsid w:val="00B91FDA"/>
    <w:rsid w:val="00B92760"/>
    <w:rsid w:val="00B931B4"/>
    <w:rsid w:val="00B94F1A"/>
    <w:rsid w:val="00B95946"/>
    <w:rsid w:val="00B9635E"/>
    <w:rsid w:val="00B96E86"/>
    <w:rsid w:val="00BA0AC6"/>
    <w:rsid w:val="00BA135F"/>
    <w:rsid w:val="00BA15FC"/>
    <w:rsid w:val="00BA1D9A"/>
    <w:rsid w:val="00BA23A8"/>
    <w:rsid w:val="00BA4F58"/>
    <w:rsid w:val="00BA5930"/>
    <w:rsid w:val="00BA5CB1"/>
    <w:rsid w:val="00BA743D"/>
    <w:rsid w:val="00BA76D1"/>
    <w:rsid w:val="00BB08CC"/>
    <w:rsid w:val="00BB1D85"/>
    <w:rsid w:val="00BB2C77"/>
    <w:rsid w:val="00BB2FED"/>
    <w:rsid w:val="00BB34D9"/>
    <w:rsid w:val="00BB4BA5"/>
    <w:rsid w:val="00BB4F19"/>
    <w:rsid w:val="00BB5043"/>
    <w:rsid w:val="00BB54EF"/>
    <w:rsid w:val="00BB5DB2"/>
    <w:rsid w:val="00BB6623"/>
    <w:rsid w:val="00BB6CBF"/>
    <w:rsid w:val="00BB71DD"/>
    <w:rsid w:val="00BC01C4"/>
    <w:rsid w:val="00BC0219"/>
    <w:rsid w:val="00BC0603"/>
    <w:rsid w:val="00BC2A3F"/>
    <w:rsid w:val="00BC2E53"/>
    <w:rsid w:val="00BC49CB"/>
    <w:rsid w:val="00BC5977"/>
    <w:rsid w:val="00BC5D1A"/>
    <w:rsid w:val="00BC7774"/>
    <w:rsid w:val="00BD1813"/>
    <w:rsid w:val="00BD1D63"/>
    <w:rsid w:val="00BD1F39"/>
    <w:rsid w:val="00BD2ABE"/>
    <w:rsid w:val="00BD3C16"/>
    <w:rsid w:val="00BD4B44"/>
    <w:rsid w:val="00BD6762"/>
    <w:rsid w:val="00BD6DB5"/>
    <w:rsid w:val="00BD6EB1"/>
    <w:rsid w:val="00BD7F51"/>
    <w:rsid w:val="00BE03A6"/>
    <w:rsid w:val="00BE105D"/>
    <w:rsid w:val="00BE13CA"/>
    <w:rsid w:val="00BE4438"/>
    <w:rsid w:val="00BE4E13"/>
    <w:rsid w:val="00BE643E"/>
    <w:rsid w:val="00BE6827"/>
    <w:rsid w:val="00BE6A47"/>
    <w:rsid w:val="00BE6ABF"/>
    <w:rsid w:val="00BE7C0C"/>
    <w:rsid w:val="00BF0E05"/>
    <w:rsid w:val="00BF1B43"/>
    <w:rsid w:val="00BF1F5C"/>
    <w:rsid w:val="00BF3FFF"/>
    <w:rsid w:val="00BF442F"/>
    <w:rsid w:val="00BF4914"/>
    <w:rsid w:val="00BF5437"/>
    <w:rsid w:val="00BF5A93"/>
    <w:rsid w:val="00BF6F4F"/>
    <w:rsid w:val="00C000C3"/>
    <w:rsid w:val="00C014DC"/>
    <w:rsid w:val="00C01649"/>
    <w:rsid w:val="00C01709"/>
    <w:rsid w:val="00C01939"/>
    <w:rsid w:val="00C02761"/>
    <w:rsid w:val="00C04E5E"/>
    <w:rsid w:val="00C064FC"/>
    <w:rsid w:val="00C06E79"/>
    <w:rsid w:val="00C101BC"/>
    <w:rsid w:val="00C12B1B"/>
    <w:rsid w:val="00C14384"/>
    <w:rsid w:val="00C1564F"/>
    <w:rsid w:val="00C172B5"/>
    <w:rsid w:val="00C2047F"/>
    <w:rsid w:val="00C21669"/>
    <w:rsid w:val="00C23697"/>
    <w:rsid w:val="00C23C39"/>
    <w:rsid w:val="00C24339"/>
    <w:rsid w:val="00C25873"/>
    <w:rsid w:val="00C261D6"/>
    <w:rsid w:val="00C268A1"/>
    <w:rsid w:val="00C26A97"/>
    <w:rsid w:val="00C27BEE"/>
    <w:rsid w:val="00C30F1C"/>
    <w:rsid w:val="00C329B8"/>
    <w:rsid w:val="00C33658"/>
    <w:rsid w:val="00C35935"/>
    <w:rsid w:val="00C35B17"/>
    <w:rsid w:val="00C40000"/>
    <w:rsid w:val="00C40727"/>
    <w:rsid w:val="00C4152A"/>
    <w:rsid w:val="00C43CB4"/>
    <w:rsid w:val="00C4420B"/>
    <w:rsid w:val="00C459B5"/>
    <w:rsid w:val="00C467B0"/>
    <w:rsid w:val="00C46AD4"/>
    <w:rsid w:val="00C46BA2"/>
    <w:rsid w:val="00C503ED"/>
    <w:rsid w:val="00C50F5A"/>
    <w:rsid w:val="00C52331"/>
    <w:rsid w:val="00C524DD"/>
    <w:rsid w:val="00C52CC9"/>
    <w:rsid w:val="00C52F74"/>
    <w:rsid w:val="00C5347B"/>
    <w:rsid w:val="00C55FDE"/>
    <w:rsid w:val="00C56990"/>
    <w:rsid w:val="00C5705C"/>
    <w:rsid w:val="00C61D0A"/>
    <w:rsid w:val="00C62705"/>
    <w:rsid w:val="00C637E7"/>
    <w:rsid w:val="00C65D0F"/>
    <w:rsid w:val="00C66EB5"/>
    <w:rsid w:val="00C674F2"/>
    <w:rsid w:val="00C67CC0"/>
    <w:rsid w:val="00C71956"/>
    <w:rsid w:val="00C72376"/>
    <w:rsid w:val="00C72CC3"/>
    <w:rsid w:val="00C7305F"/>
    <w:rsid w:val="00C768A4"/>
    <w:rsid w:val="00C77F13"/>
    <w:rsid w:val="00C80F46"/>
    <w:rsid w:val="00C8169C"/>
    <w:rsid w:val="00C81827"/>
    <w:rsid w:val="00C81AB5"/>
    <w:rsid w:val="00C81E5B"/>
    <w:rsid w:val="00C82D39"/>
    <w:rsid w:val="00C84117"/>
    <w:rsid w:val="00C8415F"/>
    <w:rsid w:val="00C85BB4"/>
    <w:rsid w:val="00C861BD"/>
    <w:rsid w:val="00C865A2"/>
    <w:rsid w:val="00C86686"/>
    <w:rsid w:val="00C907B7"/>
    <w:rsid w:val="00C908F0"/>
    <w:rsid w:val="00C90A59"/>
    <w:rsid w:val="00C9135A"/>
    <w:rsid w:val="00C92153"/>
    <w:rsid w:val="00C92E29"/>
    <w:rsid w:val="00C939E6"/>
    <w:rsid w:val="00C968C8"/>
    <w:rsid w:val="00C96B7D"/>
    <w:rsid w:val="00CA0052"/>
    <w:rsid w:val="00CA07E2"/>
    <w:rsid w:val="00CA09E4"/>
    <w:rsid w:val="00CA1202"/>
    <w:rsid w:val="00CA1A68"/>
    <w:rsid w:val="00CA2744"/>
    <w:rsid w:val="00CA289E"/>
    <w:rsid w:val="00CA2938"/>
    <w:rsid w:val="00CA2FE0"/>
    <w:rsid w:val="00CA45A8"/>
    <w:rsid w:val="00CA48F3"/>
    <w:rsid w:val="00CA52D0"/>
    <w:rsid w:val="00CA617A"/>
    <w:rsid w:val="00CA62C3"/>
    <w:rsid w:val="00CA6763"/>
    <w:rsid w:val="00CA6D69"/>
    <w:rsid w:val="00CA7193"/>
    <w:rsid w:val="00CA7231"/>
    <w:rsid w:val="00CA78BB"/>
    <w:rsid w:val="00CA7B77"/>
    <w:rsid w:val="00CB00DB"/>
    <w:rsid w:val="00CB04FA"/>
    <w:rsid w:val="00CB0E5D"/>
    <w:rsid w:val="00CB32BA"/>
    <w:rsid w:val="00CB6A4F"/>
    <w:rsid w:val="00CB74DB"/>
    <w:rsid w:val="00CB7525"/>
    <w:rsid w:val="00CB792C"/>
    <w:rsid w:val="00CC046C"/>
    <w:rsid w:val="00CC2839"/>
    <w:rsid w:val="00CC507A"/>
    <w:rsid w:val="00CC52E5"/>
    <w:rsid w:val="00CC5AAA"/>
    <w:rsid w:val="00CC5FB0"/>
    <w:rsid w:val="00CC6474"/>
    <w:rsid w:val="00CC708D"/>
    <w:rsid w:val="00CC7468"/>
    <w:rsid w:val="00CD1070"/>
    <w:rsid w:val="00CD1A8D"/>
    <w:rsid w:val="00CD1D60"/>
    <w:rsid w:val="00CD2201"/>
    <w:rsid w:val="00CD226F"/>
    <w:rsid w:val="00CD2F6C"/>
    <w:rsid w:val="00CD3C86"/>
    <w:rsid w:val="00CD463B"/>
    <w:rsid w:val="00CD570D"/>
    <w:rsid w:val="00CD5812"/>
    <w:rsid w:val="00CD6321"/>
    <w:rsid w:val="00CD68FF"/>
    <w:rsid w:val="00CD76E2"/>
    <w:rsid w:val="00CE1272"/>
    <w:rsid w:val="00CE135D"/>
    <w:rsid w:val="00CE145A"/>
    <w:rsid w:val="00CE1598"/>
    <w:rsid w:val="00CE36BD"/>
    <w:rsid w:val="00CE39FF"/>
    <w:rsid w:val="00CE3EB3"/>
    <w:rsid w:val="00CE4182"/>
    <w:rsid w:val="00CE4DAD"/>
    <w:rsid w:val="00CE4E26"/>
    <w:rsid w:val="00CE5EA6"/>
    <w:rsid w:val="00CE6744"/>
    <w:rsid w:val="00CE6AD5"/>
    <w:rsid w:val="00CE729A"/>
    <w:rsid w:val="00CE75DC"/>
    <w:rsid w:val="00CF009A"/>
    <w:rsid w:val="00CF1EB0"/>
    <w:rsid w:val="00CF2281"/>
    <w:rsid w:val="00CF3043"/>
    <w:rsid w:val="00CF3FAD"/>
    <w:rsid w:val="00CF502D"/>
    <w:rsid w:val="00CF533D"/>
    <w:rsid w:val="00CF62ED"/>
    <w:rsid w:val="00CF6A1C"/>
    <w:rsid w:val="00CF6BAB"/>
    <w:rsid w:val="00CF77BF"/>
    <w:rsid w:val="00D00C30"/>
    <w:rsid w:val="00D01BD7"/>
    <w:rsid w:val="00D02069"/>
    <w:rsid w:val="00D0313A"/>
    <w:rsid w:val="00D04493"/>
    <w:rsid w:val="00D0461E"/>
    <w:rsid w:val="00D04779"/>
    <w:rsid w:val="00D04F58"/>
    <w:rsid w:val="00D05BB5"/>
    <w:rsid w:val="00D05FEC"/>
    <w:rsid w:val="00D06440"/>
    <w:rsid w:val="00D06C2D"/>
    <w:rsid w:val="00D06F87"/>
    <w:rsid w:val="00D07962"/>
    <w:rsid w:val="00D07AE8"/>
    <w:rsid w:val="00D10F5E"/>
    <w:rsid w:val="00D12F55"/>
    <w:rsid w:val="00D12FC6"/>
    <w:rsid w:val="00D138D8"/>
    <w:rsid w:val="00D15E80"/>
    <w:rsid w:val="00D162D0"/>
    <w:rsid w:val="00D1689E"/>
    <w:rsid w:val="00D17865"/>
    <w:rsid w:val="00D20B6B"/>
    <w:rsid w:val="00D22A29"/>
    <w:rsid w:val="00D22DF6"/>
    <w:rsid w:val="00D232A8"/>
    <w:rsid w:val="00D24BEF"/>
    <w:rsid w:val="00D25CE3"/>
    <w:rsid w:val="00D267AE"/>
    <w:rsid w:val="00D26A93"/>
    <w:rsid w:val="00D31103"/>
    <w:rsid w:val="00D31721"/>
    <w:rsid w:val="00D31AFF"/>
    <w:rsid w:val="00D32C62"/>
    <w:rsid w:val="00D33C0B"/>
    <w:rsid w:val="00D345AC"/>
    <w:rsid w:val="00D3565B"/>
    <w:rsid w:val="00D35E9A"/>
    <w:rsid w:val="00D36DE3"/>
    <w:rsid w:val="00D400C1"/>
    <w:rsid w:val="00D40BEE"/>
    <w:rsid w:val="00D41858"/>
    <w:rsid w:val="00D41972"/>
    <w:rsid w:val="00D42192"/>
    <w:rsid w:val="00D427E1"/>
    <w:rsid w:val="00D4400C"/>
    <w:rsid w:val="00D44687"/>
    <w:rsid w:val="00D450C5"/>
    <w:rsid w:val="00D45ED6"/>
    <w:rsid w:val="00D46571"/>
    <w:rsid w:val="00D47143"/>
    <w:rsid w:val="00D4768A"/>
    <w:rsid w:val="00D4795F"/>
    <w:rsid w:val="00D516EA"/>
    <w:rsid w:val="00D52AC1"/>
    <w:rsid w:val="00D52DA1"/>
    <w:rsid w:val="00D52E63"/>
    <w:rsid w:val="00D52EC4"/>
    <w:rsid w:val="00D534F1"/>
    <w:rsid w:val="00D54DAB"/>
    <w:rsid w:val="00D5542F"/>
    <w:rsid w:val="00D56FE9"/>
    <w:rsid w:val="00D57B79"/>
    <w:rsid w:val="00D615D0"/>
    <w:rsid w:val="00D63F75"/>
    <w:rsid w:val="00D657BD"/>
    <w:rsid w:val="00D664D8"/>
    <w:rsid w:val="00D66E74"/>
    <w:rsid w:val="00D67627"/>
    <w:rsid w:val="00D67AB5"/>
    <w:rsid w:val="00D714C6"/>
    <w:rsid w:val="00D722F0"/>
    <w:rsid w:val="00D73307"/>
    <w:rsid w:val="00D73B43"/>
    <w:rsid w:val="00D73C02"/>
    <w:rsid w:val="00D74186"/>
    <w:rsid w:val="00D74668"/>
    <w:rsid w:val="00D747E7"/>
    <w:rsid w:val="00D74F08"/>
    <w:rsid w:val="00D755E6"/>
    <w:rsid w:val="00D75FC4"/>
    <w:rsid w:val="00D760B9"/>
    <w:rsid w:val="00D76167"/>
    <w:rsid w:val="00D770AE"/>
    <w:rsid w:val="00D77946"/>
    <w:rsid w:val="00D8050C"/>
    <w:rsid w:val="00D8115D"/>
    <w:rsid w:val="00D823C8"/>
    <w:rsid w:val="00D82953"/>
    <w:rsid w:val="00D837C6"/>
    <w:rsid w:val="00D83A28"/>
    <w:rsid w:val="00D85418"/>
    <w:rsid w:val="00D87090"/>
    <w:rsid w:val="00D907A3"/>
    <w:rsid w:val="00D912CF"/>
    <w:rsid w:val="00D9154E"/>
    <w:rsid w:val="00D91712"/>
    <w:rsid w:val="00D91DC7"/>
    <w:rsid w:val="00D92C80"/>
    <w:rsid w:val="00D92E08"/>
    <w:rsid w:val="00D9312E"/>
    <w:rsid w:val="00D9315D"/>
    <w:rsid w:val="00D944E1"/>
    <w:rsid w:val="00D94B79"/>
    <w:rsid w:val="00D9578E"/>
    <w:rsid w:val="00D95E97"/>
    <w:rsid w:val="00D96D35"/>
    <w:rsid w:val="00DA236E"/>
    <w:rsid w:val="00DA3957"/>
    <w:rsid w:val="00DA3A1E"/>
    <w:rsid w:val="00DA425D"/>
    <w:rsid w:val="00DA47C1"/>
    <w:rsid w:val="00DA5A00"/>
    <w:rsid w:val="00DA600A"/>
    <w:rsid w:val="00DA6AB7"/>
    <w:rsid w:val="00DB03D7"/>
    <w:rsid w:val="00DB04C1"/>
    <w:rsid w:val="00DB0A32"/>
    <w:rsid w:val="00DB1FD3"/>
    <w:rsid w:val="00DB2EBE"/>
    <w:rsid w:val="00DB3040"/>
    <w:rsid w:val="00DB31E3"/>
    <w:rsid w:val="00DB4D06"/>
    <w:rsid w:val="00DB5244"/>
    <w:rsid w:val="00DB7850"/>
    <w:rsid w:val="00DB7B1B"/>
    <w:rsid w:val="00DC1275"/>
    <w:rsid w:val="00DC2278"/>
    <w:rsid w:val="00DC38C3"/>
    <w:rsid w:val="00DC3D1D"/>
    <w:rsid w:val="00DC5D3A"/>
    <w:rsid w:val="00DC6094"/>
    <w:rsid w:val="00DC783F"/>
    <w:rsid w:val="00DC7E44"/>
    <w:rsid w:val="00DD240C"/>
    <w:rsid w:val="00DD3567"/>
    <w:rsid w:val="00DD3A4E"/>
    <w:rsid w:val="00DD5876"/>
    <w:rsid w:val="00DD5878"/>
    <w:rsid w:val="00DD63F1"/>
    <w:rsid w:val="00DD7038"/>
    <w:rsid w:val="00DD7549"/>
    <w:rsid w:val="00DD75AA"/>
    <w:rsid w:val="00DD7B4A"/>
    <w:rsid w:val="00DD7CE5"/>
    <w:rsid w:val="00DE06AD"/>
    <w:rsid w:val="00DE09DD"/>
    <w:rsid w:val="00DE0D3E"/>
    <w:rsid w:val="00DE1850"/>
    <w:rsid w:val="00DE1853"/>
    <w:rsid w:val="00DE44CE"/>
    <w:rsid w:val="00DE4571"/>
    <w:rsid w:val="00DE4CB9"/>
    <w:rsid w:val="00DE5333"/>
    <w:rsid w:val="00DE6916"/>
    <w:rsid w:val="00DE7004"/>
    <w:rsid w:val="00DF0D86"/>
    <w:rsid w:val="00DF3316"/>
    <w:rsid w:val="00DF3D02"/>
    <w:rsid w:val="00DF3DC3"/>
    <w:rsid w:val="00DF46CD"/>
    <w:rsid w:val="00DF4C89"/>
    <w:rsid w:val="00DF5C03"/>
    <w:rsid w:val="00DF655C"/>
    <w:rsid w:val="00DF793E"/>
    <w:rsid w:val="00E01605"/>
    <w:rsid w:val="00E0160D"/>
    <w:rsid w:val="00E01A55"/>
    <w:rsid w:val="00E03414"/>
    <w:rsid w:val="00E0354E"/>
    <w:rsid w:val="00E03B10"/>
    <w:rsid w:val="00E04C1A"/>
    <w:rsid w:val="00E066EB"/>
    <w:rsid w:val="00E07077"/>
    <w:rsid w:val="00E0709B"/>
    <w:rsid w:val="00E07638"/>
    <w:rsid w:val="00E077AA"/>
    <w:rsid w:val="00E1184C"/>
    <w:rsid w:val="00E13792"/>
    <w:rsid w:val="00E148BB"/>
    <w:rsid w:val="00E15236"/>
    <w:rsid w:val="00E1572C"/>
    <w:rsid w:val="00E15C6A"/>
    <w:rsid w:val="00E15FE4"/>
    <w:rsid w:val="00E17DA8"/>
    <w:rsid w:val="00E21697"/>
    <w:rsid w:val="00E218A3"/>
    <w:rsid w:val="00E219D9"/>
    <w:rsid w:val="00E270FF"/>
    <w:rsid w:val="00E27767"/>
    <w:rsid w:val="00E27862"/>
    <w:rsid w:val="00E30C94"/>
    <w:rsid w:val="00E33EDF"/>
    <w:rsid w:val="00E34182"/>
    <w:rsid w:val="00E36073"/>
    <w:rsid w:val="00E410BF"/>
    <w:rsid w:val="00E424E3"/>
    <w:rsid w:val="00E42876"/>
    <w:rsid w:val="00E434AE"/>
    <w:rsid w:val="00E447E8"/>
    <w:rsid w:val="00E44E80"/>
    <w:rsid w:val="00E46B69"/>
    <w:rsid w:val="00E47336"/>
    <w:rsid w:val="00E475C5"/>
    <w:rsid w:val="00E47666"/>
    <w:rsid w:val="00E47814"/>
    <w:rsid w:val="00E50876"/>
    <w:rsid w:val="00E5387C"/>
    <w:rsid w:val="00E53B79"/>
    <w:rsid w:val="00E54062"/>
    <w:rsid w:val="00E550B8"/>
    <w:rsid w:val="00E557AE"/>
    <w:rsid w:val="00E601DD"/>
    <w:rsid w:val="00E605FF"/>
    <w:rsid w:val="00E60FD2"/>
    <w:rsid w:val="00E626DB"/>
    <w:rsid w:val="00E62BD9"/>
    <w:rsid w:val="00E633DB"/>
    <w:rsid w:val="00E637D7"/>
    <w:rsid w:val="00E63C10"/>
    <w:rsid w:val="00E650FE"/>
    <w:rsid w:val="00E65B79"/>
    <w:rsid w:val="00E65D34"/>
    <w:rsid w:val="00E660B8"/>
    <w:rsid w:val="00E6758E"/>
    <w:rsid w:val="00E67715"/>
    <w:rsid w:val="00E677D9"/>
    <w:rsid w:val="00E67FB5"/>
    <w:rsid w:val="00E707EF"/>
    <w:rsid w:val="00E75313"/>
    <w:rsid w:val="00E8054B"/>
    <w:rsid w:val="00E825E3"/>
    <w:rsid w:val="00E83C3C"/>
    <w:rsid w:val="00E863B5"/>
    <w:rsid w:val="00E8692C"/>
    <w:rsid w:val="00E9108F"/>
    <w:rsid w:val="00E93E72"/>
    <w:rsid w:val="00E94E65"/>
    <w:rsid w:val="00E9595C"/>
    <w:rsid w:val="00E96878"/>
    <w:rsid w:val="00E97C9B"/>
    <w:rsid w:val="00EA02D0"/>
    <w:rsid w:val="00EA03BE"/>
    <w:rsid w:val="00EA06A5"/>
    <w:rsid w:val="00EA2016"/>
    <w:rsid w:val="00EA394F"/>
    <w:rsid w:val="00EA5EE8"/>
    <w:rsid w:val="00EB051F"/>
    <w:rsid w:val="00EB2CBA"/>
    <w:rsid w:val="00EB3DD6"/>
    <w:rsid w:val="00EB4066"/>
    <w:rsid w:val="00EB4FA1"/>
    <w:rsid w:val="00EB67FA"/>
    <w:rsid w:val="00EB7302"/>
    <w:rsid w:val="00EB78AE"/>
    <w:rsid w:val="00EC04A8"/>
    <w:rsid w:val="00EC1C04"/>
    <w:rsid w:val="00EC35EB"/>
    <w:rsid w:val="00EC469B"/>
    <w:rsid w:val="00EC4DA4"/>
    <w:rsid w:val="00EC4F06"/>
    <w:rsid w:val="00EC5144"/>
    <w:rsid w:val="00EC5FDF"/>
    <w:rsid w:val="00EC73CA"/>
    <w:rsid w:val="00EC74D5"/>
    <w:rsid w:val="00ED21EB"/>
    <w:rsid w:val="00ED2547"/>
    <w:rsid w:val="00ED3084"/>
    <w:rsid w:val="00ED40A8"/>
    <w:rsid w:val="00ED62B8"/>
    <w:rsid w:val="00ED703A"/>
    <w:rsid w:val="00ED7192"/>
    <w:rsid w:val="00EE00DC"/>
    <w:rsid w:val="00EE0669"/>
    <w:rsid w:val="00EE1505"/>
    <w:rsid w:val="00EE271C"/>
    <w:rsid w:val="00EE29AA"/>
    <w:rsid w:val="00EE38A2"/>
    <w:rsid w:val="00EE3D76"/>
    <w:rsid w:val="00EE489E"/>
    <w:rsid w:val="00EE501F"/>
    <w:rsid w:val="00EE7409"/>
    <w:rsid w:val="00EE7E80"/>
    <w:rsid w:val="00EF1C37"/>
    <w:rsid w:val="00EF397F"/>
    <w:rsid w:val="00EF4A13"/>
    <w:rsid w:val="00EF4E8A"/>
    <w:rsid w:val="00EF5A54"/>
    <w:rsid w:val="00EF5E49"/>
    <w:rsid w:val="00EF6B9A"/>
    <w:rsid w:val="00F0113F"/>
    <w:rsid w:val="00F012F3"/>
    <w:rsid w:val="00F031D2"/>
    <w:rsid w:val="00F04134"/>
    <w:rsid w:val="00F042D7"/>
    <w:rsid w:val="00F05158"/>
    <w:rsid w:val="00F06353"/>
    <w:rsid w:val="00F07828"/>
    <w:rsid w:val="00F10D49"/>
    <w:rsid w:val="00F1118A"/>
    <w:rsid w:val="00F11CE5"/>
    <w:rsid w:val="00F133FC"/>
    <w:rsid w:val="00F13A37"/>
    <w:rsid w:val="00F1500C"/>
    <w:rsid w:val="00F170A1"/>
    <w:rsid w:val="00F17513"/>
    <w:rsid w:val="00F2030C"/>
    <w:rsid w:val="00F203CE"/>
    <w:rsid w:val="00F20578"/>
    <w:rsid w:val="00F20AA3"/>
    <w:rsid w:val="00F20B2F"/>
    <w:rsid w:val="00F2275F"/>
    <w:rsid w:val="00F23A31"/>
    <w:rsid w:val="00F24A9D"/>
    <w:rsid w:val="00F24D19"/>
    <w:rsid w:val="00F25699"/>
    <w:rsid w:val="00F259DF"/>
    <w:rsid w:val="00F26073"/>
    <w:rsid w:val="00F26BA3"/>
    <w:rsid w:val="00F27165"/>
    <w:rsid w:val="00F278B1"/>
    <w:rsid w:val="00F27BE3"/>
    <w:rsid w:val="00F30455"/>
    <w:rsid w:val="00F31ABB"/>
    <w:rsid w:val="00F32E31"/>
    <w:rsid w:val="00F32EB7"/>
    <w:rsid w:val="00F33F22"/>
    <w:rsid w:val="00F34C7D"/>
    <w:rsid w:val="00F3525F"/>
    <w:rsid w:val="00F35751"/>
    <w:rsid w:val="00F37A33"/>
    <w:rsid w:val="00F40411"/>
    <w:rsid w:val="00F41A61"/>
    <w:rsid w:val="00F42179"/>
    <w:rsid w:val="00F42EFF"/>
    <w:rsid w:val="00F42F63"/>
    <w:rsid w:val="00F43E0F"/>
    <w:rsid w:val="00F4617D"/>
    <w:rsid w:val="00F46FB5"/>
    <w:rsid w:val="00F4791B"/>
    <w:rsid w:val="00F47C63"/>
    <w:rsid w:val="00F53051"/>
    <w:rsid w:val="00F5362F"/>
    <w:rsid w:val="00F537BC"/>
    <w:rsid w:val="00F5400E"/>
    <w:rsid w:val="00F54170"/>
    <w:rsid w:val="00F6261A"/>
    <w:rsid w:val="00F634AB"/>
    <w:rsid w:val="00F63829"/>
    <w:rsid w:val="00F64C1C"/>
    <w:rsid w:val="00F65AC5"/>
    <w:rsid w:val="00F66333"/>
    <w:rsid w:val="00F66E75"/>
    <w:rsid w:val="00F674DC"/>
    <w:rsid w:val="00F71E73"/>
    <w:rsid w:val="00F72E19"/>
    <w:rsid w:val="00F738FB"/>
    <w:rsid w:val="00F73C51"/>
    <w:rsid w:val="00F74097"/>
    <w:rsid w:val="00F7644A"/>
    <w:rsid w:val="00F76F3A"/>
    <w:rsid w:val="00F77586"/>
    <w:rsid w:val="00F777DF"/>
    <w:rsid w:val="00F77A20"/>
    <w:rsid w:val="00F8088C"/>
    <w:rsid w:val="00F8161E"/>
    <w:rsid w:val="00F81EFD"/>
    <w:rsid w:val="00F821A0"/>
    <w:rsid w:val="00F82657"/>
    <w:rsid w:val="00F84434"/>
    <w:rsid w:val="00F84A85"/>
    <w:rsid w:val="00F859A4"/>
    <w:rsid w:val="00F8652B"/>
    <w:rsid w:val="00F87C3F"/>
    <w:rsid w:val="00F9113F"/>
    <w:rsid w:val="00F91508"/>
    <w:rsid w:val="00F921C2"/>
    <w:rsid w:val="00F9383C"/>
    <w:rsid w:val="00F93A28"/>
    <w:rsid w:val="00F945FF"/>
    <w:rsid w:val="00F94E7D"/>
    <w:rsid w:val="00F978ED"/>
    <w:rsid w:val="00F97A03"/>
    <w:rsid w:val="00FA1644"/>
    <w:rsid w:val="00FA2E09"/>
    <w:rsid w:val="00FA465E"/>
    <w:rsid w:val="00FA5D72"/>
    <w:rsid w:val="00FA75D1"/>
    <w:rsid w:val="00FB00D2"/>
    <w:rsid w:val="00FB3606"/>
    <w:rsid w:val="00FB4521"/>
    <w:rsid w:val="00FB4887"/>
    <w:rsid w:val="00FB56FE"/>
    <w:rsid w:val="00FB71DE"/>
    <w:rsid w:val="00FB76CD"/>
    <w:rsid w:val="00FB7D6B"/>
    <w:rsid w:val="00FB7F3B"/>
    <w:rsid w:val="00FC07D7"/>
    <w:rsid w:val="00FC15CB"/>
    <w:rsid w:val="00FC1901"/>
    <w:rsid w:val="00FC25A8"/>
    <w:rsid w:val="00FC28F1"/>
    <w:rsid w:val="00FC4BC6"/>
    <w:rsid w:val="00FD3549"/>
    <w:rsid w:val="00FD38DF"/>
    <w:rsid w:val="00FD6570"/>
    <w:rsid w:val="00FD7332"/>
    <w:rsid w:val="00FD78F8"/>
    <w:rsid w:val="00FE25F0"/>
    <w:rsid w:val="00FE3F1D"/>
    <w:rsid w:val="00FE4C32"/>
    <w:rsid w:val="00FE5D82"/>
    <w:rsid w:val="00FE6558"/>
    <w:rsid w:val="00FE7735"/>
    <w:rsid w:val="00FF0162"/>
    <w:rsid w:val="00FF14B8"/>
    <w:rsid w:val="00FF3545"/>
    <w:rsid w:val="00FF3F0D"/>
    <w:rsid w:val="00FF464F"/>
    <w:rsid w:val="00FF468D"/>
    <w:rsid w:val="00FF4A57"/>
    <w:rsid w:val="00FF4DE3"/>
    <w:rsid w:val="00FF59B4"/>
    <w:rsid w:val="00FF59D4"/>
    <w:rsid w:val="00FF5CD5"/>
    <w:rsid w:val="00FF6978"/>
    <w:rsid w:val="00FF6BE3"/>
    <w:rsid w:val="00FF7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8F0961"/>
  <w15:chartTrackingRefBased/>
  <w15:docId w15:val="{2BA565A9-B17C-B444-9B74-FF173F8517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6BFA"/>
    <w:pPr>
      <w:jc w:val="both"/>
    </w:pPr>
    <w:rPr>
      <w:rFonts w:ascii="Times New Roman" w:eastAsia="Times New Roman" w:hAnsi="Times New Roman"/>
      <w:noProof/>
      <w:color w:val="404040" w:themeColor="text1" w:themeTint="BF"/>
      <w:sz w:val="24"/>
      <w:szCs w:val="24"/>
      <w:lang w:eastAsia="en-GB"/>
    </w:rPr>
  </w:style>
  <w:style w:type="paragraph" w:styleId="Heading1">
    <w:name w:val="heading 1"/>
    <w:basedOn w:val="ListParagraph1"/>
    <w:next w:val="Normal"/>
    <w:link w:val="Heading1Char"/>
    <w:uiPriority w:val="9"/>
    <w:qFormat/>
    <w:rsid w:val="00802B8D"/>
    <w:pPr>
      <w:pageBreakBefore/>
      <w:numPr>
        <w:numId w:val="2"/>
      </w:numPr>
      <w:spacing w:before="240" w:after="0" w:line="240" w:lineRule="auto"/>
      <w:ind w:left="431" w:hanging="431"/>
      <w:outlineLvl w:val="0"/>
    </w:pPr>
    <w:rPr>
      <w:b/>
      <w:bCs/>
      <w:caps/>
      <w:color w:val="000000"/>
      <w:sz w:val="28"/>
    </w:rPr>
  </w:style>
  <w:style w:type="paragraph" w:styleId="Heading2">
    <w:name w:val="heading 2"/>
    <w:basedOn w:val="ListParagraph1"/>
    <w:next w:val="Heading1"/>
    <w:link w:val="Heading2Char"/>
    <w:uiPriority w:val="9"/>
    <w:qFormat/>
    <w:rsid w:val="00A96AE1"/>
    <w:pPr>
      <w:numPr>
        <w:ilvl w:val="1"/>
        <w:numId w:val="2"/>
      </w:numPr>
      <w:spacing w:before="240" w:after="0"/>
      <w:ind w:left="0" w:firstLine="0"/>
      <w:outlineLvl w:val="1"/>
    </w:pPr>
    <w:rPr>
      <w:b/>
      <w:bCs/>
    </w:rPr>
  </w:style>
  <w:style w:type="paragraph" w:styleId="Heading3">
    <w:name w:val="heading 3"/>
    <w:basedOn w:val="ListParagraph1"/>
    <w:next w:val="Normal"/>
    <w:link w:val="Heading3Char"/>
    <w:uiPriority w:val="9"/>
    <w:qFormat/>
    <w:rsid w:val="00A96AE1"/>
    <w:pPr>
      <w:numPr>
        <w:ilvl w:val="2"/>
        <w:numId w:val="2"/>
      </w:numPr>
      <w:spacing w:before="240" w:after="0" w:line="240" w:lineRule="auto"/>
      <w:ind w:left="0" w:firstLine="0"/>
      <w:outlineLvl w:val="2"/>
    </w:pPr>
    <w:rPr>
      <w:b/>
      <w:i/>
    </w:rPr>
  </w:style>
  <w:style w:type="paragraph" w:styleId="Heading4">
    <w:name w:val="heading 4"/>
    <w:basedOn w:val="Heading3"/>
    <w:next w:val="Normal"/>
    <w:link w:val="Heading4Char"/>
    <w:uiPriority w:val="9"/>
    <w:qFormat/>
    <w:rsid w:val="00AE66B8"/>
    <w:pPr>
      <w:numPr>
        <w:ilvl w:val="3"/>
      </w:numPr>
      <w:spacing w:after="120"/>
      <w:outlineLvl w:val="3"/>
    </w:pPr>
    <w:rPr>
      <w:i w:val="0"/>
      <w:iCs/>
      <w:color w:val="404040"/>
    </w:rPr>
  </w:style>
  <w:style w:type="paragraph" w:styleId="Heading5">
    <w:name w:val="heading 5"/>
    <w:basedOn w:val="Normal"/>
    <w:next w:val="Normal"/>
    <w:link w:val="Heading5Char"/>
    <w:uiPriority w:val="9"/>
    <w:qFormat/>
    <w:rsid w:val="00A96AE1"/>
    <w:pPr>
      <w:keepNext/>
      <w:keepLines/>
      <w:numPr>
        <w:ilvl w:val="4"/>
        <w:numId w:val="2"/>
      </w:numPr>
      <w:spacing w:before="80" w:after="40" w:line="276" w:lineRule="auto"/>
      <w:outlineLvl w:val="4"/>
    </w:pPr>
    <w:rPr>
      <w:color w:val="2F5496"/>
      <w:kern w:val="2"/>
      <w:sz w:val="26"/>
      <w:szCs w:val="26"/>
      <w:lang w:eastAsia="en-US"/>
    </w:rPr>
  </w:style>
  <w:style w:type="paragraph" w:styleId="Heading6">
    <w:name w:val="heading 6"/>
    <w:basedOn w:val="Normal"/>
    <w:next w:val="Normal"/>
    <w:link w:val="Heading6Char"/>
    <w:uiPriority w:val="9"/>
    <w:qFormat/>
    <w:rsid w:val="00A96AE1"/>
    <w:pPr>
      <w:keepNext/>
      <w:keepLines/>
      <w:numPr>
        <w:ilvl w:val="5"/>
        <w:numId w:val="2"/>
      </w:numPr>
      <w:spacing w:before="40" w:after="120" w:line="276" w:lineRule="auto"/>
      <w:outlineLvl w:val="5"/>
    </w:pPr>
    <w:rPr>
      <w:i/>
      <w:iCs/>
      <w:color w:val="595959"/>
      <w:kern w:val="2"/>
      <w:sz w:val="26"/>
      <w:szCs w:val="26"/>
      <w:lang w:eastAsia="en-US"/>
    </w:rPr>
  </w:style>
  <w:style w:type="paragraph" w:styleId="Heading7">
    <w:name w:val="heading 7"/>
    <w:basedOn w:val="Normal"/>
    <w:next w:val="Normal"/>
    <w:link w:val="Heading7Char"/>
    <w:uiPriority w:val="9"/>
    <w:qFormat/>
    <w:rsid w:val="00A96AE1"/>
    <w:pPr>
      <w:keepNext/>
      <w:keepLines/>
      <w:numPr>
        <w:ilvl w:val="6"/>
        <w:numId w:val="2"/>
      </w:numPr>
      <w:spacing w:before="40"/>
      <w:outlineLvl w:val="6"/>
    </w:pPr>
    <w:rPr>
      <w:color w:val="595959"/>
    </w:rPr>
  </w:style>
  <w:style w:type="paragraph" w:styleId="Heading8">
    <w:name w:val="heading 8"/>
    <w:basedOn w:val="Normal"/>
    <w:next w:val="Normal"/>
    <w:link w:val="Heading8Char"/>
    <w:uiPriority w:val="9"/>
    <w:qFormat/>
    <w:rsid w:val="00A96AE1"/>
    <w:pPr>
      <w:keepNext/>
      <w:keepLines/>
      <w:numPr>
        <w:ilvl w:val="7"/>
        <w:numId w:val="2"/>
      </w:numPr>
      <w:outlineLvl w:val="7"/>
    </w:pPr>
    <w:rPr>
      <w:i/>
      <w:iCs/>
      <w:color w:val="272727"/>
    </w:rPr>
  </w:style>
  <w:style w:type="paragraph" w:styleId="Heading9">
    <w:name w:val="heading 9"/>
    <w:basedOn w:val="Normal"/>
    <w:next w:val="Normal"/>
    <w:link w:val="Heading9Char"/>
    <w:uiPriority w:val="9"/>
    <w:qFormat/>
    <w:rsid w:val="00A96AE1"/>
    <w:pPr>
      <w:keepNext/>
      <w:keepLines/>
      <w:numPr>
        <w:ilvl w:val="8"/>
        <w:numId w:val="2"/>
      </w:numPr>
      <w:outlineLvl w:val="8"/>
    </w:pPr>
    <w:rPr>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02B8D"/>
    <w:rPr>
      <w:rFonts w:ascii="Times New Roman" w:eastAsia="Times New Roman" w:hAnsi="Times New Roman"/>
      <w:b/>
      <w:bCs/>
      <w:caps/>
      <w:noProof/>
      <w:color w:val="000000"/>
      <w:kern w:val="2"/>
      <w:sz w:val="28"/>
      <w:szCs w:val="26"/>
    </w:rPr>
  </w:style>
  <w:style w:type="character" w:customStyle="1" w:styleId="Heading2Char">
    <w:name w:val="Heading 2 Char"/>
    <w:link w:val="Heading2"/>
    <w:uiPriority w:val="9"/>
    <w:rsid w:val="00A96AE1"/>
    <w:rPr>
      <w:rFonts w:ascii="Times New Roman" w:eastAsia="Times New Roman" w:hAnsi="Times New Roman"/>
      <w:b/>
      <w:bCs/>
      <w:noProof/>
      <w:color w:val="404040" w:themeColor="text1" w:themeTint="BF"/>
      <w:kern w:val="2"/>
      <w:sz w:val="26"/>
      <w:szCs w:val="26"/>
    </w:rPr>
  </w:style>
  <w:style w:type="character" w:customStyle="1" w:styleId="Heading3Char">
    <w:name w:val="Heading 3 Char"/>
    <w:link w:val="Heading3"/>
    <w:uiPriority w:val="9"/>
    <w:rsid w:val="00A96AE1"/>
    <w:rPr>
      <w:rFonts w:ascii="Times New Roman" w:eastAsia="Times New Roman" w:hAnsi="Times New Roman"/>
      <w:b/>
      <w:i/>
      <w:noProof/>
      <w:color w:val="404040" w:themeColor="text1" w:themeTint="BF"/>
      <w:kern w:val="2"/>
      <w:sz w:val="26"/>
      <w:szCs w:val="26"/>
    </w:rPr>
  </w:style>
  <w:style w:type="character" w:customStyle="1" w:styleId="Heading4Char">
    <w:name w:val="Heading 4 Char"/>
    <w:link w:val="Heading4"/>
    <w:uiPriority w:val="9"/>
    <w:rsid w:val="00AE66B8"/>
    <w:rPr>
      <w:rFonts w:ascii="Times New Roman" w:eastAsia="Times New Roman" w:hAnsi="Times New Roman"/>
      <w:b/>
      <w:iCs/>
      <w:noProof/>
      <w:color w:val="404040"/>
      <w:kern w:val="2"/>
      <w:sz w:val="26"/>
      <w:szCs w:val="26"/>
    </w:rPr>
  </w:style>
  <w:style w:type="character" w:customStyle="1" w:styleId="Heading5Char">
    <w:name w:val="Heading 5 Char"/>
    <w:link w:val="Heading5"/>
    <w:uiPriority w:val="9"/>
    <w:rsid w:val="00EA5EE8"/>
    <w:rPr>
      <w:rFonts w:ascii="Times New Roman" w:eastAsia="Times New Roman" w:hAnsi="Times New Roman"/>
      <w:noProof/>
      <w:color w:val="2F5496"/>
      <w:kern w:val="2"/>
      <w:sz w:val="26"/>
      <w:szCs w:val="26"/>
    </w:rPr>
  </w:style>
  <w:style w:type="character" w:customStyle="1" w:styleId="Heading6Char">
    <w:name w:val="Heading 6 Char"/>
    <w:link w:val="Heading6"/>
    <w:uiPriority w:val="9"/>
    <w:rsid w:val="00EA5EE8"/>
    <w:rPr>
      <w:rFonts w:ascii="Times New Roman" w:eastAsia="Times New Roman" w:hAnsi="Times New Roman"/>
      <w:i/>
      <w:iCs/>
      <w:noProof/>
      <w:color w:val="595959"/>
      <w:kern w:val="2"/>
      <w:sz w:val="26"/>
      <w:szCs w:val="26"/>
    </w:rPr>
  </w:style>
  <w:style w:type="character" w:customStyle="1" w:styleId="Heading7Char">
    <w:name w:val="Heading 7 Char"/>
    <w:link w:val="Heading7"/>
    <w:uiPriority w:val="9"/>
    <w:rsid w:val="00EA5EE8"/>
    <w:rPr>
      <w:rFonts w:ascii="Times New Roman" w:eastAsia="Times New Roman" w:hAnsi="Times New Roman"/>
      <w:noProof/>
      <w:color w:val="595959"/>
      <w:sz w:val="24"/>
      <w:szCs w:val="24"/>
      <w:lang w:eastAsia="en-GB"/>
    </w:rPr>
  </w:style>
  <w:style w:type="character" w:customStyle="1" w:styleId="Heading8Char">
    <w:name w:val="Heading 8 Char"/>
    <w:link w:val="Heading8"/>
    <w:uiPriority w:val="9"/>
    <w:rsid w:val="00EA5EE8"/>
    <w:rPr>
      <w:rFonts w:ascii="Times New Roman" w:eastAsia="Times New Roman" w:hAnsi="Times New Roman"/>
      <w:i/>
      <w:iCs/>
      <w:noProof/>
      <w:color w:val="272727"/>
      <w:sz w:val="24"/>
      <w:szCs w:val="24"/>
      <w:lang w:eastAsia="en-GB"/>
    </w:rPr>
  </w:style>
  <w:style w:type="character" w:customStyle="1" w:styleId="Heading9Char">
    <w:name w:val="Heading 9 Char"/>
    <w:link w:val="Heading9"/>
    <w:uiPriority w:val="9"/>
    <w:rsid w:val="00EA5EE8"/>
    <w:rPr>
      <w:rFonts w:ascii="Times New Roman" w:eastAsia="Times New Roman" w:hAnsi="Times New Roman"/>
      <w:noProof/>
      <w:color w:val="272727"/>
      <w:sz w:val="24"/>
      <w:szCs w:val="24"/>
      <w:lang w:eastAsia="en-GB"/>
    </w:rPr>
  </w:style>
  <w:style w:type="paragraph" w:styleId="BodyTextIndent2">
    <w:name w:val="Body Text Indent 2"/>
    <w:basedOn w:val="Normal"/>
    <w:link w:val="BodyTextIndent2Char"/>
    <w:uiPriority w:val="99"/>
    <w:semiHidden/>
    <w:unhideWhenUsed/>
    <w:rsid w:val="00A51E62"/>
    <w:pPr>
      <w:spacing w:line="480" w:lineRule="auto"/>
      <w:ind w:left="283"/>
    </w:pPr>
  </w:style>
  <w:style w:type="character" w:customStyle="1" w:styleId="BodyTextIndent2Char">
    <w:name w:val="Body Text Indent 2 Char"/>
    <w:link w:val="BodyTextIndent2"/>
    <w:uiPriority w:val="99"/>
    <w:semiHidden/>
    <w:rsid w:val="00A51E62"/>
    <w:rPr>
      <w:rFonts w:ascii="Times New Roman" w:eastAsia="Times New Roman" w:hAnsi="Times New Roman" w:cs="Times New Roman"/>
      <w:sz w:val="26"/>
      <w:szCs w:val="26"/>
    </w:rPr>
  </w:style>
  <w:style w:type="paragraph" w:styleId="Subtitle">
    <w:name w:val="Subtitle"/>
    <w:basedOn w:val="Normal"/>
    <w:next w:val="Normal"/>
    <w:link w:val="SubtitleChar"/>
    <w:uiPriority w:val="11"/>
    <w:qFormat/>
    <w:rsid w:val="00EA5EE8"/>
    <w:pPr>
      <w:numPr>
        <w:ilvl w:val="1"/>
      </w:numPr>
      <w:spacing w:before="120" w:after="160" w:line="276" w:lineRule="auto"/>
    </w:pPr>
    <w:rPr>
      <w:color w:val="595959"/>
      <w:spacing w:val="15"/>
      <w:kern w:val="2"/>
      <w:sz w:val="28"/>
      <w:szCs w:val="28"/>
      <w:lang w:eastAsia="en-US"/>
    </w:rPr>
  </w:style>
  <w:style w:type="character" w:customStyle="1" w:styleId="SubtitleChar">
    <w:name w:val="Subtitle Char"/>
    <w:link w:val="Subtitle"/>
    <w:uiPriority w:val="11"/>
    <w:rsid w:val="00EA5EE8"/>
    <w:rPr>
      <w:rFonts w:eastAsia="Times New Roman" w:cs="Times New Roman"/>
      <w:color w:val="595959"/>
      <w:spacing w:val="15"/>
      <w:sz w:val="28"/>
      <w:szCs w:val="28"/>
    </w:rPr>
  </w:style>
  <w:style w:type="paragraph" w:styleId="Quote">
    <w:name w:val="Quote"/>
    <w:basedOn w:val="Normal"/>
    <w:next w:val="Normal"/>
    <w:link w:val="QuoteChar"/>
    <w:uiPriority w:val="29"/>
    <w:qFormat/>
    <w:rsid w:val="00EA5EE8"/>
    <w:pPr>
      <w:spacing w:before="160" w:after="160" w:line="276" w:lineRule="auto"/>
      <w:jc w:val="center"/>
    </w:pPr>
    <w:rPr>
      <w:i/>
      <w:iCs/>
      <w:color w:val="404040"/>
      <w:kern w:val="2"/>
      <w:sz w:val="26"/>
      <w:szCs w:val="26"/>
      <w:lang w:eastAsia="en-US"/>
    </w:rPr>
  </w:style>
  <w:style w:type="character" w:customStyle="1" w:styleId="QuoteChar">
    <w:name w:val="Quote Char"/>
    <w:link w:val="Quote"/>
    <w:uiPriority w:val="29"/>
    <w:rsid w:val="00EA5EE8"/>
    <w:rPr>
      <w:i/>
      <w:iCs/>
      <w:color w:val="404040"/>
    </w:rPr>
  </w:style>
  <w:style w:type="paragraph" w:customStyle="1" w:styleId="ListParagraph1">
    <w:name w:val="List Paragraph1"/>
    <w:aliases w:val="Citation List,본문(내용),List Paragraph (numbered (a)),Colorful List - Accent 11,List_Paragraph,Multilevel para_II,ADB Normal,ADB paragraph numbering,List Paragraph11,ADB List Paragraph,7 List Paragraph,6 List Paragraph,Tasks"/>
    <w:basedOn w:val="Normal"/>
    <w:link w:val="ListParagraphChar"/>
    <w:uiPriority w:val="34"/>
    <w:qFormat/>
    <w:rsid w:val="00EA5EE8"/>
    <w:pPr>
      <w:spacing w:before="120" w:after="120" w:line="276" w:lineRule="auto"/>
      <w:ind w:left="720"/>
      <w:contextualSpacing/>
    </w:pPr>
    <w:rPr>
      <w:kern w:val="2"/>
      <w:sz w:val="26"/>
      <w:szCs w:val="26"/>
      <w:lang w:eastAsia="en-US"/>
    </w:rPr>
  </w:style>
  <w:style w:type="character" w:styleId="IntenseEmphasis">
    <w:name w:val="Intense Emphasis"/>
    <w:uiPriority w:val="21"/>
    <w:qFormat/>
    <w:rsid w:val="00EA5EE8"/>
    <w:rPr>
      <w:i/>
      <w:iCs/>
      <w:color w:val="2F5496"/>
    </w:rPr>
  </w:style>
  <w:style w:type="paragraph" w:styleId="IntenseQuote">
    <w:name w:val="Intense Quote"/>
    <w:basedOn w:val="Normal"/>
    <w:next w:val="Normal"/>
    <w:link w:val="IntenseQuoteChar"/>
    <w:uiPriority w:val="30"/>
    <w:qFormat/>
    <w:rsid w:val="00EA5EE8"/>
    <w:pPr>
      <w:pBdr>
        <w:top w:val="single" w:sz="4" w:space="10" w:color="2F5496"/>
        <w:bottom w:val="single" w:sz="4" w:space="10" w:color="2F5496"/>
      </w:pBdr>
      <w:spacing w:before="360" w:after="360" w:line="276" w:lineRule="auto"/>
      <w:ind w:left="864" w:right="864"/>
      <w:jc w:val="center"/>
    </w:pPr>
    <w:rPr>
      <w:i/>
      <w:iCs/>
      <w:color w:val="2F5496"/>
      <w:kern w:val="2"/>
      <w:sz w:val="26"/>
      <w:szCs w:val="26"/>
      <w:lang w:eastAsia="en-US"/>
    </w:rPr>
  </w:style>
  <w:style w:type="character" w:customStyle="1" w:styleId="IntenseQuoteChar">
    <w:name w:val="Intense Quote Char"/>
    <w:link w:val="IntenseQuote"/>
    <w:uiPriority w:val="30"/>
    <w:rsid w:val="00EA5EE8"/>
    <w:rPr>
      <w:i/>
      <w:iCs/>
      <w:color w:val="2F5496"/>
    </w:rPr>
  </w:style>
  <w:style w:type="character" w:styleId="IntenseReference">
    <w:name w:val="Intense Reference"/>
    <w:uiPriority w:val="32"/>
    <w:qFormat/>
    <w:rsid w:val="00EA5EE8"/>
    <w:rPr>
      <w:b/>
      <w:bCs/>
      <w:smallCaps/>
      <w:color w:val="2F5496"/>
      <w:spacing w:val="5"/>
    </w:rPr>
  </w:style>
  <w:style w:type="paragraph" w:styleId="BodyText">
    <w:name w:val="Body Text"/>
    <w:aliases w:val="Sub-bullet"/>
    <w:basedOn w:val="Bullet"/>
    <w:next w:val="PlainText1"/>
    <w:link w:val="BodyTextChar"/>
    <w:uiPriority w:val="1"/>
    <w:qFormat/>
    <w:rsid w:val="001C0F44"/>
    <w:pPr>
      <w:widowControl w:val="0"/>
      <w:numPr>
        <w:numId w:val="17"/>
      </w:numPr>
      <w:autoSpaceDE w:val="0"/>
      <w:autoSpaceDN w:val="0"/>
      <w:adjustRightInd w:val="0"/>
      <w:spacing w:before="0"/>
      <w:ind w:left="1418"/>
    </w:pPr>
    <w:rPr>
      <w:kern w:val="0"/>
    </w:rPr>
  </w:style>
  <w:style w:type="character" w:customStyle="1" w:styleId="BodyTextChar">
    <w:name w:val="Body Text Char"/>
    <w:aliases w:val="Sub-bullet Char"/>
    <w:link w:val="BodyText"/>
    <w:uiPriority w:val="1"/>
    <w:rsid w:val="001C0F44"/>
    <w:rPr>
      <w:rFonts w:ascii="Times New Roman" w:eastAsia="Times New Roman" w:hAnsi="Times New Roman"/>
      <w:noProof/>
      <w:color w:val="404040"/>
      <w:sz w:val="26"/>
      <w:szCs w:val="26"/>
    </w:rPr>
  </w:style>
  <w:style w:type="table" w:styleId="TableGrid">
    <w:name w:val="Table Grid"/>
    <w:basedOn w:val="TableNormal"/>
    <w:qFormat/>
    <w:rsid w:val="007A60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aliases w:val="No Spacing2,Table text"/>
    <w:uiPriority w:val="1"/>
    <w:qFormat/>
    <w:rsid w:val="00A51E62"/>
    <w:pPr>
      <w:jc w:val="both"/>
    </w:pPr>
    <w:rPr>
      <w:rFonts w:ascii="Times New Roman" w:eastAsia="Times New Roman" w:hAnsi="Times New Roman"/>
      <w:color w:val="404040"/>
      <w:kern w:val="2"/>
      <w:sz w:val="26"/>
      <w:szCs w:val="26"/>
    </w:rPr>
  </w:style>
  <w:style w:type="numbering" w:customStyle="1" w:styleId="CurrentList1">
    <w:name w:val="Current List1"/>
    <w:uiPriority w:val="99"/>
    <w:rsid w:val="00A51E62"/>
    <w:pPr>
      <w:numPr>
        <w:numId w:val="4"/>
      </w:numPr>
    </w:pPr>
  </w:style>
  <w:style w:type="paragraph" w:styleId="Footer">
    <w:name w:val="footer"/>
    <w:basedOn w:val="Normal"/>
    <w:link w:val="FooterChar"/>
    <w:uiPriority w:val="99"/>
    <w:unhideWhenUsed/>
    <w:rsid w:val="007A6012"/>
    <w:pPr>
      <w:tabs>
        <w:tab w:val="center" w:pos="4680"/>
        <w:tab w:val="right" w:pos="9360"/>
      </w:tabs>
      <w:spacing w:before="120" w:after="120" w:line="276" w:lineRule="auto"/>
    </w:pPr>
    <w:rPr>
      <w:kern w:val="2"/>
      <w:sz w:val="26"/>
      <w:szCs w:val="26"/>
      <w:lang w:eastAsia="en-US"/>
    </w:rPr>
  </w:style>
  <w:style w:type="character" w:customStyle="1" w:styleId="FooterChar">
    <w:name w:val="Footer Char"/>
    <w:basedOn w:val="DefaultParagraphFont"/>
    <w:link w:val="Footer"/>
    <w:uiPriority w:val="99"/>
    <w:rsid w:val="007A6012"/>
  </w:style>
  <w:style w:type="numbering" w:customStyle="1" w:styleId="CurrentList2">
    <w:name w:val="Current List2"/>
    <w:uiPriority w:val="99"/>
    <w:rsid w:val="00A51E62"/>
    <w:pPr>
      <w:numPr>
        <w:numId w:val="5"/>
      </w:numPr>
    </w:pPr>
  </w:style>
  <w:style w:type="numbering" w:customStyle="1" w:styleId="CurrentList3">
    <w:name w:val="Current List3"/>
    <w:uiPriority w:val="99"/>
    <w:rsid w:val="00A51E62"/>
    <w:pPr>
      <w:numPr>
        <w:numId w:val="6"/>
      </w:numPr>
    </w:pPr>
  </w:style>
  <w:style w:type="numbering" w:customStyle="1" w:styleId="CurrentList4">
    <w:name w:val="Current List4"/>
    <w:uiPriority w:val="99"/>
    <w:rsid w:val="00A51E62"/>
    <w:pPr>
      <w:numPr>
        <w:numId w:val="7"/>
      </w:numPr>
    </w:pPr>
  </w:style>
  <w:style w:type="numbering" w:customStyle="1" w:styleId="CurrentList5">
    <w:name w:val="Current List5"/>
    <w:uiPriority w:val="99"/>
    <w:rsid w:val="00A51E62"/>
    <w:pPr>
      <w:numPr>
        <w:numId w:val="8"/>
      </w:numPr>
    </w:pPr>
  </w:style>
  <w:style w:type="numbering" w:customStyle="1" w:styleId="CurrentList6">
    <w:name w:val="Current List6"/>
    <w:uiPriority w:val="99"/>
    <w:rsid w:val="00A51E62"/>
    <w:pPr>
      <w:numPr>
        <w:numId w:val="9"/>
      </w:numPr>
    </w:pPr>
  </w:style>
  <w:style w:type="numbering" w:customStyle="1" w:styleId="CurrentList7">
    <w:name w:val="Current List7"/>
    <w:uiPriority w:val="99"/>
    <w:rsid w:val="00A51E62"/>
    <w:pPr>
      <w:numPr>
        <w:numId w:val="10"/>
      </w:numPr>
    </w:pPr>
  </w:style>
  <w:style w:type="numbering" w:customStyle="1" w:styleId="CurrentList8">
    <w:name w:val="Current List8"/>
    <w:uiPriority w:val="99"/>
    <w:rsid w:val="00A51E62"/>
    <w:pPr>
      <w:numPr>
        <w:numId w:val="11"/>
      </w:numPr>
    </w:pPr>
  </w:style>
  <w:style w:type="numbering" w:customStyle="1" w:styleId="CurrentList9">
    <w:name w:val="Current List9"/>
    <w:uiPriority w:val="99"/>
    <w:rsid w:val="00A51E62"/>
    <w:pPr>
      <w:numPr>
        <w:numId w:val="12"/>
      </w:numPr>
    </w:pPr>
  </w:style>
  <w:style w:type="paragraph" w:styleId="Caption">
    <w:name w:val="caption"/>
    <w:basedOn w:val="PlainText1"/>
    <w:next w:val="Normal"/>
    <w:uiPriority w:val="35"/>
    <w:qFormat/>
    <w:rsid w:val="009770FB"/>
    <w:pPr>
      <w:spacing w:after="200"/>
      <w:jc w:val="center"/>
    </w:pPr>
    <w:rPr>
      <w:b/>
      <w:i/>
      <w:iCs/>
      <w:sz w:val="24"/>
      <w:szCs w:val="18"/>
    </w:rPr>
  </w:style>
  <w:style w:type="character" w:styleId="CommentReference">
    <w:name w:val="annotation reference"/>
    <w:uiPriority w:val="99"/>
    <w:semiHidden/>
    <w:unhideWhenUsed/>
    <w:rsid w:val="00200583"/>
    <w:rPr>
      <w:sz w:val="16"/>
      <w:szCs w:val="16"/>
    </w:rPr>
  </w:style>
  <w:style w:type="paragraph" w:styleId="CommentText">
    <w:name w:val="annotation text"/>
    <w:basedOn w:val="Normal"/>
    <w:link w:val="CommentTextChar"/>
    <w:uiPriority w:val="99"/>
    <w:semiHidden/>
    <w:unhideWhenUsed/>
    <w:rsid w:val="00200583"/>
    <w:rPr>
      <w:sz w:val="20"/>
      <w:szCs w:val="20"/>
    </w:rPr>
  </w:style>
  <w:style w:type="character" w:customStyle="1" w:styleId="CommentTextChar">
    <w:name w:val="Comment Text Char"/>
    <w:link w:val="CommentText"/>
    <w:uiPriority w:val="99"/>
    <w:semiHidden/>
    <w:rsid w:val="00200583"/>
    <w:rPr>
      <w:sz w:val="20"/>
      <w:szCs w:val="20"/>
    </w:rPr>
  </w:style>
  <w:style w:type="paragraph" w:styleId="CommentSubject">
    <w:name w:val="annotation subject"/>
    <w:basedOn w:val="CommentText"/>
    <w:next w:val="CommentText"/>
    <w:link w:val="CommentSubjectChar"/>
    <w:uiPriority w:val="99"/>
    <w:semiHidden/>
    <w:unhideWhenUsed/>
    <w:rsid w:val="00200583"/>
    <w:rPr>
      <w:b/>
      <w:bCs/>
    </w:rPr>
  </w:style>
  <w:style w:type="character" w:customStyle="1" w:styleId="CommentSubjectChar">
    <w:name w:val="Comment Subject Char"/>
    <w:link w:val="CommentSubject"/>
    <w:uiPriority w:val="99"/>
    <w:semiHidden/>
    <w:rsid w:val="00200583"/>
    <w:rPr>
      <w:b/>
      <w:bCs/>
      <w:sz w:val="20"/>
      <w:szCs w:val="20"/>
    </w:rPr>
  </w:style>
  <w:style w:type="paragraph" w:styleId="TOCHeading">
    <w:name w:val="TOC Heading"/>
    <w:basedOn w:val="Heading1"/>
    <w:next w:val="Normal"/>
    <w:uiPriority w:val="39"/>
    <w:qFormat/>
    <w:rsid w:val="00AB0314"/>
    <w:pPr>
      <w:keepNext/>
      <w:keepLines/>
      <w:numPr>
        <w:numId w:val="0"/>
      </w:numPr>
      <w:spacing w:before="480"/>
      <w:jc w:val="left"/>
      <w:outlineLvl w:val="9"/>
    </w:pPr>
    <w:rPr>
      <w:rFonts w:ascii="Calibri Light" w:hAnsi="Calibri Light"/>
      <w:color w:val="2F5496"/>
      <w:kern w:val="0"/>
      <w:szCs w:val="28"/>
    </w:rPr>
  </w:style>
  <w:style w:type="paragraph" w:styleId="TOC2">
    <w:name w:val="toc 2"/>
    <w:basedOn w:val="Normal"/>
    <w:next w:val="Normal"/>
    <w:autoRedefine/>
    <w:uiPriority w:val="39"/>
    <w:unhideWhenUsed/>
    <w:rsid w:val="000B0226"/>
    <w:pPr>
      <w:tabs>
        <w:tab w:val="left" w:pos="960"/>
        <w:tab w:val="right" w:leader="dot" w:pos="9054"/>
      </w:tabs>
      <w:spacing w:line="276" w:lineRule="auto"/>
      <w:ind w:left="240"/>
    </w:pPr>
    <w:rPr>
      <w:b/>
      <w:bCs/>
      <w:lang w:val="vi-VN"/>
    </w:rPr>
  </w:style>
  <w:style w:type="paragraph" w:styleId="TOC1">
    <w:name w:val="toc 1"/>
    <w:basedOn w:val="Normal"/>
    <w:next w:val="Normal"/>
    <w:autoRedefine/>
    <w:uiPriority w:val="39"/>
    <w:unhideWhenUsed/>
    <w:rsid w:val="00D05BB5"/>
    <w:pPr>
      <w:tabs>
        <w:tab w:val="left" w:pos="480"/>
        <w:tab w:val="right" w:leader="dot" w:pos="9054"/>
      </w:tabs>
      <w:spacing w:before="120" w:after="120"/>
    </w:pPr>
    <w:rPr>
      <w:b/>
    </w:rPr>
  </w:style>
  <w:style w:type="character" w:styleId="Hyperlink">
    <w:name w:val="Hyperlink"/>
    <w:uiPriority w:val="99"/>
    <w:unhideWhenUsed/>
    <w:rsid w:val="00AB0314"/>
    <w:rPr>
      <w:color w:val="0563C1"/>
      <w:u w:val="single"/>
    </w:rPr>
  </w:style>
  <w:style w:type="paragraph" w:styleId="TOC3">
    <w:name w:val="toc 3"/>
    <w:basedOn w:val="Normal"/>
    <w:next w:val="Normal"/>
    <w:autoRedefine/>
    <w:uiPriority w:val="39"/>
    <w:unhideWhenUsed/>
    <w:rsid w:val="00D05BB5"/>
    <w:pPr>
      <w:tabs>
        <w:tab w:val="left" w:pos="1200"/>
        <w:tab w:val="right" w:leader="dot" w:pos="9054"/>
      </w:tabs>
      <w:ind w:left="480"/>
    </w:pPr>
    <w:rPr>
      <w:rFonts w:ascii="Aptos" w:hAnsi="Aptos"/>
      <w:i/>
      <w:iCs/>
      <w:sz w:val="20"/>
      <w:szCs w:val="20"/>
    </w:rPr>
  </w:style>
  <w:style w:type="paragraph" w:styleId="TOC4">
    <w:name w:val="toc 4"/>
    <w:basedOn w:val="Normal"/>
    <w:next w:val="Normal"/>
    <w:autoRedefine/>
    <w:uiPriority w:val="39"/>
    <w:unhideWhenUsed/>
    <w:rsid w:val="00AB0314"/>
    <w:pPr>
      <w:ind w:left="720"/>
    </w:pPr>
    <w:rPr>
      <w:rFonts w:ascii="Aptos" w:hAnsi="Aptos"/>
      <w:sz w:val="18"/>
      <w:szCs w:val="18"/>
    </w:rPr>
  </w:style>
  <w:style w:type="paragraph" w:styleId="TOC5">
    <w:name w:val="toc 5"/>
    <w:basedOn w:val="Normal"/>
    <w:next w:val="Normal"/>
    <w:autoRedefine/>
    <w:uiPriority w:val="39"/>
    <w:unhideWhenUsed/>
    <w:rsid w:val="00AB0314"/>
    <w:pPr>
      <w:ind w:left="960"/>
    </w:pPr>
    <w:rPr>
      <w:rFonts w:ascii="Aptos" w:hAnsi="Aptos"/>
      <w:sz w:val="18"/>
      <w:szCs w:val="18"/>
    </w:rPr>
  </w:style>
  <w:style w:type="paragraph" w:styleId="TOC6">
    <w:name w:val="toc 6"/>
    <w:basedOn w:val="Normal"/>
    <w:next w:val="Normal"/>
    <w:autoRedefine/>
    <w:uiPriority w:val="39"/>
    <w:unhideWhenUsed/>
    <w:rsid w:val="00AB0314"/>
    <w:pPr>
      <w:ind w:left="1200"/>
    </w:pPr>
    <w:rPr>
      <w:rFonts w:ascii="Aptos" w:hAnsi="Aptos"/>
      <w:sz w:val="18"/>
      <w:szCs w:val="18"/>
    </w:rPr>
  </w:style>
  <w:style w:type="paragraph" w:styleId="TOC7">
    <w:name w:val="toc 7"/>
    <w:basedOn w:val="Normal"/>
    <w:next w:val="Normal"/>
    <w:autoRedefine/>
    <w:uiPriority w:val="39"/>
    <w:unhideWhenUsed/>
    <w:rsid w:val="00AB0314"/>
    <w:pPr>
      <w:ind w:left="1440"/>
    </w:pPr>
    <w:rPr>
      <w:rFonts w:ascii="Aptos" w:hAnsi="Aptos"/>
      <w:sz w:val="18"/>
      <w:szCs w:val="18"/>
    </w:rPr>
  </w:style>
  <w:style w:type="paragraph" w:styleId="TOC8">
    <w:name w:val="toc 8"/>
    <w:basedOn w:val="Normal"/>
    <w:next w:val="Normal"/>
    <w:autoRedefine/>
    <w:uiPriority w:val="39"/>
    <w:unhideWhenUsed/>
    <w:rsid w:val="00AB0314"/>
    <w:pPr>
      <w:ind w:left="1680"/>
    </w:pPr>
    <w:rPr>
      <w:rFonts w:ascii="Aptos" w:hAnsi="Aptos"/>
      <w:sz w:val="18"/>
      <w:szCs w:val="18"/>
    </w:rPr>
  </w:style>
  <w:style w:type="paragraph" w:styleId="TOC9">
    <w:name w:val="toc 9"/>
    <w:basedOn w:val="Normal"/>
    <w:next w:val="Normal"/>
    <w:autoRedefine/>
    <w:uiPriority w:val="39"/>
    <w:unhideWhenUsed/>
    <w:rsid w:val="00AB0314"/>
    <w:pPr>
      <w:ind w:left="1920"/>
    </w:pPr>
    <w:rPr>
      <w:rFonts w:ascii="Aptos" w:hAnsi="Aptos"/>
      <w:sz w:val="18"/>
      <w:szCs w:val="18"/>
    </w:rPr>
  </w:style>
  <w:style w:type="character" w:styleId="PageNumber">
    <w:name w:val="page number"/>
    <w:basedOn w:val="DefaultParagraphFont"/>
    <w:uiPriority w:val="99"/>
    <w:semiHidden/>
    <w:unhideWhenUsed/>
    <w:rsid w:val="00F859A4"/>
  </w:style>
  <w:style w:type="paragraph" w:styleId="Revision">
    <w:name w:val="Revision"/>
    <w:hidden/>
    <w:uiPriority w:val="99"/>
    <w:semiHidden/>
    <w:rsid w:val="00381A20"/>
    <w:rPr>
      <w:kern w:val="2"/>
      <w:sz w:val="24"/>
      <w:szCs w:val="24"/>
    </w:rPr>
  </w:style>
  <w:style w:type="paragraph" w:customStyle="1" w:styleId="table">
    <w:name w:val="table"/>
    <w:basedOn w:val="Normal"/>
    <w:rsid w:val="00422AC3"/>
    <w:pPr>
      <w:numPr>
        <w:numId w:val="1"/>
      </w:numPr>
      <w:spacing w:before="120" w:after="120" w:line="276" w:lineRule="auto"/>
    </w:pPr>
    <w:rPr>
      <w:kern w:val="2"/>
      <w:sz w:val="26"/>
      <w:szCs w:val="26"/>
      <w:lang w:eastAsia="en-US"/>
    </w:rPr>
  </w:style>
  <w:style w:type="paragraph" w:customStyle="1" w:styleId="Bullet">
    <w:name w:val="Bullet"/>
    <w:basedOn w:val="PlainText1"/>
    <w:next w:val="Normal"/>
    <w:qFormat/>
    <w:rsid w:val="00A96AE1"/>
    <w:pPr>
      <w:numPr>
        <w:numId w:val="3"/>
      </w:numPr>
      <w:spacing w:before="60" w:after="0"/>
    </w:pPr>
  </w:style>
  <w:style w:type="paragraph" w:styleId="EndnoteText">
    <w:name w:val="endnote text"/>
    <w:basedOn w:val="Normal"/>
    <w:link w:val="EndnoteTextChar"/>
    <w:uiPriority w:val="99"/>
    <w:semiHidden/>
    <w:unhideWhenUsed/>
    <w:rsid w:val="00EF6B9A"/>
    <w:rPr>
      <w:rFonts w:ascii="Calibri" w:eastAsia="Calibri" w:hAnsi="Calibri"/>
      <w:sz w:val="20"/>
      <w:szCs w:val="20"/>
    </w:rPr>
  </w:style>
  <w:style w:type="character" w:customStyle="1" w:styleId="EndnoteTextChar">
    <w:name w:val="Endnote Text Char"/>
    <w:link w:val="EndnoteText"/>
    <w:uiPriority w:val="99"/>
    <w:semiHidden/>
    <w:rsid w:val="00EF6B9A"/>
    <w:rPr>
      <w:sz w:val="20"/>
      <w:szCs w:val="20"/>
    </w:rPr>
  </w:style>
  <w:style w:type="character" w:styleId="EndnoteReference">
    <w:name w:val="endnote reference"/>
    <w:uiPriority w:val="99"/>
    <w:unhideWhenUsed/>
    <w:rsid w:val="00EF6B9A"/>
    <w:rPr>
      <w:vertAlign w:val="superscript"/>
    </w:rPr>
  </w:style>
  <w:style w:type="paragraph" w:styleId="FootnoteText">
    <w:name w:val="footnote text"/>
    <w:basedOn w:val="Normal"/>
    <w:link w:val="FootnoteTextChar"/>
    <w:uiPriority w:val="99"/>
    <w:unhideWhenUsed/>
    <w:rsid w:val="00EF6B9A"/>
    <w:rPr>
      <w:rFonts w:ascii="Calibri" w:eastAsia="Calibri" w:hAnsi="Calibri"/>
      <w:kern w:val="2"/>
      <w:sz w:val="20"/>
      <w:szCs w:val="20"/>
      <w:lang w:eastAsia="en-US"/>
    </w:rPr>
  </w:style>
  <w:style w:type="character" w:customStyle="1" w:styleId="FootnoteTextChar">
    <w:name w:val="Footnote Text Char"/>
    <w:link w:val="FootnoteText"/>
    <w:uiPriority w:val="99"/>
    <w:rsid w:val="00EF6B9A"/>
    <w:rPr>
      <w:sz w:val="20"/>
      <w:szCs w:val="20"/>
    </w:rPr>
  </w:style>
  <w:style w:type="character" w:styleId="FootnoteReference">
    <w:name w:val="footnote reference"/>
    <w:aliases w:val=" Char Char2"/>
    <w:link w:val="1"/>
    <w:uiPriority w:val="99"/>
    <w:unhideWhenUsed/>
    <w:qFormat/>
    <w:rsid w:val="00EF6B9A"/>
    <w:rPr>
      <w:vertAlign w:val="superscript"/>
    </w:rPr>
  </w:style>
  <w:style w:type="character" w:customStyle="1" w:styleId="ListParagraphChar">
    <w:name w:val="List Paragraph Char"/>
    <w:aliases w:val="Citation List Char,본문(내용) Char,List Paragraph (numbered (a)) Char,Colorful List - Accent 11 Char,List_Paragraph Char,Multilevel para_II Char,ADB Normal Char,ADB paragraph numbering Char,List Paragraph1 Char,List Paragraph11 Char"/>
    <w:link w:val="ListParagraph1"/>
    <w:uiPriority w:val="34"/>
    <w:qFormat/>
    <w:locked/>
    <w:rsid w:val="00EF6B9A"/>
    <w:rPr>
      <w:rFonts w:ascii="Times New Roman" w:eastAsia="Times New Roman" w:hAnsi="Times New Roman" w:cs="Times New Roman"/>
      <w:sz w:val="26"/>
      <w:szCs w:val="26"/>
    </w:rPr>
  </w:style>
  <w:style w:type="character" w:styleId="Strong">
    <w:name w:val="Strong"/>
    <w:uiPriority w:val="22"/>
    <w:qFormat/>
    <w:rsid w:val="00923BAD"/>
    <w:rPr>
      <w:b/>
      <w:bCs/>
    </w:rPr>
  </w:style>
  <w:style w:type="character" w:styleId="FollowedHyperlink">
    <w:name w:val="FollowedHyperlink"/>
    <w:uiPriority w:val="99"/>
    <w:semiHidden/>
    <w:unhideWhenUsed/>
    <w:rsid w:val="00DE06AD"/>
    <w:rPr>
      <w:color w:val="954F72"/>
      <w:u w:val="single"/>
    </w:rPr>
  </w:style>
  <w:style w:type="paragraph" w:customStyle="1" w:styleId="PlainText1">
    <w:name w:val="Plain Text1"/>
    <w:basedOn w:val="Normal"/>
    <w:qFormat/>
    <w:rsid w:val="000D7366"/>
    <w:pPr>
      <w:spacing w:before="120" w:after="120" w:line="276" w:lineRule="auto"/>
      <w:ind w:firstLine="720"/>
    </w:pPr>
    <w:rPr>
      <w:color w:val="404040"/>
      <w:kern w:val="2"/>
      <w:sz w:val="26"/>
      <w:szCs w:val="26"/>
      <w:lang w:eastAsia="en-US"/>
    </w:rPr>
  </w:style>
  <w:style w:type="numbering" w:customStyle="1" w:styleId="CurrentList10">
    <w:name w:val="Current List10"/>
    <w:uiPriority w:val="99"/>
    <w:rsid w:val="00A96AE1"/>
    <w:pPr>
      <w:numPr>
        <w:numId w:val="13"/>
      </w:numPr>
    </w:pPr>
  </w:style>
  <w:style w:type="numbering" w:customStyle="1" w:styleId="CurrentList11">
    <w:name w:val="Current List11"/>
    <w:uiPriority w:val="99"/>
    <w:rsid w:val="00A96AE1"/>
    <w:pPr>
      <w:numPr>
        <w:numId w:val="14"/>
      </w:numPr>
    </w:pPr>
  </w:style>
  <w:style w:type="numbering" w:customStyle="1" w:styleId="CurrentList12">
    <w:name w:val="Current List12"/>
    <w:uiPriority w:val="99"/>
    <w:rsid w:val="00A96AE1"/>
    <w:pPr>
      <w:numPr>
        <w:numId w:val="15"/>
      </w:numPr>
    </w:pPr>
  </w:style>
  <w:style w:type="character" w:styleId="Emphasis">
    <w:name w:val="Emphasis"/>
    <w:uiPriority w:val="20"/>
    <w:qFormat/>
    <w:rsid w:val="00460762"/>
    <w:rPr>
      <w:i/>
      <w:iCs/>
    </w:rPr>
  </w:style>
  <w:style w:type="numbering" w:customStyle="1" w:styleId="CurrentList13">
    <w:name w:val="Current List13"/>
    <w:uiPriority w:val="99"/>
    <w:rsid w:val="00460762"/>
    <w:pPr>
      <w:numPr>
        <w:numId w:val="16"/>
      </w:numPr>
    </w:pPr>
  </w:style>
  <w:style w:type="paragraph" w:styleId="NormalWeb">
    <w:name w:val="Normal (Web)"/>
    <w:aliases w:val="표준 (웹),Normal (Web) Char Char Char Char Char"/>
    <w:basedOn w:val="Normal"/>
    <w:qFormat/>
    <w:rsid w:val="00460762"/>
    <w:pPr>
      <w:spacing w:before="100" w:beforeAutospacing="1" w:after="100" w:afterAutospacing="1" w:line="276" w:lineRule="auto"/>
    </w:pPr>
    <w:rPr>
      <w:rFonts w:ascii="Arial Unicode MS" w:eastAsia="Arial Unicode MS" w:cs="Arial Unicode MS"/>
      <w:color w:val="000000"/>
      <w:sz w:val="26"/>
      <w:szCs w:val="26"/>
      <w:lang w:eastAsia="en-US"/>
    </w:rPr>
  </w:style>
  <w:style w:type="paragraph" w:styleId="Header">
    <w:name w:val="header"/>
    <w:basedOn w:val="Normal"/>
    <w:link w:val="HeaderChar"/>
    <w:uiPriority w:val="99"/>
    <w:unhideWhenUsed/>
    <w:rsid w:val="008E5699"/>
    <w:pPr>
      <w:tabs>
        <w:tab w:val="center" w:pos="4513"/>
        <w:tab w:val="right" w:pos="9026"/>
      </w:tabs>
    </w:pPr>
    <w:rPr>
      <w:kern w:val="2"/>
      <w:sz w:val="26"/>
      <w:szCs w:val="26"/>
      <w:lang w:eastAsia="en-US"/>
    </w:rPr>
  </w:style>
  <w:style w:type="character" w:customStyle="1" w:styleId="HeaderChar">
    <w:name w:val="Header Char"/>
    <w:link w:val="Header"/>
    <w:uiPriority w:val="99"/>
    <w:rsid w:val="008E5699"/>
    <w:rPr>
      <w:rFonts w:ascii="Times New Roman" w:eastAsia="Times New Roman" w:hAnsi="Times New Roman" w:cs="Times New Roman"/>
      <w:sz w:val="26"/>
      <w:szCs w:val="26"/>
    </w:rPr>
  </w:style>
  <w:style w:type="paragraph" w:customStyle="1" w:styleId="1">
    <w:name w:val="1"/>
    <w:basedOn w:val="Normal"/>
    <w:link w:val="FootnoteReference"/>
    <w:uiPriority w:val="99"/>
    <w:qFormat/>
    <w:rsid w:val="009770FB"/>
    <w:pPr>
      <w:spacing w:after="160" w:line="240" w:lineRule="exact"/>
    </w:pPr>
    <w:rPr>
      <w:rFonts w:ascii="Calibri" w:eastAsia="Calibri" w:hAnsi="Calibri"/>
      <w:kern w:val="2"/>
      <w:vertAlign w:val="superscript"/>
      <w:lang w:eastAsia="en-US"/>
    </w:rPr>
  </w:style>
  <w:style w:type="numbering" w:styleId="111111">
    <w:name w:val="Outline List 2"/>
    <w:basedOn w:val="NoList"/>
    <w:uiPriority w:val="99"/>
    <w:semiHidden/>
    <w:unhideWhenUsed/>
    <w:rsid w:val="00BF1B43"/>
    <w:pPr>
      <w:numPr>
        <w:numId w:val="18"/>
      </w:numPr>
    </w:pPr>
  </w:style>
  <w:style w:type="paragraph" w:styleId="TableofFigures">
    <w:name w:val="table of figures"/>
    <w:basedOn w:val="Normal"/>
    <w:next w:val="Normal"/>
    <w:uiPriority w:val="99"/>
    <w:unhideWhenUsed/>
    <w:rsid w:val="008E7974"/>
    <w:pPr>
      <w:spacing w:line="360" w:lineRule="auto"/>
    </w:pPr>
    <w:rPr>
      <w:rFonts w:cs="Calibri"/>
      <w:szCs w:val="20"/>
    </w:rPr>
  </w:style>
  <w:style w:type="paragraph" w:styleId="BalloonText">
    <w:name w:val="Balloon Text"/>
    <w:basedOn w:val="Normal"/>
    <w:link w:val="BalloonTextChar"/>
    <w:uiPriority w:val="99"/>
    <w:semiHidden/>
    <w:unhideWhenUsed/>
    <w:rsid w:val="00F738FB"/>
    <w:rPr>
      <w:rFonts w:ascii="Tahoma" w:hAnsi="Tahoma" w:cs="Tahoma"/>
      <w:sz w:val="16"/>
      <w:szCs w:val="16"/>
    </w:rPr>
  </w:style>
  <w:style w:type="character" w:customStyle="1" w:styleId="BalloonTextChar">
    <w:name w:val="Balloon Text Char"/>
    <w:link w:val="BalloonText"/>
    <w:uiPriority w:val="99"/>
    <w:semiHidden/>
    <w:rsid w:val="00F738FB"/>
    <w:rPr>
      <w:rFonts w:ascii="Tahoma" w:eastAsia="Times New Roman" w:hAnsi="Tahoma" w:cs="Tahoma"/>
      <w:kern w:val="0"/>
      <w:sz w:val="16"/>
      <w:szCs w:val="16"/>
      <w:lang w:eastAsia="en-GB"/>
    </w:rPr>
  </w:style>
  <w:style w:type="character" w:customStyle="1" w:styleId="relative-mx-pxmy--02remroundedpx-pxpy-02rem">
    <w:name w:val="relative -mx-px my-[-0.2rem] rounded px-px py-[0.2rem]"/>
    <w:basedOn w:val="DefaultParagraphFont"/>
    <w:rsid w:val="00B6565C"/>
  </w:style>
  <w:style w:type="paragraph" w:customStyle="1" w:styleId="msonormal0">
    <w:name w:val="msonormal"/>
    <w:basedOn w:val="Normal"/>
    <w:rsid w:val="00E825E3"/>
    <w:pPr>
      <w:spacing w:before="100" w:beforeAutospacing="1" w:after="100" w:afterAutospacing="1"/>
    </w:pPr>
  </w:style>
  <w:style w:type="paragraph" w:customStyle="1" w:styleId="xl65">
    <w:name w:val="xl65"/>
    <w:basedOn w:val="Normal"/>
    <w:rsid w:val="00E825E3"/>
    <w:pPr>
      <w:spacing w:before="100" w:beforeAutospacing="1" w:after="100" w:afterAutospacing="1"/>
      <w:jc w:val="center"/>
    </w:pPr>
    <w:rPr>
      <w:b/>
      <w:bCs/>
      <w:color w:val="404040"/>
      <w:sz w:val="22"/>
      <w:szCs w:val="22"/>
    </w:rPr>
  </w:style>
  <w:style w:type="paragraph" w:customStyle="1" w:styleId="xl66">
    <w:name w:val="xl66"/>
    <w:basedOn w:val="Normal"/>
    <w:rsid w:val="00E825E3"/>
    <w:pPr>
      <w:spacing w:before="100" w:beforeAutospacing="1" w:after="100" w:afterAutospacing="1"/>
    </w:pPr>
    <w:rPr>
      <w:color w:val="404040"/>
      <w:sz w:val="22"/>
      <w:szCs w:val="22"/>
    </w:rPr>
  </w:style>
  <w:style w:type="paragraph" w:customStyle="1" w:styleId="xl67">
    <w:name w:val="xl67"/>
    <w:basedOn w:val="Normal"/>
    <w:rsid w:val="00E825E3"/>
    <w:pPr>
      <w:pBdr>
        <w:top w:val="single" w:sz="4" w:space="0" w:color="auto"/>
        <w:left w:val="single" w:sz="4" w:space="0" w:color="auto"/>
        <w:right w:val="single" w:sz="4" w:space="0" w:color="auto"/>
      </w:pBdr>
      <w:spacing w:before="100" w:beforeAutospacing="1" w:after="100" w:afterAutospacing="1"/>
      <w:jc w:val="center"/>
    </w:pPr>
    <w:rPr>
      <w:b/>
      <w:bCs/>
      <w:color w:val="404040"/>
      <w:sz w:val="22"/>
      <w:szCs w:val="22"/>
    </w:rPr>
  </w:style>
  <w:style w:type="paragraph" w:customStyle="1" w:styleId="xl68">
    <w:name w:val="xl68"/>
    <w:basedOn w:val="Normal"/>
    <w:rsid w:val="00E825E3"/>
    <w:pPr>
      <w:pBdr>
        <w:top w:val="single" w:sz="4" w:space="0" w:color="auto"/>
        <w:left w:val="single" w:sz="4" w:space="0" w:color="auto"/>
        <w:right w:val="single" w:sz="4" w:space="0" w:color="auto"/>
      </w:pBdr>
      <w:spacing w:before="100" w:beforeAutospacing="1" w:after="100" w:afterAutospacing="1"/>
    </w:pPr>
    <w:rPr>
      <w:b/>
      <w:bCs/>
      <w:color w:val="404040"/>
      <w:sz w:val="22"/>
      <w:szCs w:val="22"/>
    </w:rPr>
  </w:style>
  <w:style w:type="paragraph" w:customStyle="1" w:styleId="xl69">
    <w:name w:val="xl69"/>
    <w:basedOn w:val="Normal"/>
    <w:rsid w:val="00E825E3"/>
    <w:pPr>
      <w:pBdr>
        <w:top w:val="single" w:sz="4" w:space="0" w:color="auto"/>
        <w:left w:val="single" w:sz="4" w:space="0" w:color="auto"/>
        <w:right w:val="single" w:sz="4" w:space="0" w:color="auto"/>
      </w:pBdr>
      <w:spacing w:before="100" w:beforeAutospacing="1" w:after="100" w:afterAutospacing="1"/>
      <w:jc w:val="right"/>
      <w:textAlignment w:val="center"/>
    </w:pPr>
    <w:rPr>
      <w:b/>
      <w:bCs/>
      <w:color w:val="404040"/>
      <w:sz w:val="22"/>
      <w:szCs w:val="22"/>
    </w:rPr>
  </w:style>
  <w:style w:type="paragraph" w:customStyle="1" w:styleId="xl70">
    <w:name w:val="xl70"/>
    <w:basedOn w:val="Normal"/>
    <w:rsid w:val="00E825E3"/>
    <w:pPr>
      <w:pBdr>
        <w:left w:val="single" w:sz="4" w:space="0" w:color="auto"/>
        <w:right w:val="single" w:sz="4" w:space="0" w:color="auto"/>
      </w:pBdr>
      <w:spacing w:before="100" w:beforeAutospacing="1" w:after="100" w:afterAutospacing="1"/>
      <w:textAlignment w:val="center"/>
    </w:pPr>
    <w:rPr>
      <w:color w:val="404040"/>
      <w:sz w:val="22"/>
      <w:szCs w:val="22"/>
    </w:rPr>
  </w:style>
  <w:style w:type="paragraph" w:customStyle="1" w:styleId="xl71">
    <w:name w:val="xl71"/>
    <w:basedOn w:val="Normal"/>
    <w:rsid w:val="00E825E3"/>
    <w:pPr>
      <w:pBdr>
        <w:left w:val="single" w:sz="4" w:space="0" w:color="auto"/>
        <w:right w:val="single" w:sz="4" w:space="0" w:color="auto"/>
      </w:pBdr>
      <w:spacing w:before="100" w:beforeAutospacing="1" w:after="100" w:afterAutospacing="1"/>
      <w:jc w:val="right"/>
      <w:textAlignment w:val="center"/>
    </w:pPr>
    <w:rPr>
      <w:color w:val="404040"/>
      <w:sz w:val="22"/>
      <w:szCs w:val="22"/>
    </w:rPr>
  </w:style>
  <w:style w:type="paragraph" w:customStyle="1" w:styleId="xl72">
    <w:name w:val="xl72"/>
    <w:basedOn w:val="Normal"/>
    <w:rsid w:val="00E825E3"/>
    <w:pPr>
      <w:pBdr>
        <w:left w:val="single" w:sz="4" w:space="0" w:color="auto"/>
        <w:bottom w:val="single" w:sz="4" w:space="0" w:color="auto"/>
        <w:right w:val="single" w:sz="4" w:space="0" w:color="auto"/>
      </w:pBdr>
      <w:spacing w:before="100" w:beforeAutospacing="1" w:after="100" w:afterAutospacing="1"/>
      <w:textAlignment w:val="center"/>
    </w:pPr>
    <w:rPr>
      <w:color w:val="404040"/>
      <w:sz w:val="22"/>
      <w:szCs w:val="22"/>
    </w:rPr>
  </w:style>
  <w:style w:type="paragraph" w:customStyle="1" w:styleId="xl73">
    <w:name w:val="xl73"/>
    <w:basedOn w:val="Normal"/>
    <w:rsid w:val="00E825E3"/>
    <w:pPr>
      <w:pBdr>
        <w:left w:val="single" w:sz="4" w:space="0" w:color="auto"/>
        <w:bottom w:val="single" w:sz="4" w:space="0" w:color="auto"/>
        <w:right w:val="single" w:sz="4" w:space="0" w:color="auto"/>
      </w:pBdr>
      <w:spacing w:before="100" w:beforeAutospacing="1" w:after="100" w:afterAutospacing="1"/>
      <w:jc w:val="right"/>
      <w:textAlignment w:val="center"/>
    </w:pPr>
    <w:rPr>
      <w:color w:val="404040"/>
      <w:sz w:val="22"/>
      <w:szCs w:val="22"/>
    </w:rPr>
  </w:style>
  <w:style w:type="paragraph" w:customStyle="1" w:styleId="xl74">
    <w:name w:val="xl74"/>
    <w:basedOn w:val="Normal"/>
    <w:rsid w:val="00E825E3"/>
    <w:pPr>
      <w:pBdr>
        <w:left w:val="single" w:sz="4" w:space="0" w:color="auto"/>
        <w:right w:val="single" w:sz="4" w:space="0" w:color="auto"/>
      </w:pBdr>
      <w:spacing w:before="100" w:beforeAutospacing="1" w:after="100" w:afterAutospacing="1"/>
      <w:jc w:val="center"/>
    </w:pPr>
    <w:rPr>
      <w:b/>
      <w:bCs/>
      <w:color w:val="404040"/>
      <w:sz w:val="22"/>
      <w:szCs w:val="22"/>
    </w:rPr>
  </w:style>
  <w:style w:type="paragraph" w:customStyle="1" w:styleId="xl75">
    <w:name w:val="xl75"/>
    <w:basedOn w:val="Normal"/>
    <w:rsid w:val="00E825E3"/>
    <w:pPr>
      <w:pBdr>
        <w:left w:val="single" w:sz="4" w:space="0" w:color="auto"/>
        <w:right w:val="single" w:sz="4" w:space="0" w:color="auto"/>
      </w:pBdr>
      <w:spacing w:before="100" w:beforeAutospacing="1" w:after="100" w:afterAutospacing="1"/>
    </w:pPr>
    <w:rPr>
      <w:b/>
      <w:bCs/>
      <w:color w:val="404040"/>
      <w:sz w:val="22"/>
      <w:szCs w:val="22"/>
    </w:rPr>
  </w:style>
  <w:style w:type="paragraph" w:customStyle="1" w:styleId="xl76">
    <w:name w:val="xl76"/>
    <w:basedOn w:val="Normal"/>
    <w:rsid w:val="00E825E3"/>
    <w:pPr>
      <w:pBdr>
        <w:left w:val="single" w:sz="4" w:space="0" w:color="auto"/>
        <w:right w:val="single" w:sz="4" w:space="0" w:color="auto"/>
      </w:pBdr>
      <w:spacing w:before="100" w:beforeAutospacing="1" w:after="100" w:afterAutospacing="1"/>
      <w:jc w:val="right"/>
      <w:textAlignment w:val="center"/>
    </w:pPr>
    <w:rPr>
      <w:b/>
      <w:bCs/>
      <w:color w:val="404040"/>
      <w:sz w:val="22"/>
      <w:szCs w:val="22"/>
    </w:rPr>
  </w:style>
  <w:style w:type="paragraph" w:customStyle="1" w:styleId="xl77">
    <w:name w:val="xl77"/>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404040"/>
      <w:sz w:val="22"/>
      <w:szCs w:val="22"/>
    </w:rPr>
  </w:style>
  <w:style w:type="paragraph" w:customStyle="1" w:styleId="xl78">
    <w:name w:val="xl78"/>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404040"/>
      <w:sz w:val="22"/>
      <w:szCs w:val="22"/>
    </w:rPr>
  </w:style>
  <w:style w:type="paragraph" w:customStyle="1" w:styleId="xl79">
    <w:name w:val="xl79"/>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404040"/>
      <w:sz w:val="22"/>
      <w:szCs w:val="22"/>
    </w:rPr>
  </w:style>
  <w:style w:type="paragraph" w:customStyle="1" w:styleId="xl80">
    <w:name w:val="xl80"/>
    <w:basedOn w:val="Normal"/>
    <w:rsid w:val="00E825E3"/>
    <w:pPr>
      <w:pBdr>
        <w:top w:val="single" w:sz="4" w:space="0" w:color="auto"/>
        <w:left w:val="single" w:sz="4" w:space="0" w:color="auto"/>
        <w:right w:val="single" w:sz="4" w:space="0" w:color="auto"/>
      </w:pBdr>
      <w:spacing w:before="100" w:beforeAutospacing="1" w:after="100" w:afterAutospacing="1"/>
    </w:pPr>
    <w:rPr>
      <w:b/>
      <w:bCs/>
      <w:color w:val="404040"/>
      <w:sz w:val="22"/>
      <w:szCs w:val="22"/>
    </w:rPr>
  </w:style>
  <w:style w:type="paragraph" w:customStyle="1" w:styleId="xl81">
    <w:name w:val="xl81"/>
    <w:basedOn w:val="Normal"/>
    <w:rsid w:val="00E825E3"/>
    <w:pPr>
      <w:pBdr>
        <w:left w:val="single" w:sz="4" w:space="0" w:color="auto"/>
        <w:right w:val="single" w:sz="4" w:space="0" w:color="auto"/>
      </w:pBdr>
      <w:spacing w:before="100" w:beforeAutospacing="1" w:after="100" w:afterAutospacing="1"/>
    </w:pPr>
    <w:rPr>
      <w:color w:val="404040"/>
      <w:sz w:val="22"/>
      <w:szCs w:val="22"/>
    </w:rPr>
  </w:style>
  <w:style w:type="paragraph" w:customStyle="1" w:styleId="xl82">
    <w:name w:val="xl82"/>
    <w:basedOn w:val="Normal"/>
    <w:rsid w:val="00E825E3"/>
    <w:pPr>
      <w:pBdr>
        <w:left w:val="single" w:sz="4" w:space="0" w:color="auto"/>
        <w:right w:val="single" w:sz="4" w:space="0" w:color="auto"/>
      </w:pBdr>
      <w:spacing w:before="100" w:beforeAutospacing="1" w:after="100" w:afterAutospacing="1"/>
    </w:pPr>
    <w:rPr>
      <w:b/>
      <w:bCs/>
      <w:color w:val="404040"/>
      <w:sz w:val="22"/>
      <w:szCs w:val="22"/>
    </w:rPr>
  </w:style>
  <w:style w:type="paragraph" w:customStyle="1" w:styleId="xl83">
    <w:name w:val="xl83"/>
    <w:basedOn w:val="Normal"/>
    <w:rsid w:val="00E825E3"/>
    <w:pPr>
      <w:pBdr>
        <w:left w:val="single" w:sz="4" w:space="0" w:color="auto"/>
        <w:right w:val="single" w:sz="4" w:space="0" w:color="auto"/>
      </w:pBdr>
      <w:spacing w:before="100" w:beforeAutospacing="1" w:after="100" w:afterAutospacing="1"/>
    </w:pPr>
    <w:rPr>
      <w:color w:val="404040"/>
      <w:sz w:val="22"/>
      <w:szCs w:val="22"/>
    </w:rPr>
  </w:style>
  <w:style w:type="paragraph" w:customStyle="1" w:styleId="xl84">
    <w:name w:val="xl84"/>
    <w:basedOn w:val="Normal"/>
    <w:rsid w:val="00E825E3"/>
    <w:pPr>
      <w:pBdr>
        <w:left w:val="single" w:sz="4" w:space="0" w:color="auto"/>
        <w:bottom w:val="single" w:sz="4" w:space="0" w:color="auto"/>
        <w:right w:val="single" w:sz="4" w:space="0" w:color="auto"/>
      </w:pBdr>
      <w:spacing w:before="100" w:beforeAutospacing="1" w:after="100" w:afterAutospacing="1"/>
      <w:jc w:val="center"/>
    </w:pPr>
    <w:rPr>
      <w:b/>
      <w:bCs/>
      <w:color w:val="404040"/>
      <w:sz w:val="22"/>
      <w:szCs w:val="22"/>
    </w:rPr>
  </w:style>
  <w:style w:type="paragraph" w:customStyle="1" w:styleId="xl85">
    <w:name w:val="xl85"/>
    <w:basedOn w:val="Normal"/>
    <w:rsid w:val="00E825E3"/>
    <w:pPr>
      <w:pBdr>
        <w:left w:val="single" w:sz="4" w:space="0" w:color="auto"/>
        <w:bottom w:val="single" w:sz="4" w:space="0" w:color="auto"/>
        <w:right w:val="single" w:sz="4" w:space="0" w:color="auto"/>
      </w:pBdr>
      <w:spacing w:before="100" w:beforeAutospacing="1" w:after="100" w:afterAutospacing="1"/>
    </w:pPr>
    <w:rPr>
      <w:color w:val="404040"/>
      <w:sz w:val="22"/>
      <w:szCs w:val="22"/>
    </w:rPr>
  </w:style>
  <w:style w:type="paragraph" w:customStyle="1" w:styleId="xl86">
    <w:name w:val="xl86"/>
    <w:basedOn w:val="Normal"/>
    <w:rsid w:val="00E825E3"/>
    <w:pPr>
      <w:pBdr>
        <w:left w:val="single" w:sz="4" w:space="0" w:color="auto"/>
        <w:bottom w:val="single" w:sz="4" w:space="0" w:color="auto"/>
        <w:right w:val="single" w:sz="4" w:space="0" w:color="auto"/>
      </w:pBdr>
      <w:spacing w:before="100" w:beforeAutospacing="1" w:after="100" w:afterAutospacing="1"/>
    </w:pPr>
    <w:rPr>
      <w:b/>
      <w:bCs/>
      <w:color w:val="404040"/>
      <w:sz w:val="22"/>
      <w:szCs w:val="22"/>
    </w:rPr>
  </w:style>
  <w:style w:type="paragraph" w:customStyle="1" w:styleId="xl87">
    <w:name w:val="xl87"/>
    <w:basedOn w:val="Normal"/>
    <w:rsid w:val="00E825E3"/>
    <w:pPr>
      <w:pBdr>
        <w:left w:val="single" w:sz="4" w:space="0" w:color="auto"/>
        <w:bottom w:val="single" w:sz="4" w:space="0" w:color="auto"/>
        <w:right w:val="single" w:sz="4" w:space="0" w:color="auto"/>
      </w:pBdr>
      <w:spacing w:before="100" w:beforeAutospacing="1" w:after="100" w:afterAutospacing="1"/>
    </w:pPr>
    <w:rPr>
      <w:b/>
      <w:bCs/>
      <w:color w:val="404040"/>
      <w:sz w:val="22"/>
      <w:szCs w:val="22"/>
    </w:rPr>
  </w:style>
  <w:style w:type="paragraph" w:customStyle="1" w:styleId="xl88">
    <w:name w:val="xl88"/>
    <w:basedOn w:val="Normal"/>
    <w:rsid w:val="00E825E3"/>
    <w:pPr>
      <w:spacing w:before="100" w:beforeAutospacing="1" w:after="100" w:afterAutospacing="1"/>
    </w:pPr>
    <w:rPr>
      <w:color w:val="404040"/>
      <w:sz w:val="22"/>
      <w:szCs w:val="22"/>
    </w:rPr>
  </w:style>
  <w:style w:type="paragraph" w:customStyle="1" w:styleId="xl89">
    <w:name w:val="xl89"/>
    <w:basedOn w:val="Normal"/>
    <w:rsid w:val="00E825E3"/>
    <w:pPr>
      <w:pBdr>
        <w:top w:val="single" w:sz="4" w:space="0" w:color="auto"/>
        <w:right w:val="single" w:sz="4" w:space="0" w:color="auto"/>
      </w:pBdr>
      <w:spacing w:before="100" w:beforeAutospacing="1" w:after="100" w:afterAutospacing="1"/>
    </w:pPr>
    <w:rPr>
      <w:b/>
      <w:bCs/>
      <w:color w:val="404040"/>
      <w:sz w:val="22"/>
      <w:szCs w:val="22"/>
    </w:rPr>
  </w:style>
  <w:style w:type="paragraph" w:customStyle="1" w:styleId="xl90">
    <w:name w:val="xl90"/>
    <w:basedOn w:val="Normal"/>
    <w:rsid w:val="00E825E3"/>
    <w:pPr>
      <w:pBdr>
        <w:right w:val="single" w:sz="4" w:space="0" w:color="auto"/>
      </w:pBdr>
      <w:spacing w:before="100" w:beforeAutospacing="1" w:after="100" w:afterAutospacing="1"/>
    </w:pPr>
    <w:rPr>
      <w:b/>
      <w:bCs/>
      <w:color w:val="404040"/>
      <w:sz w:val="22"/>
      <w:szCs w:val="22"/>
    </w:rPr>
  </w:style>
  <w:style w:type="paragraph" w:customStyle="1" w:styleId="xl91">
    <w:name w:val="xl91"/>
    <w:basedOn w:val="Normal"/>
    <w:rsid w:val="00E825E3"/>
    <w:pPr>
      <w:pBdr>
        <w:top w:val="single" w:sz="4" w:space="0" w:color="auto"/>
        <w:bottom w:val="single" w:sz="4" w:space="0" w:color="auto"/>
        <w:right w:val="single" w:sz="4" w:space="0" w:color="auto"/>
      </w:pBdr>
      <w:spacing w:before="100" w:beforeAutospacing="1" w:after="100" w:afterAutospacing="1"/>
    </w:pPr>
    <w:rPr>
      <w:b/>
      <w:bCs/>
      <w:color w:val="404040"/>
      <w:sz w:val="22"/>
      <w:szCs w:val="22"/>
    </w:rPr>
  </w:style>
  <w:style w:type="paragraph" w:customStyle="1" w:styleId="xl92">
    <w:name w:val="xl92"/>
    <w:basedOn w:val="Normal"/>
    <w:rsid w:val="00E825E3"/>
    <w:pPr>
      <w:pBdr>
        <w:top w:val="single" w:sz="4" w:space="0" w:color="auto"/>
        <w:right w:val="single" w:sz="4" w:space="0" w:color="auto"/>
      </w:pBdr>
      <w:spacing w:before="100" w:beforeAutospacing="1" w:after="100" w:afterAutospacing="1"/>
      <w:jc w:val="center"/>
      <w:textAlignment w:val="top"/>
    </w:pPr>
    <w:rPr>
      <w:b/>
      <w:bCs/>
      <w:color w:val="404040"/>
      <w:sz w:val="22"/>
      <w:szCs w:val="22"/>
    </w:rPr>
  </w:style>
  <w:style w:type="paragraph" w:customStyle="1" w:styleId="xl93">
    <w:name w:val="xl93"/>
    <w:basedOn w:val="Normal"/>
    <w:rsid w:val="00E825E3"/>
    <w:pPr>
      <w:pBdr>
        <w:top w:val="single" w:sz="4" w:space="0" w:color="auto"/>
        <w:left w:val="single" w:sz="4" w:space="0" w:color="auto"/>
        <w:right w:val="single" w:sz="4" w:space="0" w:color="auto"/>
      </w:pBdr>
      <w:spacing w:before="100" w:beforeAutospacing="1" w:after="100" w:afterAutospacing="1"/>
      <w:jc w:val="center"/>
      <w:textAlignment w:val="top"/>
    </w:pPr>
    <w:rPr>
      <w:b/>
      <w:bCs/>
      <w:color w:val="404040"/>
      <w:sz w:val="22"/>
      <w:szCs w:val="22"/>
    </w:rPr>
  </w:style>
  <w:style w:type="paragraph" w:customStyle="1" w:styleId="xl94">
    <w:name w:val="xl94"/>
    <w:basedOn w:val="Normal"/>
    <w:rsid w:val="00E825E3"/>
    <w:pPr>
      <w:pBdr>
        <w:top w:val="single" w:sz="4" w:space="0" w:color="auto"/>
        <w:left w:val="single" w:sz="4" w:space="0" w:color="auto"/>
        <w:right w:val="single" w:sz="4" w:space="0" w:color="auto"/>
      </w:pBdr>
      <w:spacing w:before="100" w:beforeAutospacing="1" w:after="100" w:afterAutospacing="1"/>
      <w:textAlignment w:val="top"/>
    </w:pPr>
    <w:rPr>
      <w:b/>
      <w:bCs/>
      <w:color w:val="404040"/>
      <w:sz w:val="22"/>
      <w:szCs w:val="22"/>
    </w:rPr>
  </w:style>
  <w:style w:type="paragraph" w:customStyle="1" w:styleId="xl95">
    <w:name w:val="xl95"/>
    <w:basedOn w:val="Normal"/>
    <w:rsid w:val="00E825E3"/>
    <w:pPr>
      <w:pBdr>
        <w:top w:val="single" w:sz="4" w:space="0" w:color="auto"/>
        <w:bottom w:val="single" w:sz="4" w:space="0" w:color="auto"/>
        <w:right w:val="single" w:sz="4" w:space="0" w:color="auto"/>
      </w:pBdr>
      <w:spacing w:before="100" w:beforeAutospacing="1" w:after="100" w:afterAutospacing="1"/>
      <w:textAlignment w:val="top"/>
    </w:pPr>
    <w:rPr>
      <w:b/>
      <w:bCs/>
      <w:color w:val="404040"/>
      <w:sz w:val="22"/>
      <w:szCs w:val="22"/>
    </w:rPr>
  </w:style>
  <w:style w:type="paragraph" w:customStyle="1" w:styleId="xl96">
    <w:name w:val="xl96"/>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404040"/>
      <w:sz w:val="22"/>
      <w:szCs w:val="22"/>
    </w:rPr>
  </w:style>
  <w:style w:type="paragraph" w:customStyle="1" w:styleId="xl97">
    <w:name w:val="xl97"/>
    <w:basedOn w:val="Normal"/>
    <w:rsid w:val="00E825E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color w:val="404040"/>
      <w:sz w:val="22"/>
      <w:szCs w:val="22"/>
    </w:rPr>
  </w:style>
  <w:style w:type="paragraph" w:customStyle="1" w:styleId="xl98">
    <w:name w:val="xl98"/>
    <w:basedOn w:val="Normal"/>
    <w:rsid w:val="00E825E3"/>
    <w:pPr>
      <w:pBdr>
        <w:top w:val="single" w:sz="4" w:space="0" w:color="auto"/>
        <w:left w:val="single" w:sz="4" w:space="0" w:color="auto"/>
        <w:right w:val="single" w:sz="4" w:space="0" w:color="auto"/>
      </w:pBdr>
      <w:spacing w:before="100" w:beforeAutospacing="1" w:after="100" w:afterAutospacing="1"/>
      <w:textAlignment w:val="top"/>
    </w:pPr>
    <w:rPr>
      <w:b/>
      <w:bCs/>
      <w:color w:val="404040"/>
      <w:sz w:val="22"/>
      <w:szCs w:val="22"/>
    </w:rPr>
  </w:style>
  <w:style w:type="character" w:customStyle="1" w:styleId="UnresolvedMention1">
    <w:name w:val="Unresolved Mention1"/>
    <w:uiPriority w:val="99"/>
    <w:semiHidden/>
    <w:unhideWhenUsed/>
    <w:rsid w:val="004B7120"/>
    <w:rPr>
      <w:color w:val="605E5C"/>
      <w:shd w:val="clear" w:color="auto" w:fill="E1DFDD"/>
    </w:rPr>
  </w:style>
  <w:style w:type="paragraph" w:styleId="ListParagraph">
    <w:name w:val="List Paragraph"/>
    <w:basedOn w:val="Normal"/>
    <w:qFormat/>
    <w:rsid w:val="003B0A91"/>
    <w:pPr>
      <w:spacing w:before="60" w:after="60" w:line="259" w:lineRule="auto"/>
      <w:ind w:left="720"/>
      <w:contextualSpacing/>
    </w:pPr>
    <w:rPr>
      <w:sz w:val="26"/>
    </w:rPr>
  </w:style>
  <w:style w:type="character" w:styleId="UnresolvedMention">
    <w:name w:val="Unresolved Mention"/>
    <w:basedOn w:val="DefaultParagraphFont"/>
    <w:uiPriority w:val="99"/>
    <w:semiHidden/>
    <w:unhideWhenUsed/>
    <w:rsid w:val="008448F4"/>
    <w:rPr>
      <w:color w:val="605E5C"/>
      <w:shd w:val="clear" w:color="auto" w:fill="E1DFDD"/>
    </w:rPr>
  </w:style>
  <w:style w:type="character" w:styleId="PlaceholderText">
    <w:name w:val="Placeholder Text"/>
    <w:basedOn w:val="DefaultParagraphFont"/>
    <w:uiPriority w:val="99"/>
    <w:semiHidden/>
    <w:rsid w:val="00A36150"/>
    <w:rPr>
      <w:color w:val="666666"/>
    </w:rPr>
  </w:style>
  <w:style w:type="character" w:customStyle="1" w:styleId="OnceABox">
    <w:name w:val="OnceABox"/>
    <w:rsid w:val="00F34C7D"/>
    <w:rPr>
      <w:b/>
      <w:bCs/>
      <w:color w:val="FF0000"/>
      <w:sz w:val="26"/>
      <w:szCs w:val="26"/>
    </w:rPr>
  </w:style>
  <w:style w:type="paragraph" w:styleId="TOAHeading">
    <w:name w:val="toa heading"/>
    <w:basedOn w:val="Normal"/>
    <w:next w:val="Normal"/>
    <w:uiPriority w:val="99"/>
    <w:semiHidden/>
    <w:unhideWhenUsed/>
    <w:rsid w:val="00304E75"/>
    <w:pPr>
      <w:spacing w:before="120"/>
    </w:pPr>
    <w:rPr>
      <w:rFonts w:asciiTheme="majorHAnsi" w:eastAsiaTheme="majorEastAsia" w:hAnsiTheme="majorHAnsi" w:cstheme="maj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3007488">
      <w:bodyDiv w:val="1"/>
      <w:marLeft w:val="0"/>
      <w:marRight w:val="0"/>
      <w:marTop w:val="0"/>
      <w:marBottom w:val="0"/>
      <w:divBdr>
        <w:top w:val="none" w:sz="0" w:space="0" w:color="auto"/>
        <w:left w:val="none" w:sz="0" w:space="0" w:color="auto"/>
        <w:bottom w:val="none" w:sz="0" w:space="0" w:color="auto"/>
        <w:right w:val="none" w:sz="0" w:space="0" w:color="auto"/>
      </w:divBdr>
    </w:div>
    <w:div w:id="193346601">
      <w:bodyDiv w:val="1"/>
      <w:marLeft w:val="0"/>
      <w:marRight w:val="0"/>
      <w:marTop w:val="0"/>
      <w:marBottom w:val="0"/>
      <w:divBdr>
        <w:top w:val="none" w:sz="0" w:space="0" w:color="auto"/>
        <w:left w:val="none" w:sz="0" w:space="0" w:color="auto"/>
        <w:bottom w:val="none" w:sz="0" w:space="0" w:color="auto"/>
        <w:right w:val="none" w:sz="0" w:space="0" w:color="auto"/>
      </w:divBdr>
    </w:div>
    <w:div w:id="224994431">
      <w:bodyDiv w:val="1"/>
      <w:marLeft w:val="0"/>
      <w:marRight w:val="0"/>
      <w:marTop w:val="0"/>
      <w:marBottom w:val="0"/>
      <w:divBdr>
        <w:top w:val="none" w:sz="0" w:space="0" w:color="auto"/>
        <w:left w:val="none" w:sz="0" w:space="0" w:color="auto"/>
        <w:bottom w:val="none" w:sz="0" w:space="0" w:color="auto"/>
        <w:right w:val="none" w:sz="0" w:space="0" w:color="auto"/>
      </w:divBdr>
    </w:div>
    <w:div w:id="264850263">
      <w:bodyDiv w:val="1"/>
      <w:marLeft w:val="0"/>
      <w:marRight w:val="0"/>
      <w:marTop w:val="0"/>
      <w:marBottom w:val="0"/>
      <w:divBdr>
        <w:top w:val="none" w:sz="0" w:space="0" w:color="auto"/>
        <w:left w:val="none" w:sz="0" w:space="0" w:color="auto"/>
        <w:bottom w:val="none" w:sz="0" w:space="0" w:color="auto"/>
        <w:right w:val="none" w:sz="0" w:space="0" w:color="auto"/>
      </w:divBdr>
    </w:div>
    <w:div w:id="308898845">
      <w:bodyDiv w:val="1"/>
      <w:marLeft w:val="0"/>
      <w:marRight w:val="0"/>
      <w:marTop w:val="0"/>
      <w:marBottom w:val="0"/>
      <w:divBdr>
        <w:top w:val="none" w:sz="0" w:space="0" w:color="auto"/>
        <w:left w:val="none" w:sz="0" w:space="0" w:color="auto"/>
        <w:bottom w:val="none" w:sz="0" w:space="0" w:color="auto"/>
        <w:right w:val="none" w:sz="0" w:space="0" w:color="auto"/>
      </w:divBdr>
    </w:div>
    <w:div w:id="343476699">
      <w:bodyDiv w:val="1"/>
      <w:marLeft w:val="0"/>
      <w:marRight w:val="0"/>
      <w:marTop w:val="0"/>
      <w:marBottom w:val="0"/>
      <w:divBdr>
        <w:top w:val="none" w:sz="0" w:space="0" w:color="auto"/>
        <w:left w:val="none" w:sz="0" w:space="0" w:color="auto"/>
        <w:bottom w:val="none" w:sz="0" w:space="0" w:color="auto"/>
        <w:right w:val="none" w:sz="0" w:space="0" w:color="auto"/>
      </w:divBdr>
    </w:div>
    <w:div w:id="505636003">
      <w:bodyDiv w:val="1"/>
      <w:marLeft w:val="0"/>
      <w:marRight w:val="0"/>
      <w:marTop w:val="0"/>
      <w:marBottom w:val="0"/>
      <w:divBdr>
        <w:top w:val="none" w:sz="0" w:space="0" w:color="auto"/>
        <w:left w:val="none" w:sz="0" w:space="0" w:color="auto"/>
        <w:bottom w:val="none" w:sz="0" w:space="0" w:color="auto"/>
        <w:right w:val="none" w:sz="0" w:space="0" w:color="auto"/>
      </w:divBdr>
    </w:div>
    <w:div w:id="576745430">
      <w:bodyDiv w:val="1"/>
      <w:marLeft w:val="0"/>
      <w:marRight w:val="0"/>
      <w:marTop w:val="0"/>
      <w:marBottom w:val="0"/>
      <w:divBdr>
        <w:top w:val="none" w:sz="0" w:space="0" w:color="auto"/>
        <w:left w:val="none" w:sz="0" w:space="0" w:color="auto"/>
        <w:bottom w:val="none" w:sz="0" w:space="0" w:color="auto"/>
        <w:right w:val="none" w:sz="0" w:space="0" w:color="auto"/>
      </w:divBdr>
    </w:div>
    <w:div w:id="682708926">
      <w:bodyDiv w:val="1"/>
      <w:marLeft w:val="0"/>
      <w:marRight w:val="0"/>
      <w:marTop w:val="0"/>
      <w:marBottom w:val="0"/>
      <w:divBdr>
        <w:top w:val="none" w:sz="0" w:space="0" w:color="auto"/>
        <w:left w:val="none" w:sz="0" w:space="0" w:color="auto"/>
        <w:bottom w:val="none" w:sz="0" w:space="0" w:color="auto"/>
        <w:right w:val="none" w:sz="0" w:space="0" w:color="auto"/>
      </w:divBdr>
    </w:div>
    <w:div w:id="692657846">
      <w:bodyDiv w:val="1"/>
      <w:marLeft w:val="0"/>
      <w:marRight w:val="0"/>
      <w:marTop w:val="0"/>
      <w:marBottom w:val="0"/>
      <w:divBdr>
        <w:top w:val="none" w:sz="0" w:space="0" w:color="auto"/>
        <w:left w:val="none" w:sz="0" w:space="0" w:color="auto"/>
        <w:bottom w:val="none" w:sz="0" w:space="0" w:color="auto"/>
        <w:right w:val="none" w:sz="0" w:space="0" w:color="auto"/>
      </w:divBdr>
    </w:div>
    <w:div w:id="760569834">
      <w:bodyDiv w:val="1"/>
      <w:marLeft w:val="0"/>
      <w:marRight w:val="0"/>
      <w:marTop w:val="0"/>
      <w:marBottom w:val="0"/>
      <w:divBdr>
        <w:top w:val="none" w:sz="0" w:space="0" w:color="auto"/>
        <w:left w:val="none" w:sz="0" w:space="0" w:color="auto"/>
        <w:bottom w:val="none" w:sz="0" w:space="0" w:color="auto"/>
        <w:right w:val="none" w:sz="0" w:space="0" w:color="auto"/>
      </w:divBdr>
    </w:div>
    <w:div w:id="1247694650">
      <w:bodyDiv w:val="1"/>
      <w:marLeft w:val="0"/>
      <w:marRight w:val="0"/>
      <w:marTop w:val="0"/>
      <w:marBottom w:val="0"/>
      <w:divBdr>
        <w:top w:val="none" w:sz="0" w:space="0" w:color="auto"/>
        <w:left w:val="none" w:sz="0" w:space="0" w:color="auto"/>
        <w:bottom w:val="none" w:sz="0" w:space="0" w:color="auto"/>
        <w:right w:val="none" w:sz="0" w:space="0" w:color="auto"/>
      </w:divBdr>
    </w:div>
    <w:div w:id="1255625400">
      <w:bodyDiv w:val="1"/>
      <w:marLeft w:val="0"/>
      <w:marRight w:val="0"/>
      <w:marTop w:val="0"/>
      <w:marBottom w:val="0"/>
      <w:divBdr>
        <w:top w:val="none" w:sz="0" w:space="0" w:color="auto"/>
        <w:left w:val="none" w:sz="0" w:space="0" w:color="auto"/>
        <w:bottom w:val="none" w:sz="0" w:space="0" w:color="auto"/>
        <w:right w:val="none" w:sz="0" w:space="0" w:color="auto"/>
      </w:divBdr>
    </w:div>
    <w:div w:id="1260528717">
      <w:bodyDiv w:val="1"/>
      <w:marLeft w:val="0"/>
      <w:marRight w:val="0"/>
      <w:marTop w:val="0"/>
      <w:marBottom w:val="0"/>
      <w:divBdr>
        <w:top w:val="none" w:sz="0" w:space="0" w:color="auto"/>
        <w:left w:val="none" w:sz="0" w:space="0" w:color="auto"/>
        <w:bottom w:val="none" w:sz="0" w:space="0" w:color="auto"/>
        <w:right w:val="none" w:sz="0" w:space="0" w:color="auto"/>
      </w:divBdr>
    </w:div>
    <w:div w:id="1268997905">
      <w:bodyDiv w:val="1"/>
      <w:marLeft w:val="0"/>
      <w:marRight w:val="0"/>
      <w:marTop w:val="0"/>
      <w:marBottom w:val="0"/>
      <w:divBdr>
        <w:top w:val="none" w:sz="0" w:space="0" w:color="auto"/>
        <w:left w:val="none" w:sz="0" w:space="0" w:color="auto"/>
        <w:bottom w:val="none" w:sz="0" w:space="0" w:color="auto"/>
        <w:right w:val="none" w:sz="0" w:space="0" w:color="auto"/>
      </w:divBdr>
    </w:div>
    <w:div w:id="1854566294">
      <w:bodyDiv w:val="1"/>
      <w:marLeft w:val="0"/>
      <w:marRight w:val="0"/>
      <w:marTop w:val="0"/>
      <w:marBottom w:val="0"/>
      <w:divBdr>
        <w:top w:val="none" w:sz="0" w:space="0" w:color="auto"/>
        <w:left w:val="none" w:sz="0" w:space="0" w:color="auto"/>
        <w:bottom w:val="none" w:sz="0" w:space="0" w:color="auto"/>
        <w:right w:val="none" w:sz="0" w:space="0" w:color="auto"/>
      </w:divBdr>
    </w:div>
    <w:div w:id="1901137451">
      <w:bodyDiv w:val="1"/>
      <w:marLeft w:val="0"/>
      <w:marRight w:val="0"/>
      <w:marTop w:val="0"/>
      <w:marBottom w:val="0"/>
      <w:divBdr>
        <w:top w:val="none" w:sz="0" w:space="0" w:color="auto"/>
        <w:left w:val="none" w:sz="0" w:space="0" w:color="auto"/>
        <w:bottom w:val="none" w:sz="0" w:space="0" w:color="auto"/>
        <w:right w:val="none" w:sz="0" w:space="0" w:color="auto"/>
      </w:divBdr>
    </w:div>
    <w:div w:id="1925140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044E5D-D836-49F0-B134-37561958A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82</Pages>
  <Words>22506</Words>
  <Characters>128288</Characters>
  <Application>Microsoft Office Word</Application>
  <DocSecurity>0</DocSecurity>
  <Lines>1069</Lines>
  <Paragraphs>300</Paragraphs>
  <ScaleCrop>false</ScaleCrop>
  <HeadingPairs>
    <vt:vector size="2" baseType="variant">
      <vt:variant>
        <vt:lpstr>Title</vt:lpstr>
      </vt:variant>
      <vt:variant>
        <vt:i4>1</vt:i4>
      </vt:variant>
    </vt:vector>
  </HeadingPairs>
  <TitlesOfParts>
    <vt:vector size="1" baseType="lpstr">
      <vt:lpstr/>
    </vt:vector>
  </TitlesOfParts>
  <Company>EPRO</Company>
  <LinksUpToDate>false</LinksUpToDate>
  <CharactersWithSpaces>150494</CharactersWithSpaces>
  <SharedDoc>false</SharedDoc>
  <HyperlinkBase/>
  <HLinks>
    <vt:vector size="546" baseType="variant">
      <vt:variant>
        <vt:i4>7864414</vt:i4>
      </vt:variant>
      <vt:variant>
        <vt:i4>615</vt:i4>
      </vt:variant>
      <vt:variant>
        <vt:i4>0</vt:i4>
      </vt:variant>
      <vt:variant>
        <vt:i4>5</vt:i4>
      </vt:variant>
      <vt:variant>
        <vt:lpwstr>mailto:badinhcompany@gmail.com</vt:lpwstr>
      </vt:variant>
      <vt:variant>
        <vt:lpwstr/>
      </vt:variant>
      <vt:variant>
        <vt:i4>5374059</vt:i4>
      </vt:variant>
      <vt:variant>
        <vt:i4>612</vt:i4>
      </vt:variant>
      <vt:variant>
        <vt:i4>0</vt:i4>
      </vt:variant>
      <vt:variant>
        <vt:i4>5</vt:i4>
      </vt:variant>
      <vt:variant>
        <vt:lpwstr>mailto:info@eprovn.com</vt:lpwstr>
      </vt:variant>
      <vt:variant>
        <vt:lpwstr/>
      </vt:variant>
      <vt:variant>
        <vt:i4>655479</vt:i4>
      </vt:variant>
      <vt:variant>
        <vt:i4>609</vt:i4>
      </vt:variant>
      <vt:variant>
        <vt:i4>0</vt:i4>
      </vt:variant>
      <vt:variant>
        <vt:i4>5</vt:i4>
      </vt:variant>
      <vt:variant>
        <vt:lpwstr>mailto:loan.tth@eprovn.com</vt:lpwstr>
      </vt:variant>
      <vt:variant>
        <vt:lpwstr/>
      </vt:variant>
      <vt:variant>
        <vt:i4>7143548</vt:i4>
      </vt:variant>
      <vt:variant>
        <vt:i4>591</vt:i4>
      </vt:variant>
      <vt:variant>
        <vt:i4>0</vt:i4>
      </vt:variant>
      <vt:variant>
        <vt:i4>5</vt:i4>
      </vt:variant>
      <vt:variant>
        <vt:lpwstr>https://vi.wikipedia.org/wiki/Nh%C3%A0_m%C3%A1y_%C4%91%E1%BA%A1m_Ninh_B%C3%ACnh</vt:lpwstr>
      </vt:variant>
      <vt:variant>
        <vt:lpwstr/>
      </vt:variant>
      <vt:variant>
        <vt:i4>7995488</vt:i4>
      </vt:variant>
      <vt:variant>
        <vt:i4>588</vt:i4>
      </vt:variant>
      <vt:variant>
        <vt:i4>0</vt:i4>
      </vt:variant>
      <vt:variant>
        <vt:i4>5</vt:i4>
      </vt:variant>
      <vt:variant>
        <vt:lpwstr>https://www.monre.gov.vn/moi-truong/thua-thien-hue-trien-khai--phan-loai-rac-tai-nguon-huong-den-do-thi-giam-nhua-17636.htm</vt:lpwstr>
      </vt:variant>
      <vt:variant>
        <vt:lpwstr/>
      </vt:variant>
      <vt:variant>
        <vt:i4>3670060</vt:i4>
      </vt:variant>
      <vt:variant>
        <vt:i4>522</vt:i4>
      </vt:variant>
      <vt:variant>
        <vt:i4>0</vt:i4>
      </vt:variant>
      <vt:variant>
        <vt:i4>5</vt:i4>
      </vt:variant>
      <vt:variant>
        <vt:lpwstr>https://tainguyenmoitruong.gov.vn/</vt:lpwstr>
      </vt:variant>
      <vt:variant>
        <vt:lpwstr/>
      </vt:variant>
      <vt:variant>
        <vt:i4>327756</vt:i4>
      </vt:variant>
      <vt:variant>
        <vt:i4>519</vt:i4>
      </vt:variant>
      <vt:variant>
        <vt:i4>0</vt:i4>
      </vt:variant>
      <vt:variant>
        <vt:i4>5</vt:i4>
      </vt:variant>
      <vt:variant>
        <vt:lpwstr>http://www.monre.gov.vn/</vt:lpwstr>
      </vt:variant>
      <vt:variant>
        <vt:lpwstr/>
      </vt:variant>
      <vt:variant>
        <vt:i4>7274623</vt:i4>
      </vt:variant>
      <vt:variant>
        <vt:i4>513</vt:i4>
      </vt:variant>
      <vt:variant>
        <vt:i4>0</vt:i4>
      </vt:variant>
      <vt:variant>
        <vt:i4>5</vt:i4>
      </vt:variant>
      <vt:variant>
        <vt:lpwstr>http://kontumtv.vn/</vt:lpwstr>
      </vt:variant>
      <vt:variant>
        <vt:lpwstr/>
      </vt:variant>
      <vt:variant>
        <vt:i4>6029342</vt:i4>
      </vt:variant>
      <vt:variant>
        <vt:i4>510</vt:i4>
      </vt:variant>
      <vt:variant>
        <vt:i4>0</vt:i4>
      </vt:variant>
      <vt:variant>
        <vt:i4>5</vt:i4>
      </vt:variant>
      <vt:variant>
        <vt:lpwstr>http://kontumcity.kontum.gov.vn/</vt:lpwstr>
      </vt:variant>
      <vt:variant>
        <vt:lpwstr/>
      </vt:variant>
      <vt:variant>
        <vt:i4>7143461</vt:i4>
      </vt:variant>
      <vt:variant>
        <vt:i4>504</vt:i4>
      </vt:variant>
      <vt:variant>
        <vt:i4>0</vt:i4>
      </vt:variant>
      <vt:variant>
        <vt:i4>5</vt:i4>
      </vt:variant>
      <vt:variant>
        <vt:lpwstr>https://chaudoc.angiang.gov.vn/wps/portal/</vt:lpwstr>
      </vt:variant>
      <vt:variant>
        <vt:lpwstr/>
      </vt:variant>
      <vt:variant>
        <vt:i4>4325467</vt:i4>
      </vt:variant>
      <vt:variant>
        <vt:i4>498</vt:i4>
      </vt:variant>
      <vt:variant>
        <vt:i4>0</vt:i4>
      </vt:variant>
      <vt:variant>
        <vt:i4>5</vt:i4>
      </vt:variant>
      <vt:variant>
        <vt:lpwstr>https://baohatinh.vn/</vt:lpwstr>
      </vt:variant>
      <vt:variant>
        <vt:lpwstr/>
      </vt:variant>
      <vt:variant>
        <vt:i4>7209015</vt:i4>
      </vt:variant>
      <vt:variant>
        <vt:i4>489</vt:i4>
      </vt:variant>
      <vt:variant>
        <vt:i4>0</vt:i4>
      </vt:variant>
      <vt:variant>
        <vt:i4>5</vt:i4>
      </vt:variant>
      <vt:variant>
        <vt:lpwstr>https://www.yenbai.gov.vn/</vt:lpwstr>
      </vt:variant>
      <vt:variant>
        <vt:lpwstr/>
      </vt:variant>
      <vt:variant>
        <vt:i4>6619178</vt:i4>
      </vt:variant>
      <vt:variant>
        <vt:i4>483</vt:i4>
      </vt:variant>
      <vt:variant>
        <vt:i4>0</vt:i4>
      </vt:variant>
      <vt:variant>
        <vt:i4>5</vt:i4>
      </vt:variant>
      <vt:variant>
        <vt:lpwstr>https://hue.gov.vn/</vt:lpwstr>
      </vt:variant>
      <vt:variant>
        <vt:lpwstr/>
      </vt:variant>
      <vt:variant>
        <vt:i4>7077951</vt:i4>
      </vt:variant>
      <vt:variant>
        <vt:i4>477</vt:i4>
      </vt:variant>
      <vt:variant>
        <vt:i4>0</vt:i4>
      </vt:variant>
      <vt:variant>
        <vt:i4>5</vt:i4>
      </vt:variant>
      <vt:variant>
        <vt:lpwstr>https://baovinhphuc.com.vn/</vt:lpwstr>
      </vt:variant>
      <vt:variant>
        <vt:lpwstr/>
      </vt:variant>
      <vt:variant>
        <vt:i4>2031664</vt:i4>
      </vt:variant>
      <vt:variant>
        <vt:i4>458</vt:i4>
      </vt:variant>
      <vt:variant>
        <vt:i4>0</vt:i4>
      </vt:variant>
      <vt:variant>
        <vt:i4>5</vt:i4>
      </vt:variant>
      <vt:variant>
        <vt:lpwstr/>
      </vt:variant>
      <vt:variant>
        <vt:lpwstr>_Toc194073223</vt:lpwstr>
      </vt:variant>
      <vt:variant>
        <vt:i4>1179709</vt:i4>
      </vt:variant>
      <vt:variant>
        <vt:i4>449</vt:i4>
      </vt:variant>
      <vt:variant>
        <vt:i4>0</vt:i4>
      </vt:variant>
      <vt:variant>
        <vt:i4>5</vt:i4>
      </vt:variant>
      <vt:variant>
        <vt:lpwstr/>
      </vt:variant>
      <vt:variant>
        <vt:lpwstr>_Toc201763811</vt:lpwstr>
      </vt:variant>
      <vt:variant>
        <vt:i4>1179709</vt:i4>
      </vt:variant>
      <vt:variant>
        <vt:i4>443</vt:i4>
      </vt:variant>
      <vt:variant>
        <vt:i4>0</vt:i4>
      </vt:variant>
      <vt:variant>
        <vt:i4>5</vt:i4>
      </vt:variant>
      <vt:variant>
        <vt:lpwstr/>
      </vt:variant>
      <vt:variant>
        <vt:lpwstr>_Toc201763810</vt:lpwstr>
      </vt:variant>
      <vt:variant>
        <vt:i4>1245245</vt:i4>
      </vt:variant>
      <vt:variant>
        <vt:i4>437</vt:i4>
      </vt:variant>
      <vt:variant>
        <vt:i4>0</vt:i4>
      </vt:variant>
      <vt:variant>
        <vt:i4>5</vt:i4>
      </vt:variant>
      <vt:variant>
        <vt:lpwstr/>
      </vt:variant>
      <vt:variant>
        <vt:lpwstr>_Toc201763809</vt:lpwstr>
      </vt:variant>
      <vt:variant>
        <vt:i4>1245245</vt:i4>
      </vt:variant>
      <vt:variant>
        <vt:i4>431</vt:i4>
      </vt:variant>
      <vt:variant>
        <vt:i4>0</vt:i4>
      </vt:variant>
      <vt:variant>
        <vt:i4>5</vt:i4>
      </vt:variant>
      <vt:variant>
        <vt:lpwstr/>
      </vt:variant>
      <vt:variant>
        <vt:lpwstr>_Toc201763808</vt:lpwstr>
      </vt:variant>
      <vt:variant>
        <vt:i4>1245245</vt:i4>
      </vt:variant>
      <vt:variant>
        <vt:i4>425</vt:i4>
      </vt:variant>
      <vt:variant>
        <vt:i4>0</vt:i4>
      </vt:variant>
      <vt:variant>
        <vt:i4>5</vt:i4>
      </vt:variant>
      <vt:variant>
        <vt:lpwstr/>
      </vt:variant>
      <vt:variant>
        <vt:lpwstr>_Toc201763807</vt:lpwstr>
      </vt:variant>
      <vt:variant>
        <vt:i4>1245245</vt:i4>
      </vt:variant>
      <vt:variant>
        <vt:i4>419</vt:i4>
      </vt:variant>
      <vt:variant>
        <vt:i4>0</vt:i4>
      </vt:variant>
      <vt:variant>
        <vt:i4>5</vt:i4>
      </vt:variant>
      <vt:variant>
        <vt:lpwstr/>
      </vt:variant>
      <vt:variant>
        <vt:lpwstr>_Toc201763806</vt:lpwstr>
      </vt:variant>
      <vt:variant>
        <vt:i4>1245245</vt:i4>
      </vt:variant>
      <vt:variant>
        <vt:i4>413</vt:i4>
      </vt:variant>
      <vt:variant>
        <vt:i4>0</vt:i4>
      </vt:variant>
      <vt:variant>
        <vt:i4>5</vt:i4>
      </vt:variant>
      <vt:variant>
        <vt:lpwstr/>
      </vt:variant>
      <vt:variant>
        <vt:lpwstr>_Toc201763805</vt:lpwstr>
      </vt:variant>
      <vt:variant>
        <vt:i4>1245245</vt:i4>
      </vt:variant>
      <vt:variant>
        <vt:i4>407</vt:i4>
      </vt:variant>
      <vt:variant>
        <vt:i4>0</vt:i4>
      </vt:variant>
      <vt:variant>
        <vt:i4>5</vt:i4>
      </vt:variant>
      <vt:variant>
        <vt:lpwstr/>
      </vt:variant>
      <vt:variant>
        <vt:lpwstr>_Toc201763804</vt:lpwstr>
      </vt:variant>
      <vt:variant>
        <vt:i4>1245245</vt:i4>
      </vt:variant>
      <vt:variant>
        <vt:i4>401</vt:i4>
      </vt:variant>
      <vt:variant>
        <vt:i4>0</vt:i4>
      </vt:variant>
      <vt:variant>
        <vt:i4>5</vt:i4>
      </vt:variant>
      <vt:variant>
        <vt:lpwstr/>
      </vt:variant>
      <vt:variant>
        <vt:lpwstr>_Toc201763803</vt:lpwstr>
      </vt:variant>
      <vt:variant>
        <vt:i4>1245245</vt:i4>
      </vt:variant>
      <vt:variant>
        <vt:i4>395</vt:i4>
      </vt:variant>
      <vt:variant>
        <vt:i4>0</vt:i4>
      </vt:variant>
      <vt:variant>
        <vt:i4>5</vt:i4>
      </vt:variant>
      <vt:variant>
        <vt:lpwstr/>
      </vt:variant>
      <vt:variant>
        <vt:lpwstr>_Toc201763802</vt:lpwstr>
      </vt:variant>
      <vt:variant>
        <vt:i4>1245245</vt:i4>
      </vt:variant>
      <vt:variant>
        <vt:i4>389</vt:i4>
      </vt:variant>
      <vt:variant>
        <vt:i4>0</vt:i4>
      </vt:variant>
      <vt:variant>
        <vt:i4>5</vt:i4>
      </vt:variant>
      <vt:variant>
        <vt:lpwstr/>
      </vt:variant>
      <vt:variant>
        <vt:lpwstr>_Toc201763801</vt:lpwstr>
      </vt:variant>
      <vt:variant>
        <vt:i4>1245245</vt:i4>
      </vt:variant>
      <vt:variant>
        <vt:i4>383</vt:i4>
      </vt:variant>
      <vt:variant>
        <vt:i4>0</vt:i4>
      </vt:variant>
      <vt:variant>
        <vt:i4>5</vt:i4>
      </vt:variant>
      <vt:variant>
        <vt:lpwstr/>
      </vt:variant>
      <vt:variant>
        <vt:lpwstr>_Toc201763800</vt:lpwstr>
      </vt:variant>
      <vt:variant>
        <vt:i4>1703986</vt:i4>
      </vt:variant>
      <vt:variant>
        <vt:i4>377</vt:i4>
      </vt:variant>
      <vt:variant>
        <vt:i4>0</vt:i4>
      </vt:variant>
      <vt:variant>
        <vt:i4>5</vt:i4>
      </vt:variant>
      <vt:variant>
        <vt:lpwstr/>
      </vt:variant>
      <vt:variant>
        <vt:lpwstr>_Toc201763799</vt:lpwstr>
      </vt:variant>
      <vt:variant>
        <vt:i4>1703986</vt:i4>
      </vt:variant>
      <vt:variant>
        <vt:i4>371</vt:i4>
      </vt:variant>
      <vt:variant>
        <vt:i4>0</vt:i4>
      </vt:variant>
      <vt:variant>
        <vt:i4>5</vt:i4>
      </vt:variant>
      <vt:variant>
        <vt:lpwstr/>
      </vt:variant>
      <vt:variant>
        <vt:lpwstr>_Toc201763798</vt:lpwstr>
      </vt:variant>
      <vt:variant>
        <vt:i4>1441850</vt:i4>
      </vt:variant>
      <vt:variant>
        <vt:i4>362</vt:i4>
      </vt:variant>
      <vt:variant>
        <vt:i4>0</vt:i4>
      </vt:variant>
      <vt:variant>
        <vt:i4>5</vt:i4>
      </vt:variant>
      <vt:variant>
        <vt:lpwstr/>
      </vt:variant>
      <vt:variant>
        <vt:lpwstr>_Toc194089716</vt:lpwstr>
      </vt:variant>
      <vt:variant>
        <vt:i4>1441850</vt:i4>
      </vt:variant>
      <vt:variant>
        <vt:i4>356</vt:i4>
      </vt:variant>
      <vt:variant>
        <vt:i4>0</vt:i4>
      </vt:variant>
      <vt:variant>
        <vt:i4>5</vt:i4>
      </vt:variant>
      <vt:variant>
        <vt:lpwstr/>
      </vt:variant>
      <vt:variant>
        <vt:lpwstr>_Toc194089715</vt:lpwstr>
      </vt:variant>
      <vt:variant>
        <vt:i4>1441850</vt:i4>
      </vt:variant>
      <vt:variant>
        <vt:i4>350</vt:i4>
      </vt:variant>
      <vt:variant>
        <vt:i4>0</vt:i4>
      </vt:variant>
      <vt:variant>
        <vt:i4>5</vt:i4>
      </vt:variant>
      <vt:variant>
        <vt:lpwstr/>
      </vt:variant>
      <vt:variant>
        <vt:lpwstr>_Toc194089714</vt:lpwstr>
      </vt:variant>
      <vt:variant>
        <vt:i4>1441850</vt:i4>
      </vt:variant>
      <vt:variant>
        <vt:i4>344</vt:i4>
      </vt:variant>
      <vt:variant>
        <vt:i4>0</vt:i4>
      </vt:variant>
      <vt:variant>
        <vt:i4>5</vt:i4>
      </vt:variant>
      <vt:variant>
        <vt:lpwstr/>
      </vt:variant>
      <vt:variant>
        <vt:lpwstr>_Toc194089713</vt:lpwstr>
      </vt:variant>
      <vt:variant>
        <vt:i4>1441850</vt:i4>
      </vt:variant>
      <vt:variant>
        <vt:i4>338</vt:i4>
      </vt:variant>
      <vt:variant>
        <vt:i4>0</vt:i4>
      </vt:variant>
      <vt:variant>
        <vt:i4>5</vt:i4>
      </vt:variant>
      <vt:variant>
        <vt:lpwstr/>
      </vt:variant>
      <vt:variant>
        <vt:lpwstr>_Toc194089712</vt:lpwstr>
      </vt:variant>
      <vt:variant>
        <vt:i4>1441850</vt:i4>
      </vt:variant>
      <vt:variant>
        <vt:i4>332</vt:i4>
      </vt:variant>
      <vt:variant>
        <vt:i4>0</vt:i4>
      </vt:variant>
      <vt:variant>
        <vt:i4>5</vt:i4>
      </vt:variant>
      <vt:variant>
        <vt:lpwstr/>
      </vt:variant>
      <vt:variant>
        <vt:lpwstr>_Toc194089711</vt:lpwstr>
      </vt:variant>
      <vt:variant>
        <vt:i4>1441850</vt:i4>
      </vt:variant>
      <vt:variant>
        <vt:i4>326</vt:i4>
      </vt:variant>
      <vt:variant>
        <vt:i4>0</vt:i4>
      </vt:variant>
      <vt:variant>
        <vt:i4>5</vt:i4>
      </vt:variant>
      <vt:variant>
        <vt:lpwstr/>
      </vt:variant>
      <vt:variant>
        <vt:lpwstr>_Toc194089710</vt:lpwstr>
      </vt:variant>
      <vt:variant>
        <vt:i4>1507386</vt:i4>
      </vt:variant>
      <vt:variant>
        <vt:i4>320</vt:i4>
      </vt:variant>
      <vt:variant>
        <vt:i4>0</vt:i4>
      </vt:variant>
      <vt:variant>
        <vt:i4>5</vt:i4>
      </vt:variant>
      <vt:variant>
        <vt:lpwstr/>
      </vt:variant>
      <vt:variant>
        <vt:lpwstr>_Toc194089709</vt:lpwstr>
      </vt:variant>
      <vt:variant>
        <vt:i4>1507386</vt:i4>
      </vt:variant>
      <vt:variant>
        <vt:i4>314</vt:i4>
      </vt:variant>
      <vt:variant>
        <vt:i4>0</vt:i4>
      </vt:variant>
      <vt:variant>
        <vt:i4>5</vt:i4>
      </vt:variant>
      <vt:variant>
        <vt:lpwstr/>
      </vt:variant>
      <vt:variant>
        <vt:lpwstr>_Toc194089708</vt:lpwstr>
      </vt:variant>
      <vt:variant>
        <vt:i4>1507386</vt:i4>
      </vt:variant>
      <vt:variant>
        <vt:i4>308</vt:i4>
      </vt:variant>
      <vt:variant>
        <vt:i4>0</vt:i4>
      </vt:variant>
      <vt:variant>
        <vt:i4>5</vt:i4>
      </vt:variant>
      <vt:variant>
        <vt:lpwstr/>
      </vt:variant>
      <vt:variant>
        <vt:lpwstr>_Toc194089707</vt:lpwstr>
      </vt:variant>
      <vt:variant>
        <vt:i4>1507386</vt:i4>
      </vt:variant>
      <vt:variant>
        <vt:i4>302</vt:i4>
      </vt:variant>
      <vt:variant>
        <vt:i4>0</vt:i4>
      </vt:variant>
      <vt:variant>
        <vt:i4>5</vt:i4>
      </vt:variant>
      <vt:variant>
        <vt:lpwstr/>
      </vt:variant>
      <vt:variant>
        <vt:lpwstr>_Toc194089706</vt:lpwstr>
      </vt:variant>
      <vt:variant>
        <vt:i4>1507386</vt:i4>
      </vt:variant>
      <vt:variant>
        <vt:i4>296</vt:i4>
      </vt:variant>
      <vt:variant>
        <vt:i4>0</vt:i4>
      </vt:variant>
      <vt:variant>
        <vt:i4>5</vt:i4>
      </vt:variant>
      <vt:variant>
        <vt:lpwstr/>
      </vt:variant>
      <vt:variant>
        <vt:lpwstr>_Toc194089705</vt:lpwstr>
      </vt:variant>
      <vt:variant>
        <vt:i4>1507386</vt:i4>
      </vt:variant>
      <vt:variant>
        <vt:i4>290</vt:i4>
      </vt:variant>
      <vt:variant>
        <vt:i4>0</vt:i4>
      </vt:variant>
      <vt:variant>
        <vt:i4>5</vt:i4>
      </vt:variant>
      <vt:variant>
        <vt:lpwstr/>
      </vt:variant>
      <vt:variant>
        <vt:lpwstr>_Toc194089704</vt:lpwstr>
      </vt:variant>
      <vt:variant>
        <vt:i4>1507386</vt:i4>
      </vt:variant>
      <vt:variant>
        <vt:i4>284</vt:i4>
      </vt:variant>
      <vt:variant>
        <vt:i4>0</vt:i4>
      </vt:variant>
      <vt:variant>
        <vt:i4>5</vt:i4>
      </vt:variant>
      <vt:variant>
        <vt:lpwstr/>
      </vt:variant>
      <vt:variant>
        <vt:lpwstr>_Toc194089703</vt:lpwstr>
      </vt:variant>
      <vt:variant>
        <vt:i4>1507386</vt:i4>
      </vt:variant>
      <vt:variant>
        <vt:i4>278</vt:i4>
      </vt:variant>
      <vt:variant>
        <vt:i4>0</vt:i4>
      </vt:variant>
      <vt:variant>
        <vt:i4>5</vt:i4>
      </vt:variant>
      <vt:variant>
        <vt:lpwstr/>
      </vt:variant>
      <vt:variant>
        <vt:lpwstr>_Toc194089702</vt:lpwstr>
      </vt:variant>
      <vt:variant>
        <vt:i4>1507386</vt:i4>
      </vt:variant>
      <vt:variant>
        <vt:i4>272</vt:i4>
      </vt:variant>
      <vt:variant>
        <vt:i4>0</vt:i4>
      </vt:variant>
      <vt:variant>
        <vt:i4>5</vt:i4>
      </vt:variant>
      <vt:variant>
        <vt:lpwstr/>
      </vt:variant>
      <vt:variant>
        <vt:lpwstr>_Toc194089701</vt:lpwstr>
      </vt:variant>
      <vt:variant>
        <vt:i4>1507386</vt:i4>
      </vt:variant>
      <vt:variant>
        <vt:i4>266</vt:i4>
      </vt:variant>
      <vt:variant>
        <vt:i4>0</vt:i4>
      </vt:variant>
      <vt:variant>
        <vt:i4>5</vt:i4>
      </vt:variant>
      <vt:variant>
        <vt:lpwstr/>
      </vt:variant>
      <vt:variant>
        <vt:lpwstr>_Toc194089700</vt:lpwstr>
      </vt:variant>
      <vt:variant>
        <vt:i4>1966139</vt:i4>
      </vt:variant>
      <vt:variant>
        <vt:i4>260</vt:i4>
      </vt:variant>
      <vt:variant>
        <vt:i4>0</vt:i4>
      </vt:variant>
      <vt:variant>
        <vt:i4>5</vt:i4>
      </vt:variant>
      <vt:variant>
        <vt:lpwstr/>
      </vt:variant>
      <vt:variant>
        <vt:lpwstr>_Toc194089699</vt:lpwstr>
      </vt:variant>
      <vt:variant>
        <vt:i4>1966139</vt:i4>
      </vt:variant>
      <vt:variant>
        <vt:i4>254</vt:i4>
      </vt:variant>
      <vt:variant>
        <vt:i4>0</vt:i4>
      </vt:variant>
      <vt:variant>
        <vt:i4>5</vt:i4>
      </vt:variant>
      <vt:variant>
        <vt:lpwstr/>
      </vt:variant>
      <vt:variant>
        <vt:lpwstr>_Toc194089698</vt:lpwstr>
      </vt:variant>
      <vt:variant>
        <vt:i4>1966139</vt:i4>
      </vt:variant>
      <vt:variant>
        <vt:i4>248</vt:i4>
      </vt:variant>
      <vt:variant>
        <vt:i4>0</vt:i4>
      </vt:variant>
      <vt:variant>
        <vt:i4>5</vt:i4>
      </vt:variant>
      <vt:variant>
        <vt:lpwstr/>
      </vt:variant>
      <vt:variant>
        <vt:lpwstr>_Toc194089697</vt:lpwstr>
      </vt:variant>
      <vt:variant>
        <vt:i4>1966139</vt:i4>
      </vt:variant>
      <vt:variant>
        <vt:i4>242</vt:i4>
      </vt:variant>
      <vt:variant>
        <vt:i4>0</vt:i4>
      </vt:variant>
      <vt:variant>
        <vt:i4>5</vt:i4>
      </vt:variant>
      <vt:variant>
        <vt:lpwstr/>
      </vt:variant>
      <vt:variant>
        <vt:lpwstr>_Toc194089696</vt:lpwstr>
      </vt:variant>
      <vt:variant>
        <vt:i4>1966139</vt:i4>
      </vt:variant>
      <vt:variant>
        <vt:i4>236</vt:i4>
      </vt:variant>
      <vt:variant>
        <vt:i4>0</vt:i4>
      </vt:variant>
      <vt:variant>
        <vt:i4>5</vt:i4>
      </vt:variant>
      <vt:variant>
        <vt:lpwstr/>
      </vt:variant>
      <vt:variant>
        <vt:lpwstr>_Toc194089695</vt:lpwstr>
      </vt:variant>
      <vt:variant>
        <vt:i4>1966139</vt:i4>
      </vt:variant>
      <vt:variant>
        <vt:i4>230</vt:i4>
      </vt:variant>
      <vt:variant>
        <vt:i4>0</vt:i4>
      </vt:variant>
      <vt:variant>
        <vt:i4>5</vt:i4>
      </vt:variant>
      <vt:variant>
        <vt:lpwstr/>
      </vt:variant>
      <vt:variant>
        <vt:lpwstr>_Toc194089694</vt:lpwstr>
      </vt:variant>
      <vt:variant>
        <vt:i4>1966139</vt:i4>
      </vt:variant>
      <vt:variant>
        <vt:i4>224</vt:i4>
      </vt:variant>
      <vt:variant>
        <vt:i4>0</vt:i4>
      </vt:variant>
      <vt:variant>
        <vt:i4>5</vt:i4>
      </vt:variant>
      <vt:variant>
        <vt:lpwstr/>
      </vt:variant>
      <vt:variant>
        <vt:lpwstr>_Toc194089693</vt:lpwstr>
      </vt:variant>
      <vt:variant>
        <vt:i4>1966139</vt:i4>
      </vt:variant>
      <vt:variant>
        <vt:i4>218</vt:i4>
      </vt:variant>
      <vt:variant>
        <vt:i4>0</vt:i4>
      </vt:variant>
      <vt:variant>
        <vt:i4>5</vt:i4>
      </vt:variant>
      <vt:variant>
        <vt:lpwstr/>
      </vt:variant>
      <vt:variant>
        <vt:lpwstr>_Toc194089692</vt:lpwstr>
      </vt:variant>
      <vt:variant>
        <vt:i4>1966139</vt:i4>
      </vt:variant>
      <vt:variant>
        <vt:i4>212</vt:i4>
      </vt:variant>
      <vt:variant>
        <vt:i4>0</vt:i4>
      </vt:variant>
      <vt:variant>
        <vt:i4>5</vt:i4>
      </vt:variant>
      <vt:variant>
        <vt:lpwstr/>
      </vt:variant>
      <vt:variant>
        <vt:lpwstr>_Toc194089691</vt:lpwstr>
      </vt:variant>
      <vt:variant>
        <vt:i4>1966139</vt:i4>
      </vt:variant>
      <vt:variant>
        <vt:i4>206</vt:i4>
      </vt:variant>
      <vt:variant>
        <vt:i4>0</vt:i4>
      </vt:variant>
      <vt:variant>
        <vt:i4>5</vt:i4>
      </vt:variant>
      <vt:variant>
        <vt:lpwstr/>
      </vt:variant>
      <vt:variant>
        <vt:lpwstr>_Toc194089690</vt:lpwstr>
      </vt:variant>
      <vt:variant>
        <vt:i4>2031675</vt:i4>
      </vt:variant>
      <vt:variant>
        <vt:i4>200</vt:i4>
      </vt:variant>
      <vt:variant>
        <vt:i4>0</vt:i4>
      </vt:variant>
      <vt:variant>
        <vt:i4>5</vt:i4>
      </vt:variant>
      <vt:variant>
        <vt:lpwstr/>
      </vt:variant>
      <vt:variant>
        <vt:lpwstr>_Toc194089689</vt:lpwstr>
      </vt:variant>
      <vt:variant>
        <vt:i4>2031675</vt:i4>
      </vt:variant>
      <vt:variant>
        <vt:i4>194</vt:i4>
      </vt:variant>
      <vt:variant>
        <vt:i4>0</vt:i4>
      </vt:variant>
      <vt:variant>
        <vt:i4>5</vt:i4>
      </vt:variant>
      <vt:variant>
        <vt:lpwstr/>
      </vt:variant>
      <vt:variant>
        <vt:lpwstr>_Toc194089688</vt:lpwstr>
      </vt:variant>
      <vt:variant>
        <vt:i4>2031675</vt:i4>
      </vt:variant>
      <vt:variant>
        <vt:i4>188</vt:i4>
      </vt:variant>
      <vt:variant>
        <vt:i4>0</vt:i4>
      </vt:variant>
      <vt:variant>
        <vt:i4>5</vt:i4>
      </vt:variant>
      <vt:variant>
        <vt:lpwstr/>
      </vt:variant>
      <vt:variant>
        <vt:lpwstr>_Toc194089687</vt:lpwstr>
      </vt:variant>
      <vt:variant>
        <vt:i4>2031675</vt:i4>
      </vt:variant>
      <vt:variant>
        <vt:i4>182</vt:i4>
      </vt:variant>
      <vt:variant>
        <vt:i4>0</vt:i4>
      </vt:variant>
      <vt:variant>
        <vt:i4>5</vt:i4>
      </vt:variant>
      <vt:variant>
        <vt:lpwstr/>
      </vt:variant>
      <vt:variant>
        <vt:lpwstr>_Toc194089686</vt:lpwstr>
      </vt:variant>
      <vt:variant>
        <vt:i4>2031675</vt:i4>
      </vt:variant>
      <vt:variant>
        <vt:i4>176</vt:i4>
      </vt:variant>
      <vt:variant>
        <vt:i4>0</vt:i4>
      </vt:variant>
      <vt:variant>
        <vt:i4>5</vt:i4>
      </vt:variant>
      <vt:variant>
        <vt:lpwstr/>
      </vt:variant>
      <vt:variant>
        <vt:lpwstr>_Toc194089685</vt:lpwstr>
      </vt:variant>
      <vt:variant>
        <vt:i4>2031675</vt:i4>
      </vt:variant>
      <vt:variant>
        <vt:i4>170</vt:i4>
      </vt:variant>
      <vt:variant>
        <vt:i4>0</vt:i4>
      </vt:variant>
      <vt:variant>
        <vt:i4>5</vt:i4>
      </vt:variant>
      <vt:variant>
        <vt:lpwstr/>
      </vt:variant>
      <vt:variant>
        <vt:lpwstr>_Toc194089684</vt:lpwstr>
      </vt:variant>
      <vt:variant>
        <vt:i4>2031675</vt:i4>
      </vt:variant>
      <vt:variant>
        <vt:i4>164</vt:i4>
      </vt:variant>
      <vt:variant>
        <vt:i4>0</vt:i4>
      </vt:variant>
      <vt:variant>
        <vt:i4>5</vt:i4>
      </vt:variant>
      <vt:variant>
        <vt:lpwstr/>
      </vt:variant>
      <vt:variant>
        <vt:lpwstr>_Toc194089683</vt:lpwstr>
      </vt:variant>
      <vt:variant>
        <vt:i4>2031675</vt:i4>
      </vt:variant>
      <vt:variant>
        <vt:i4>158</vt:i4>
      </vt:variant>
      <vt:variant>
        <vt:i4>0</vt:i4>
      </vt:variant>
      <vt:variant>
        <vt:i4>5</vt:i4>
      </vt:variant>
      <vt:variant>
        <vt:lpwstr/>
      </vt:variant>
      <vt:variant>
        <vt:lpwstr>_Toc194089682</vt:lpwstr>
      </vt:variant>
      <vt:variant>
        <vt:i4>2031675</vt:i4>
      </vt:variant>
      <vt:variant>
        <vt:i4>152</vt:i4>
      </vt:variant>
      <vt:variant>
        <vt:i4>0</vt:i4>
      </vt:variant>
      <vt:variant>
        <vt:i4>5</vt:i4>
      </vt:variant>
      <vt:variant>
        <vt:lpwstr/>
      </vt:variant>
      <vt:variant>
        <vt:lpwstr>_Toc194089681</vt:lpwstr>
      </vt:variant>
      <vt:variant>
        <vt:i4>2031675</vt:i4>
      </vt:variant>
      <vt:variant>
        <vt:i4>146</vt:i4>
      </vt:variant>
      <vt:variant>
        <vt:i4>0</vt:i4>
      </vt:variant>
      <vt:variant>
        <vt:i4>5</vt:i4>
      </vt:variant>
      <vt:variant>
        <vt:lpwstr/>
      </vt:variant>
      <vt:variant>
        <vt:lpwstr>_Toc194089680</vt:lpwstr>
      </vt:variant>
      <vt:variant>
        <vt:i4>1048635</vt:i4>
      </vt:variant>
      <vt:variant>
        <vt:i4>140</vt:i4>
      </vt:variant>
      <vt:variant>
        <vt:i4>0</vt:i4>
      </vt:variant>
      <vt:variant>
        <vt:i4>5</vt:i4>
      </vt:variant>
      <vt:variant>
        <vt:lpwstr/>
      </vt:variant>
      <vt:variant>
        <vt:lpwstr>_Toc194089679</vt:lpwstr>
      </vt:variant>
      <vt:variant>
        <vt:i4>1048635</vt:i4>
      </vt:variant>
      <vt:variant>
        <vt:i4>134</vt:i4>
      </vt:variant>
      <vt:variant>
        <vt:i4>0</vt:i4>
      </vt:variant>
      <vt:variant>
        <vt:i4>5</vt:i4>
      </vt:variant>
      <vt:variant>
        <vt:lpwstr/>
      </vt:variant>
      <vt:variant>
        <vt:lpwstr>_Toc194089678</vt:lpwstr>
      </vt:variant>
      <vt:variant>
        <vt:i4>1048635</vt:i4>
      </vt:variant>
      <vt:variant>
        <vt:i4>128</vt:i4>
      </vt:variant>
      <vt:variant>
        <vt:i4>0</vt:i4>
      </vt:variant>
      <vt:variant>
        <vt:i4>5</vt:i4>
      </vt:variant>
      <vt:variant>
        <vt:lpwstr/>
      </vt:variant>
      <vt:variant>
        <vt:lpwstr>_Toc194089677</vt:lpwstr>
      </vt:variant>
      <vt:variant>
        <vt:i4>1048635</vt:i4>
      </vt:variant>
      <vt:variant>
        <vt:i4>122</vt:i4>
      </vt:variant>
      <vt:variant>
        <vt:i4>0</vt:i4>
      </vt:variant>
      <vt:variant>
        <vt:i4>5</vt:i4>
      </vt:variant>
      <vt:variant>
        <vt:lpwstr/>
      </vt:variant>
      <vt:variant>
        <vt:lpwstr>_Toc194089676</vt:lpwstr>
      </vt:variant>
      <vt:variant>
        <vt:i4>1048635</vt:i4>
      </vt:variant>
      <vt:variant>
        <vt:i4>116</vt:i4>
      </vt:variant>
      <vt:variant>
        <vt:i4>0</vt:i4>
      </vt:variant>
      <vt:variant>
        <vt:i4>5</vt:i4>
      </vt:variant>
      <vt:variant>
        <vt:lpwstr/>
      </vt:variant>
      <vt:variant>
        <vt:lpwstr>_Toc194089675</vt:lpwstr>
      </vt:variant>
      <vt:variant>
        <vt:i4>1048635</vt:i4>
      </vt:variant>
      <vt:variant>
        <vt:i4>110</vt:i4>
      </vt:variant>
      <vt:variant>
        <vt:i4>0</vt:i4>
      </vt:variant>
      <vt:variant>
        <vt:i4>5</vt:i4>
      </vt:variant>
      <vt:variant>
        <vt:lpwstr/>
      </vt:variant>
      <vt:variant>
        <vt:lpwstr>_Toc194089674</vt:lpwstr>
      </vt:variant>
      <vt:variant>
        <vt:i4>1048635</vt:i4>
      </vt:variant>
      <vt:variant>
        <vt:i4>104</vt:i4>
      </vt:variant>
      <vt:variant>
        <vt:i4>0</vt:i4>
      </vt:variant>
      <vt:variant>
        <vt:i4>5</vt:i4>
      </vt:variant>
      <vt:variant>
        <vt:lpwstr/>
      </vt:variant>
      <vt:variant>
        <vt:lpwstr>_Toc194089673</vt:lpwstr>
      </vt:variant>
      <vt:variant>
        <vt:i4>1048635</vt:i4>
      </vt:variant>
      <vt:variant>
        <vt:i4>98</vt:i4>
      </vt:variant>
      <vt:variant>
        <vt:i4>0</vt:i4>
      </vt:variant>
      <vt:variant>
        <vt:i4>5</vt:i4>
      </vt:variant>
      <vt:variant>
        <vt:lpwstr/>
      </vt:variant>
      <vt:variant>
        <vt:lpwstr>_Toc194089672</vt:lpwstr>
      </vt:variant>
      <vt:variant>
        <vt:i4>1048635</vt:i4>
      </vt:variant>
      <vt:variant>
        <vt:i4>92</vt:i4>
      </vt:variant>
      <vt:variant>
        <vt:i4>0</vt:i4>
      </vt:variant>
      <vt:variant>
        <vt:i4>5</vt:i4>
      </vt:variant>
      <vt:variant>
        <vt:lpwstr/>
      </vt:variant>
      <vt:variant>
        <vt:lpwstr>_Toc194089671</vt:lpwstr>
      </vt:variant>
      <vt:variant>
        <vt:i4>1048635</vt:i4>
      </vt:variant>
      <vt:variant>
        <vt:i4>86</vt:i4>
      </vt:variant>
      <vt:variant>
        <vt:i4>0</vt:i4>
      </vt:variant>
      <vt:variant>
        <vt:i4>5</vt:i4>
      </vt:variant>
      <vt:variant>
        <vt:lpwstr/>
      </vt:variant>
      <vt:variant>
        <vt:lpwstr>_Toc194089670</vt:lpwstr>
      </vt:variant>
      <vt:variant>
        <vt:i4>1114171</vt:i4>
      </vt:variant>
      <vt:variant>
        <vt:i4>80</vt:i4>
      </vt:variant>
      <vt:variant>
        <vt:i4>0</vt:i4>
      </vt:variant>
      <vt:variant>
        <vt:i4>5</vt:i4>
      </vt:variant>
      <vt:variant>
        <vt:lpwstr/>
      </vt:variant>
      <vt:variant>
        <vt:lpwstr>_Toc194089669</vt:lpwstr>
      </vt:variant>
      <vt:variant>
        <vt:i4>1114171</vt:i4>
      </vt:variant>
      <vt:variant>
        <vt:i4>74</vt:i4>
      </vt:variant>
      <vt:variant>
        <vt:i4>0</vt:i4>
      </vt:variant>
      <vt:variant>
        <vt:i4>5</vt:i4>
      </vt:variant>
      <vt:variant>
        <vt:lpwstr/>
      </vt:variant>
      <vt:variant>
        <vt:lpwstr>_Toc194089668</vt:lpwstr>
      </vt:variant>
      <vt:variant>
        <vt:i4>1114171</vt:i4>
      </vt:variant>
      <vt:variant>
        <vt:i4>68</vt:i4>
      </vt:variant>
      <vt:variant>
        <vt:i4>0</vt:i4>
      </vt:variant>
      <vt:variant>
        <vt:i4>5</vt:i4>
      </vt:variant>
      <vt:variant>
        <vt:lpwstr/>
      </vt:variant>
      <vt:variant>
        <vt:lpwstr>_Toc194089667</vt:lpwstr>
      </vt:variant>
      <vt:variant>
        <vt:i4>1114171</vt:i4>
      </vt:variant>
      <vt:variant>
        <vt:i4>62</vt:i4>
      </vt:variant>
      <vt:variant>
        <vt:i4>0</vt:i4>
      </vt:variant>
      <vt:variant>
        <vt:i4>5</vt:i4>
      </vt:variant>
      <vt:variant>
        <vt:lpwstr/>
      </vt:variant>
      <vt:variant>
        <vt:lpwstr>_Toc194089666</vt:lpwstr>
      </vt:variant>
      <vt:variant>
        <vt:i4>1114171</vt:i4>
      </vt:variant>
      <vt:variant>
        <vt:i4>56</vt:i4>
      </vt:variant>
      <vt:variant>
        <vt:i4>0</vt:i4>
      </vt:variant>
      <vt:variant>
        <vt:i4>5</vt:i4>
      </vt:variant>
      <vt:variant>
        <vt:lpwstr/>
      </vt:variant>
      <vt:variant>
        <vt:lpwstr>_Toc194089665</vt:lpwstr>
      </vt:variant>
      <vt:variant>
        <vt:i4>1114171</vt:i4>
      </vt:variant>
      <vt:variant>
        <vt:i4>50</vt:i4>
      </vt:variant>
      <vt:variant>
        <vt:i4>0</vt:i4>
      </vt:variant>
      <vt:variant>
        <vt:i4>5</vt:i4>
      </vt:variant>
      <vt:variant>
        <vt:lpwstr/>
      </vt:variant>
      <vt:variant>
        <vt:lpwstr>_Toc194089664</vt:lpwstr>
      </vt:variant>
      <vt:variant>
        <vt:i4>1114171</vt:i4>
      </vt:variant>
      <vt:variant>
        <vt:i4>44</vt:i4>
      </vt:variant>
      <vt:variant>
        <vt:i4>0</vt:i4>
      </vt:variant>
      <vt:variant>
        <vt:i4>5</vt:i4>
      </vt:variant>
      <vt:variant>
        <vt:lpwstr/>
      </vt:variant>
      <vt:variant>
        <vt:lpwstr>_Toc194089663</vt:lpwstr>
      </vt:variant>
      <vt:variant>
        <vt:i4>1114171</vt:i4>
      </vt:variant>
      <vt:variant>
        <vt:i4>38</vt:i4>
      </vt:variant>
      <vt:variant>
        <vt:i4>0</vt:i4>
      </vt:variant>
      <vt:variant>
        <vt:i4>5</vt:i4>
      </vt:variant>
      <vt:variant>
        <vt:lpwstr/>
      </vt:variant>
      <vt:variant>
        <vt:lpwstr>_Toc194089662</vt:lpwstr>
      </vt:variant>
      <vt:variant>
        <vt:i4>1114171</vt:i4>
      </vt:variant>
      <vt:variant>
        <vt:i4>32</vt:i4>
      </vt:variant>
      <vt:variant>
        <vt:i4>0</vt:i4>
      </vt:variant>
      <vt:variant>
        <vt:i4>5</vt:i4>
      </vt:variant>
      <vt:variant>
        <vt:lpwstr/>
      </vt:variant>
      <vt:variant>
        <vt:lpwstr>_Toc194089661</vt:lpwstr>
      </vt:variant>
      <vt:variant>
        <vt:i4>1114171</vt:i4>
      </vt:variant>
      <vt:variant>
        <vt:i4>26</vt:i4>
      </vt:variant>
      <vt:variant>
        <vt:i4>0</vt:i4>
      </vt:variant>
      <vt:variant>
        <vt:i4>5</vt:i4>
      </vt:variant>
      <vt:variant>
        <vt:lpwstr/>
      </vt:variant>
      <vt:variant>
        <vt:lpwstr>_Toc194089660</vt:lpwstr>
      </vt:variant>
      <vt:variant>
        <vt:i4>1179707</vt:i4>
      </vt:variant>
      <vt:variant>
        <vt:i4>20</vt:i4>
      </vt:variant>
      <vt:variant>
        <vt:i4>0</vt:i4>
      </vt:variant>
      <vt:variant>
        <vt:i4>5</vt:i4>
      </vt:variant>
      <vt:variant>
        <vt:lpwstr/>
      </vt:variant>
      <vt:variant>
        <vt:lpwstr>_Toc194089659</vt:lpwstr>
      </vt:variant>
      <vt:variant>
        <vt:i4>1179707</vt:i4>
      </vt:variant>
      <vt:variant>
        <vt:i4>14</vt:i4>
      </vt:variant>
      <vt:variant>
        <vt:i4>0</vt:i4>
      </vt:variant>
      <vt:variant>
        <vt:i4>5</vt:i4>
      </vt:variant>
      <vt:variant>
        <vt:lpwstr/>
      </vt:variant>
      <vt:variant>
        <vt:lpwstr>_Toc194089658</vt:lpwstr>
      </vt:variant>
      <vt:variant>
        <vt:i4>1179707</vt:i4>
      </vt:variant>
      <vt:variant>
        <vt:i4>8</vt:i4>
      </vt:variant>
      <vt:variant>
        <vt:i4>0</vt:i4>
      </vt:variant>
      <vt:variant>
        <vt:i4>5</vt:i4>
      </vt:variant>
      <vt:variant>
        <vt:lpwstr/>
      </vt:variant>
      <vt:variant>
        <vt:lpwstr>_Toc194089657</vt:lpwstr>
      </vt:variant>
      <vt:variant>
        <vt:i4>1179707</vt:i4>
      </vt:variant>
      <vt:variant>
        <vt:i4>2</vt:i4>
      </vt:variant>
      <vt:variant>
        <vt:i4>0</vt:i4>
      </vt:variant>
      <vt:variant>
        <vt:i4>5</vt:i4>
      </vt:variant>
      <vt:variant>
        <vt:lpwstr/>
      </vt:variant>
      <vt:variant>
        <vt:lpwstr>_Toc194089656</vt:lpwstr>
      </vt:variant>
      <vt:variant>
        <vt:i4>5374029</vt:i4>
      </vt:variant>
      <vt:variant>
        <vt:i4>0</vt:i4>
      </vt:variant>
      <vt:variant>
        <vt:i4>0</vt:i4>
      </vt:variant>
      <vt:variant>
        <vt:i4>5</vt:i4>
      </vt:variant>
      <vt:variant>
        <vt:lpwstr>https://dantri.com.vn/kinh-doanh/kinh-te-viet-nam-tang-truong-cao-nam-2024-mo-duong-nam-2025-nhieu-tich-cuc-20250109201757930.htm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Nhung</dc:creator>
  <cp:keywords/>
  <dc:description/>
  <cp:lastModifiedBy>ADMIN</cp:lastModifiedBy>
  <cp:revision>7</cp:revision>
  <cp:lastPrinted>2025-10-06T07:25:00Z</cp:lastPrinted>
  <dcterms:created xsi:type="dcterms:W3CDTF">2025-10-04T08:47:00Z</dcterms:created>
  <dcterms:modified xsi:type="dcterms:W3CDTF">2025-10-06T07:26:00Z</dcterms:modified>
</cp:coreProperties>
</file>